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F3" w:rsidRDefault="00CD6AF3" w:rsidP="00CD6AF3">
      <w:pPr>
        <w:jc w:val="center"/>
        <w:rPr>
          <w:rFonts w:cs="Times New Roman"/>
          <w:b/>
          <w:bCs/>
        </w:rPr>
      </w:pPr>
    </w:p>
    <w:p w:rsidR="00CD6AF3" w:rsidRDefault="00CD6AF3" w:rsidP="00CD6AF3">
      <w:pPr>
        <w:jc w:val="center"/>
        <w:rPr>
          <w:rFonts w:cs="Times New Roman"/>
          <w:b/>
          <w:bCs/>
        </w:rPr>
      </w:pPr>
    </w:p>
    <w:p w:rsidR="00505CD8" w:rsidRDefault="00CD6AF3" w:rsidP="00CD6AF3">
      <w:pPr>
        <w:jc w:val="center"/>
        <w:rPr>
          <w:rFonts w:cs="Times New Roman"/>
          <w:b/>
          <w:bCs/>
          <w:sz w:val="22"/>
          <w:szCs w:val="22"/>
        </w:rPr>
      </w:pPr>
      <w:r>
        <w:rPr>
          <w:noProof/>
          <w:lang w:eastAsia="ru-RU" w:bidi="ar-SA"/>
        </w:rPr>
        <w:drawing>
          <wp:anchor distT="0" distB="0" distL="0" distR="0" simplePos="0" relativeHeight="251659264" behindDoc="0" locked="0" layoutInCell="1" allowOverlap="1">
            <wp:simplePos x="0" y="0"/>
            <wp:positionH relativeFrom="column">
              <wp:posOffset>2712085</wp:posOffset>
            </wp:positionH>
            <wp:positionV relativeFrom="paragraph">
              <wp:posOffset>-570865</wp:posOffset>
            </wp:positionV>
            <wp:extent cx="486410" cy="591820"/>
            <wp:effectExtent l="19050" t="0" r="889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86410" cy="591820"/>
                    </a:xfrm>
                    <a:prstGeom prst="rect">
                      <a:avLst/>
                    </a:prstGeom>
                    <a:solidFill>
                      <a:srgbClr val="FFFFFF"/>
                    </a:solidFill>
                  </pic:spPr>
                </pic:pic>
              </a:graphicData>
            </a:graphic>
          </wp:anchor>
        </w:drawing>
      </w:r>
    </w:p>
    <w:p w:rsidR="00CD6AF3" w:rsidRDefault="00CD6AF3" w:rsidP="00CD6AF3">
      <w:pPr>
        <w:jc w:val="center"/>
        <w:rPr>
          <w:rFonts w:cs="Times New Roman"/>
          <w:b/>
          <w:bCs/>
          <w:sz w:val="22"/>
          <w:szCs w:val="22"/>
        </w:rPr>
      </w:pPr>
      <w:r>
        <w:rPr>
          <w:rFonts w:cs="Times New Roman"/>
          <w:b/>
          <w:bCs/>
          <w:sz w:val="22"/>
          <w:szCs w:val="22"/>
        </w:rPr>
        <w:t>КОНТРОЛЬНО-СЧЕТНАЯ ПАЛАТА</w:t>
      </w:r>
    </w:p>
    <w:p w:rsidR="00CD6AF3" w:rsidRDefault="00CD6AF3" w:rsidP="00CD6AF3">
      <w:pPr>
        <w:ind w:left="426"/>
        <w:jc w:val="center"/>
        <w:rPr>
          <w:rFonts w:cs="Times New Roman"/>
          <w:b/>
          <w:bCs/>
          <w:sz w:val="22"/>
          <w:szCs w:val="22"/>
        </w:rPr>
      </w:pPr>
      <w:r>
        <w:rPr>
          <w:rFonts w:cs="Times New Roman"/>
          <w:b/>
          <w:bCs/>
          <w:sz w:val="22"/>
          <w:szCs w:val="22"/>
        </w:rPr>
        <w:t>ФРОЛОВСКОГО МУНИЦИПАЛЬНОГО РАЙОНА</w:t>
      </w:r>
    </w:p>
    <w:p w:rsidR="00CD6AF3" w:rsidRDefault="00CD6AF3" w:rsidP="00CD6AF3">
      <w:pPr>
        <w:jc w:val="center"/>
        <w:rPr>
          <w:rFonts w:cs="Times New Roman"/>
          <w:b/>
          <w:bCs/>
          <w:sz w:val="22"/>
          <w:szCs w:val="22"/>
        </w:rPr>
      </w:pPr>
      <w:r>
        <w:rPr>
          <w:rFonts w:cs="Times New Roman"/>
          <w:b/>
          <w:bCs/>
          <w:sz w:val="22"/>
          <w:szCs w:val="22"/>
        </w:rPr>
        <w:t>ВОЛГОГРАДСКОЙ ОБЛАСТИ</w:t>
      </w:r>
    </w:p>
    <w:p w:rsidR="00CD6AF3" w:rsidRDefault="00CD6AF3" w:rsidP="00CD6AF3">
      <w:pPr>
        <w:jc w:val="center"/>
        <w:rPr>
          <w:rFonts w:cs="Times New Roman"/>
        </w:rPr>
      </w:pPr>
      <w:r>
        <w:rPr>
          <w:rFonts w:cs="Times New Roman"/>
        </w:rPr>
        <w:t xml:space="preserve">403518    </w:t>
      </w:r>
      <w:proofErr w:type="spellStart"/>
      <w:r>
        <w:rPr>
          <w:rFonts w:cs="Times New Roman"/>
        </w:rPr>
        <w:t>Фроловский</w:t>
      </w:r>
      <w:proofErr w:type="spellEnd"/>
      <w:r>
        <w:rPr>
          <w:rFonts w:cs="Times New Roman"/>
        </w:rPr>
        <w:t xml:space="preserve"> район, пос. Пригородный, ул. 40 Лет Октября, д. 336/3, телефон: </w:t>
      </w:r>
    </w:p>
    <w:p w:rsidR="00CD6AF3" w:rsidRDefault="00CD6AF3" w:rsidP="00CD6AF3">
      <w:pPr>
        <w:jc w:val="center"/>
        <w:rPr>
          <w:rFonts w:cs="Times New Roman"/>
          <w:b/>
          <w:bCs/>
        </w:rPr>
      </w:pPr>
      <w:r>
        <w:rPr>
          <w:rFonts w:cs="Times New Roman"/>
        </w:rPr>
        <w:t>(8-844-65) 4-02-84</w:t>
      </w:r>
    </w:p>
    <w:p w:rsidR="00CD6AF3" w:rsidRDefault="00CD6AF3" w:rsidP="00CD6AF3">
      <w:pPr>
        <w:rPr>
          <w:rFonts w:cs="Times New Roman"/>
        </w:rPr>
      </w:pPr>
      <w:r>
        <w:rPr>
          <w:rFonts w:cs="Times New Roman"/>
        </w:rPr>
        <w:t xml:space="preserve">_______________________________________________________________________                    </w:t>
      </w:r>
    </w:p>
    <w:p w:rsidR="00CD6AF3" w:rsidRDefault="00CD6AF3" w:rsidP="00CD6AF3">
      <w:pPr>
        <w:rPr>
          <w:rFonts w:cs="Times New Roman"/>
          <w:bCs/>
        </w:rPr>
      </w:pPr>
      <w:r>
        <w:rPr>
          <w:rFonts w:cs="Times New Roman"/>
          <w:b/>
        </w:rPr>
        <w:t xml:space="preserve"> </w:t>
      </w:r>
      <w:r>
        <w:rPr>
          <w:rFonts w:cs="Times New Roman"/>
          <w:bCs/>
        </w:rPr>
        <w:t xml:space="preserve">от 13.03.2026  года     </w:t>
      </w:r>
    </w:p>
    <w:p w:rsidR="00CD6AF3" w:rsidRDefault="00CD6AF3" w:rsidP="00CD6AF3">
      <w:pPr>
        <w:rPr>
          <w:rFonts w:cs="Times New Roman"/>
        </w:rPr>
      </w:pPr>
      <w:r>
        <w:rPr>
          <w:rFonts w:cs="Times New Roman"/>
          <w:bCs/>
        </w:rPr>
        <w:t xml:space="preserve">                                                                 Заключение </w:t>
      </w:r>
      <w:r>
        <w:rPr>
          <w:rFonts w:cs="Times New Roman"/>
        </w:rPr>
        <w:t xml:space="preserve">    </w:t>
      </w:r>
    </w:p>
    <w:p w:rsidR="00CD6AF3" w:rsidRDefault="00CD6AF3" w:rsidP="00CD6AF3">
      <w:pPr>
        <w:ind w:left="-426"/>
        <w:jc w:val="center"/>
        <w:rPr>
          <w:rFonts w:cs="Times New Roman"/>
        </w:rPr>
      </w:pPr>
      <w:r>
        <w:rPr>
          <w:rFonts w:cs="Times New Roman"/>
        </w:rPr>
        <w:t xml:space="preserve"> </w:t>
      </w:r>
      <w:r>
        <w:t xml:space="preserve">                   к проекту Решения </w:t>
      </w:r>
      <w:r>
        <w:rPr>
          <w:rFonts w:cs="Times New Roman"/>
          <w:b/>
        </w:rPr>
        <w:t xml:space="preserve"> </w:t>
      </w:r>
      <w:r w:rsidRPr="00E03B60">
        <w:rPr>
          <w:rFonts w:cs="Times New Roman"/>
          <w:b/>
        </w:rPr>
        <w:t xml:space="preserve"> </w:t>
      </w:r>
      <w:r w:rsidRPr="00E0616B">
        <w:rPr>
          <w:rFonts w:cs="Times New Roman"/>
        </w:rPr>
        <w:t xml:space="preserve">«О внесении изменений и дополнений в решение </w:t>
      </w:r>
    </w:p>
    <w:p w:rsidR="00CD6AF3" w:rsidRDefault="00CD6AF3" w:rsidP="00CD6AF3">
      <w:pPr>
        <w:ind w:left="-426"/>
        <w:jc w:val="center"/>
        <w:rPr>
          <w:rFonts w:cs="Times New Roman"/>
        </w:rPr>
      </w:pPr>
      <w:r>
        <w:rPr>
          <w:rFonts w:cs="Times New Roman"/>
        </w:rPr>
        <w:t xml:space="preserve">                   </w:t>
      </w:r>
      <w:proofErr w:type="spellStart"/>
      <w:r w:rsidRPr="00E0616B">
        <w:rPr>
          <w:rFonts w:cs="Times New Roman"/>
        </w:rPr>
        <w:t>Фроловской</w:t>
      </w:r>
      <w:proofErr w:type="spellEnd"/>
      <w:r w:rsidRPr="00E0616B">
        <w:rPr>
          <w:rFonts w:cs="Times New Roman"/>
        </w:rPr>
        <w:t xml:space="preserve"> районной Думы от 05.12.2025 г. № 28/190 «О бюджете </w:t>
      </w:r>
      <w:proofErr w:type="spellStart"/>
      <w:r w:rsidRPr="00E0616B">
        <w:rPr>
          <w:rFonts w:cs="Times New Roman"/>
        </w:rPr>
        <w:t>Фроловского</w:t>
      </w:r>
      <w:proofErr w:type="spellEnd"/>
      <w:r w:rsidRPr="00E0616B">
        <w:rPr>
          <w:rFonts w:cs="Times New Roman"/>
        </w:rPr>
        <w:t xml:space="preserve"> муниципального района на 2026 год и на плановый период 2027 и 2028 годов» </w:t>
      </w:r>
    </w:p>
    <w:p w:rsidR="00CD6AF3" w:rsidRPr="00CD6AF3" w:rsidRDefault="00CD6AF3" w:rsidP="00CD6AF3">
      <w:pPr>
        <w:ind w:left="-426"/>
        <w:jc w:val="center"/>
        <w:rPr>
          <w:rFonts w:cs="Times New Roman"/>
        </w:rPr>
      </w:pPr>
      <w:r w:rsidRPr="00CD6AF3">
        <w:rPr>
          <w:rFonts w:cs="Times New Roman"/>
        </w:rPr>
        <w:t xml:space="preserve">(в редакции от 25.02.2026г. № 33/220) </w:t>
      </w:r>
    </w:p>
    <w:p w:rsidR="00CD6AF3" w:rsidRPr="00E0616B" w:rsidRDefault="00CD6AF3" w:rsidP="00CD6AF3">
      <w:pPr>
        <w:ind w:left="-426"/>
        <w:jc w:val="center"/>
        <w:rPr>
          <w:rFonts w:cs="Times New Roman"/>
        </w:rPr>
      </w:pPr>
    </w:p>
    <w:p w:rsidR="00CD6AF3" w:rsidRDefault="00CD6AF3" w:rsidP="00505CD8">
      <w:pPr>
        <w:jc w:val="both"/>
      </w:pPr>
      <w:r>
        <w:t xml:space="preserve">                </w:t>
      </w:r>
      <w:proofErr w:type="gramStart"/>
      <w:r>
        <w:t xml:space="preserve">Проект Решения «О внесении изменений в бюджет </w:t>
      </w:r>
      <w:proofErr w:type="spellStart"/>
      <w:r>
        <w:t>Фроловского</w:t>
      </w:r>
      <w:proofErr w:type="spellEnd"/>
      <w:r>
        <w:t xml:space="preserve"> муниципального района на 2026 год и на плановый период 2027 и 2028 годов», принятый решением </w:t>
      </w:r>
      <w:proofErr w:type="spellStart"/>
      <w:r>
        <w:t>Фроловской</w:t>
      </w:r>
      <w:proofErr w:type="spellEnd"/>
      <w:r>
        <w:t xml:space="preserve"> районной Думы </w:t>
      </w:r>
      <w:r w:rsidRPr="00CD6AF3">
        <w:t>от</w:t>
      </w:r>
      <w:r>
        <w:rPr>
          <w:b/>
        </w:rPr>
        <w:t xml:space="preserve"> </w:t>
      </w:r>
      <w:r>
        <w:t>05.12.2025  № 28/190</w:t>
      </w:r>
      <w:r>
        <w:rPr>
          <w:b/>
        </w:rPr>
        <w:t>,</w:t>
      </w:r>
      <w:r>
        <w:t xml:space="preserve"> подготовлен в соответствии с    Положением о бюджетном процессе во Фроловском муниципальном районе», утвержденного решением </w:t>
      </w:r>
      <w:proofErr w:type="spellStart"/>
      <w:r>
        <w:t>Фроловской</w:t>
      </w:r>
      <w:proofErr w:type="spellEnd"/>
      <w:r>
        <w:t xml:space="preserve"> районной Думы  от 27.02.2023 № 125/6.</w:t>
      </w:r>
      <w:proofErr w:type="gramEnd"/>
    </w:p>
    <w:p w:rsidR="00CD6AF3" w:rsidRDefault="00CD6AF3" w:rsidP="00CD6AF3">
      <w:pPr>
        <w:jc w:val="both"/>
      </w:pPr>
    </w:p>
    <w:p w:rsidR="00CD6AF3" w:rsidRDefault="00CD6AF3" w:rsidP="00CD6AF3">
      <w:pPr>
        <w:ind w:left="-142" w:firstLine="142"/>
        <w:jc w:val="both"/>
      </w:pPr>
      <w:r>
        <w:t xml:space="preserve">               </w:t>
      </w:r>
      <w:r>
        <w:rPr>
          <w:color w:val="000000"/>
        </w:rPr>
        <w:t xml:space="preserve"> Ц</w:t>
      </w:r>
      <w:r>
        <w:t>ель экспертизы:</w:t>
      </w:r>
      <w:r>
        <w:rPr>
          <w:b/>
        </w:rPr>
        <w:t xml:space="preserve"> </w:t>
      </w:r>
      <w:r>
        <w:t>определение достоверности и обоснованности показателей вносимых изменений</w:t>
      </w:r>
      <w:r>
        <w:rPr>
          <w:b/>
        </w:rPr>
        <w:t xml:space="preserve"> </w:t>
      </w:r>
      <w:r>
        <w:t xml:space="preserve">в решение  </w:t>
      </w:r>
      <w:proofErr w:type="spellStart"/>
      <w:r>
        <w:t>Фроловской</w:t>
      </w:r>
      <w:proofErr w:type="spellEnd"/>
      <w:r>
        <w:t xml:space="preserve"> районной Думы. </w:t>
      </w:r>
    </w:p>
    <w:p w:rsidR="00CD6AF3" w:rsidRDefault="00CD6AF3" w:rsidP="00CD6AF3">
      <w:pPr>
        <w:pStyle w:val="a5"/>
        <w:ind w:left="-142" w:firstLine="142"/>
        <w:jc w:val="both"/>
        <w:rPr>
          <w:szCs w:val="24"/>
        </w:rPr>
      </w:pPr>
      <w:r>
        <w:rPr>
          <w:szCs w:val="24"/>
        </w:rPr>
        <w:t xml:space="preserve">                Предмет экспертизы:</w:t>
      </w:r>
      <w:r>
        <w:rPr>
          <w:b/>
          <w:szCs w:val="24"/>
        </w:rPr>
        <w:t xml:space="preserve"> </w:t>
      </w:r>
      <w:r>
        <w:rPr>
          <w:bCs/>
          <w:szCs w:val="24"/>
        </w:rPr>
        <w:t xml:space="preserve">проект решения </w:t>
      </w:r>
      <w:proofErr w:type="spellStart"/>
      <w:r>
        <w:rPr>
          <w:bCs/>
          <w:szCs w:val="24"/>
        </w:rPr>
        <w:t>Фроловской</w:t>
      </w:r>
      <w:proofErr w:type="spellEnd"/>
      <w:r>
        <w:rPr>
          <w:bCs/>
          <w:szCs w:val="24"/>
        </w:rPr>
        <w:t xml:space="preserve"> районной Думы  </w:t>
      </w:r>
      <w:r>
        <w:rPr>
          <w:szCs w:val="24"/>
        </w:rPr>
        <w:t xml:space="preserve">«О внесении изменений в бюджет </w:t>
      </w:r>
      <w:proofErr w:type="spellStart"/>
      <w:r>
        <w:rPr>
          <w:szCs w:val="24"/>
        </w:rPr>
        <w:t>Фроловского</w:t>
      </w:r>
      <w:proofErr w:type="spellEnd"/>
      <w:r>
        <w:rPr>
          <w:szCs w:val="24"/>
        </w:rPr>
        <w:t xml:space="preserve"> муниципального района на 2026 год и на плановый период 2027 и 2028 годов», принятый решением </w:t>
      </w:r>
      <w:proofErr w:type="spellStart"/>
      <w:r>
        <w:rPr>
          <w:szCs w:val="24"/>
        </w:rPr>
        <w:t>Фроловской</w:t>
      </w:r>
      <w:proofErr w:type="spellEnd"/>
      <w:r>
        <w:rPr>
          <w:szCs w:val="24"/>
        </w:rPr>
        <w:t xml:space="preserve"> районной Думы от 05.12.2024  № 5/48, </w:t>
      </w:r>
      <w:r>
        <w:rPr>
          <w:bCs/>
          <w:szCs w:val="24"/>
        </w:rPr>
        <w:t xml:space="preserve">документы </w:t>
      </w:r>
      <w:r>
        <w:rPr>
          <w:szCs w:val="24"/>
        </w:rPr>
        <w:t>финансово-экономических обоснований в части, касающейся доходных и расходных обязательств  муниципального бюджета.</w:t>
      </w:r>
    </w:p>
    <w:p w:rsidR="00CD6AF3" w:rsidRDefault="00CD6AF3" w:rsidP="00CD6AF3">
      <w:pPr>
        <w:ind w:left="-142" w:firstLine="142"/>
        <w:jc w:val="both"/>
        <w:rPr>
          <w:rFonts w:cs="Times New Roman"/>
        </w:rPr>
      </w:pPr>
      <w:r>
        <w:t xml:space="preserve">                </w:t>
      </w:r>
      <w:r>
        <w:rPr>
          <w:rFonts w:cs="Times New Roman"/>
        </w:rPr>
        <w:t xml:space="preserve">Проект решения </w:t>
      </w:r>
      <w:proofErr w:type="spellStart"/>
      <w:r>
        <w:rPr>
          <w:rFonts w:cs="Times New Roman"/>
        </w:rPr>
        <w:t>Фроловской</w:t>
      </w:r>
      <w:proofErr w:type="spellEnd"/>
      <w:r>
        <w:rPr>
          <w:rFonts w:cs="Times New Roman"/>
        </w:rPr>
        <w:t xml:space="preserve"> районной Думы «О внесении изменений в бюджет </w:t>
      </w:r>
      <w:proofErr w:type="spellStart"/>
      <w:r>
        <w:rPr>
          <w:rFonts w:cs="Times New Roman"/>
        </w:rPr>
        <w:t>Фроловского</w:t>
      </w:r>
      <w:proofErr w:type="spellEnd"/>
      <w:r>
        <w:rPr>
          <w:rFonts w:cs="Times New Roman"/>
        </w:rPr>
        <w:t xml:space="preserve"> муниципального района на 2026 год и на плановый период 2027 и 2028 годов» с приложениями (далее – проект Решения), пояснительной запиской к проекту Решения представлен на экспертизу в контрольно-счетную палату  13.03.2026 года. </w:t>
      </w:r>
    </w:p>
    <w:p w:rsidR="00CD6AF3" w:rsidRDefault="00CD6AF3" w:rsidP="00CD6AF3">
      <w:pPr>
        <w:pStyle w:val="a5"/>
        <w:ind w:left="-142" w:firstLine="142"/>
        <w:jc w:val="both"/>
        <w:rPr>
          <w:szCs w:val="24"/>
        </w:rPr>
      </w:pPr>
    </w:p>
    <w:p w:rsidR="00CD6AF3" w:rsidRDefault="00CD6AF3" w:rsidP="00CD6AF3">
      <w:pPr>
        <w:pStyle w:val="a5"/>
        <w:ind w:left="-142" w:firstLine="142"/>
        <w:jc w:val="both"/>
        <w:rPr>
          <w:szCs w:val="24"/>
        </w:rPr>
      </w:pPr>
      <w:r>
        <w:rPr>
          <w:szCs w:val="24"/>
        </w:rPr>
        <w:t xml:space="preserve">            Основание для проведения экспертизы:</w:t>
      </w:r>
      <w:r w:rsidRPr="002535ED">
        <w:rPr>
          <w:szCs w:val="24"/>
        </w:rPr>
        <w:t xml:space="preserve"> </w:t>
      </w:r>
      <w:r>
        <w:rPr>
          <w:szCs w:val="24"/>
        </w:rPr>
        <w:t xml:space="preserve"> </w:t>
      </w:r>
    </w:p>
    <w:p w:rsidR="00CD6AF3" w:rsidRDefault="00CD6AF3" w:rsidP="00CD6AF3">
      <w:pPr>
        <w:pStyle w:val="a5"/>
        <w:ind w:left="-142" w:firstLine="142"/>
        <w:jc w:val="both"/>
        <w:rPr>
          <w:szCs w:val="24"/>
        </w:rPr>
      </w:pPr>
      <w:r>
        <w:rPr>
          <w:szCs w:val="24"/>
        </w:rPr>
        <w:t xml:space="preserve">  </w:t>
      </w:r>
    </w:p>
    <w:p w:rsidR="00CD6AF3" w:rsidRDefault="00CD6AF3" w:rsidP="00CD6AF3">
      <w:pPr>
        <w:pStyle w:val="1"/>
        <w:numPr>
          <w:ilvl w:val="0"/>
          <w:numId w:val="1"/>
        </w:numPr>
        <w:shd w:val="clear" w:color="auto" w:fill="FFFFFF"/>
        <w:jc w:val="both"/>
        <w:rPr>
          <w:b w:val="0"/>
          <w:szCs w:val="24"/>
        </w:rPr>
      </w:pPr>
      <w:r>
        <w:rPr>
          <w:b w:val="0"/>
          <w:szCs w:val="24"/>
        </w:rPr>
        <w:t>Федеральный закон от 06.10.2003 № 131-ФЗ (ред. от 20.03.2025) "Об общих принципах организации местного самоуправления в Российской Федерации"</w:t>
      </w:r>
    </w:p>
    <w:p w:rsidR="00CD6AF3" w:rsidRPr="00CD6AF3" w:rsidRDefault="00CD6AF3" w:rsidP="00CD6AF3">
      <w:pPr>
        <w:pStyle w:val="a5"/>
        <w:numPr>
          <w:ilvl w:val="0"/>
          <w:numId w:val="1"/>
        </w:numPr>
        <w:jc w:val="both"/>
        <w:rPr>
          <w:b/>
          <w:szCs w:val="24"/>
        </w:rPr>
      </w:pPr>
      <w:r w:rsidRPr="00CD6AF3">
        <w:rPr>
          <w:rStyle w:val="ab"/>
          <w:rFonts w:eastAsia="Calibri"/>
          <w:b w:val="0"/>
          <w:szCs w:val="24"/>
          <w:shd w:val="clear" w:color="auto" w:fill="FFFFFF"/>
        </w:rPr>
        <w:t>Федеральный закон от 20.03.2025 №33-ФЗ «Об общих принципах организации местного самоуправления в единой системе публичной власти»</w:t>
      </w:r>
      <w:r w:rsidRPr="00CD6AF3">
        <w:rPr>
          <w:b/>
          <w:szCs w:val="24"/>
          <w:shd w:val="clear" w:color="auto" w:fill="FFFFFF"/>
        </w:rPr>
        <w:t>.</w:t>
      </w:r>
    </w:p>
    <w:p w:rsidR="00CD6AF3" w:rsidRDefault="00CD6AF3" w:rsidP="00CD6AF3">
      <w:pPr>
        <w:pStyle w:val="a5"/>
        <w:numPr>
          <w:ilvl w:val="0"/>
          <w:numId w:val="1"/>
        </w:numPr>
        <w:jc w:val="both"/>
        <w:rPr>
          <w:szCs w:val="24"/>
        </w:rPr>
      </w:pPr>
      <w:r>
        <w:rPr>
          <w:szCs w:val="24"/>
          <w:shd w:val="clear" w:color="auto" w:fill="FFFFFF"/>
        </w:rPr>
        <w:t xml:space="preserve">Бюджетный кодекс </w:t>
      </w:r>
      <w:r>
        <w:rPr>
          <w:szCs w:val="24"/>
        </w:rPr>
        <w:t>Российской Федерации</w:t>
      </w:r>
      <w:r>
        <w:rPr>
          <w:szCs w:val="24"/>
          <w:shd w:val="clear" w:color="auto" w:fill="FFFFFF"/>
        </w:rPr>
        <w:t>.</w:t>
      </w:r>
    </w:p>
    <w:p w:rsidR="00CD6AF3" w:rsidRDefault="00CD6AF3" w:rsidP="00CD6AF3">
      <w:pPr>
        <w:pStyle w:val="a5"/>
        <w:numPr>
          <w:ilvl w:val="0"/>
          <w:numId w:val="1"/>
        </w:numPr>
        <w:jc w:val="both"/>
        <w:rPr>
          <w:szCs w:val="24"/>
        </w:rPr>
      </w:pPr>
      <w:r>
        <w:rPr>
          <w:szCs w:val="24"/>
        </w:rPr>
        <w:t xml:space="preserve">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CD6AF3" w:rsidRPr="005E45DD" w:rsidRDefault="00CD6AF3" w:rsidP="00CD6AF3">
      <w:pPr>
        <w:pStyle w:val="a5"/>
        <w:numPr>
          <w:ilvl w:val="0"/>
          <w:numId w:val="1"/>
        </w:numPr>
        <w:jc w:val="both"/>
        <w:rPr>
          <w:color w:val="000000"/>
          <w:szCs w:val="24"/>
        </w:rPr>
      </w:pPr>
      <w:r w:rsidRPr="005E45DD">
        <w:rPr>
          <w:szCs w:val="24"/>
        </w:rPr>
        <w:t>Закон  Волгоградской области от 25.11.2024г. № 91-ОД «О внесении изменений в Закон Волгоградской области от 29 ноября 2011 г. № 2258-ОД «Об установлении единых нормативов отчислений в местные бюджеты от налоговых и неналоговых доходов, подлежащих зачислению в областной бюджет».</w:t>
      </w:r>
    </w:p>
    <w:p w:rsidR="00F471CD" w:rsidRPr="00ED0A17" w:rsidRDefault="00F471CD" w:rsidP="00CD6AF3">
      <w:pPr>
        <w:pStyle w:val="a5"/>
        <w:numPr>
          <w:ilvl w:val="0"/>
          <w:numId w:val="1"/>
        </w:numPr>
        <w:jc w:val="both"/>
        <w:rPr>
          <w:color w:val="000000"/>
          <w:szCs w:val="24"/>
        </w:rPr>
      </w:pPr>
      <w:r w:rsidRPr="00F471CD">
        <w:rPr>
          <w:szCs w:val="24"/>
        </w:rPr>
        <w:t>Закон Волгоградской области от 04 декабря 2025 г. № 118-ОД "Об областном бюджете на 2026 год и на плановый период 2027 и 2028 годов"</w:t>
      </w:r>
      <w:r>
        <w:rPr>
          <w:szCs w:val="24"/>
        </w:rPr>
        <w:t>.</w:t>
      </w:r>
    </w:p>
    <w:p w:rsidR="00ED0A17" w:rsidRPr="00F471CD" w:rsidRDefault="00ED0A17" w:rsidP="00CD6AF3">
      <w:pPr>
        <w:pStyle w:val="a5"/>
        <w:numPr>
          <w:ilvl w:val="0"/>
          <w:numId w:val="1"/>
        </w:numPr>
        <w:jc w:val="both"/>
        <w:rPr>
          <w:color w:val="000000"/>
          <w:szCs w:val="24"/>
        </w:rPr>
      </w:pPr>
      <w:r w:rsidRPr="00F471CD">
        <w:rPr>
          <w:szCs w:val="24"/>
        </w:rPr>
        <w:t>Постановлени</w:t>
      </w:r>
      <w:r>
        <w:rPr>
          <w:szCs w:val="24"/>
        </w:rPr>
        <w:t xml:space="preserve">е </w:t>
      </w:r>
      <w:r w:rsidRPr="00F471CD">
        <w:rPr>
          <w:szCs w:val="24"/>
        </w:rPr>
        <w:t>администрации Волгоградской области от 12.02.2026 № 76-п "Об установлении дополнительных оснований для внесения изменений в сводную бюджетную роспись областного бюджета в 2026 году без внесения изменений в Закон Волгоградской области от 04 декабря 2025 г. № 118-ОД "Об областном бюджете на 2026 год и на плановый период 2027 и 2028 годов",</w:t>
      </w:r>
    </w:p>
    <w:p w:rsidR="00CD6AF3" w:rsidRDefault="00CD6AF3" w:rsidP="00CD6AF3">
      <w:pPr>
        <w:pStyle w:val="a5"/>
        <w:numPr>
          <w:ilvl w:val="0"/>
          <w:numId w:val="1"/>
        </w:numPr>
        <w:jc w:val="both"/>
        <w:rPr>
          <w:color w:val="000000"/>
          <w:szCs w:val="24"/>
        </w:rPr>
      </w:pPr>
      <w:r>
        <w:rPr>
          <w:szCs w:val="24"/>
        </w:rPr>
        <w:lastRenderedPageBreak/>
        <w:t xml:space="preserve">Положение о контрольно-счетной палате </w:t>
      </w:r>
      <w:proofErr w:type="spellStart"/>
      <w:r>
        <w:rPr>
          <w:szCs w:val="24"/>
        </w:rPr>
        <w:t>Фроловского</w:t>
      </w:r>
      <w:proofErr w:type="spellEnd"/>
      <w:r>
        <w:rPr>
          <w:szCs w:val="24"/>
        </w:rPr>
        <w:t xml:space="preserve"> муниципального района», утвержденное решением  </w:t>
      </w:r>
      <w:proofErr w:type="spellStart"/>
      <w:r>
        <w:rPr>
          <w:szCs w:val="24"/>
        </w:rPr>
        <w:t>Фроловской</w:t>
      </w:r>
      <w:proofErr w:type="spellEnd"/>
      <w:r>
        <w:rPr>
          <w:szCs w:val="24"/>
        </w:rPr>
        <w:t xml:space="preserve"> районной Думы </w:t>
      </w:r>
      <w:r>
        <w:rPr>
          <w:color w:val="000000"/>
          <w:szCs w:val="24"/>
        </w:rPr>
        <w:t xml:space="preserve">от 25.10.2021 № 107/830. </w:t>
      </w:r>
    </w:p>
    <w:p w:rsidR="00CD6AF3" w:rsidRDefault="00CD6AF3" w:rsidP="00CD6AF3">
      <w:pPr>
        <w:pStyle w:val="a9"/>
        <w:numPr>
          <w:ilvl w:val="0"/>
          <w:numId w:val="1"/>
        </w:numPr>
        <w:jc w:val="both"/>
        <w:rPr>
          <w:szCs w:val="24"/>
        </w:rPr>
      </w:pPr>
      <w:r>
        <w:rPr>
          <w:color w:val="000000"/>
          <w:szCs w:val="24"/>
        </w:rPr>
        <w:t>Положение о бюджетном процессе во Фроловском муниципальном районе</w:t>
      </w:r>
      <w:proofErr w:type="gramStart"/>
      <w:r>
        <w:rPr>
          <w:color w:val="000000"/>
          <w:szCs w:val="24"/>
        </w:rPr>
        <w:t>.</w:t>
      </w:r>
      <w:proofErr w:type="gramEnd"/>
      <w:r>
        <w:rPr>
          <w:szCs w:val="24"/>
        </w:rPr>
        <w:t xml:space="preserve"> </w:t>
      </w:r>
      <w:proofErr w:type="gramStart"/>
      <w:r>
        <w:rPr>
          <w:szCs w:val="24"/>
        </w:rPr>
        <w:t>у</w:t>
      </w:r>
      <w:proofErr w:type="gramEnd"/>
      <w:r>
        <w:rPr>
          <w:szCs w:val="24"/>
        </w:rPr>
        <w:t xml:space="preserve">твержденное решением </w:t>
      </w:r>
      <w:proofErr w:type="spellStart"/>
      <w:r>
        <w:rPr>
          <w:szCs w:val="24"/>
        </w:rPr>
        <w:t>Фроловской</w:t>
      </w:r>
      <w:proofErr w:type="spellEnd"/>
      <w:r>
        <w:rPr>
          <w:szCs w:val="24"/>
        </w:rPr>
        <w:t xml:space="preserve"> районной Думы  от 27.02.2023 № 125/6.</w:t>
      </w:r>
    </w:p>
    <w:p w:rsidR="00CD6AF3" w:rsidRDefault="00CD6AF3" w:rsidP="00CD6AF3">
      <w:pPr>
        <w:pStyle w:val="a5"/>
        <w:ind w:left="-142" w:firstLine="142"/>
        <w:jc w:val="both"/>
        <w:rPr>
          <w:color w:val="000000"/>
          <w:szCs w:val="24"/>
        </w:rPr>
      </w:pPr>
    </w:p>
    <w:p w:rsidR="00CD6AF3" w:rsidRDefault="00CD6AF3" w:rsidP="00CD6AF3">
      <w:pPr>
        <w:pStyle w:val="a5"/>
        <w:ind w:left="-142" w:firstLine="142"/>
        <w:jc w:val="both"/>
        <w:rPr>
          <w:szCs w:val="24"/>
        </w:rPr>
      </w:pPr>
      <w:r>
        <w:rPr>
          <w:color w:val="000000"/>
          <w:szCs w:val="24"/>
        </w:rPr>
        <w:t xml:space="preserve">            </w:t>
      </w:r>
      <w:r>
        <w:rPr>
          <w:szCs w:val="24"/>
        </w:rPr>
        <w:t xml:space="preserve">  </w:t>
      </w:r>
      <w:r>
        <w:rPr>
          <w:spacing w:val="-2"/>
          <w:szCs w:val="24"/>
        </w:rPr>
        <w:t xml:space="preserve">Внесение изменений в показатели бюджета </w:t>
      </w:r>
      <w:proofErr w:type="spellStart"/>
      <w:r>
        <w:rPr>
          <w:spacing w:val="-2"/>
          <w:szCs w:val="24"/>
        </w:rPr>
        <w:t>Фроловского</w:t>
      </w:r>
      <w:proofErr w:type="spellEnd"/>
      <w:r>
        <w:rPr>
          <w:spacing w:val="-2"/>
          <w:szCs w:val="24"/>
        </w:rPr>
        <w:t xml:space="preserve"> муниципального района на 2026 год </w:t>
      </w:r>
      <w:r>
        <w:rPr>
          <w:szCs w:val="24"/>
        </w:rPr>
        <w:t xml:space="preserve">обусловлено уменьшением доходной  и  расходной части бюджета, в том числе за счет остатков средств бюджета муниципального района, образовавшихся по состоянию на 01.01.2026 года, </w:t>
      </w:r>
      <w:r>
        <w:rPr>
          <w:spacing w:val="-1"/>
          <w:szCs w:val="24"/>
        </w:rPr>
        <w:t xml:space="preserve">внутренним перераспределением расходов между кодами бюджетной </w:t>
      </w:r>
      <w:r>
        <w:rPr>
          <w:szCs w:val="24"/>
        </w:rPr>
        <w:t xml:space="preserve">классификации по предложению главных администраторов.  </w:t>
      </w:r>
    </w:p>
    <w:p w:rsidR="00CD6AF3" w:rsidRPr="00681864" w:rsidRDefault="00CD6AF3" w:rsidP="00CD6AF3">
      <w:pPr>
        <w:ind w:left="-142" w:firstLine="142"/>
        <w:jc w:val="both"/>
        <w:rPr>
          <w:rFonts w:eastAsia="Times New Roman" w:cs="Times New Roman"/>
        </w:rPr>
      </w:pPr>
      <w:r>
        <w:rPr>
          <w:rFonts w:cs="Times New Roman"/>
          <w:b/>
        </w:rPr>
        <w:t xml:space="preserve">              </w:t>
      </w:r>
      <w:proofErr w:type="gramStart"/>
      <w:r w:rsidRPr="00681864">
        <w:rPr>
          <w:rFonts w:cs="Times New Roman"/>
          <w:bCs/>
          <w:iCs/>
        </w:rPr>
        <w:t>Представленным проектом Решения предлагается внести изменения в основные характеристики бюджета</w:t>
      </w:r>
      <w:r w:rsidRPr="00681864">
        <w:rPr>
          <w:rStyle w:val="aa"/>
          <w:bCs/>
          <w:iCs/>
        </w:rPr>
        <w:t xml:space="preserve"> </w:t>
      </w:r>
      <w:proofErr w:type="spellStart"/>
      <w:r w:rsidRPr="00681864">
        <w:rPr>
          <w:rFonts w:cs="Times New Roman"/>
          <w:bCs/>
          <w:iCs/>
        </w:rPr>
        <w:t>Фроловского</w:t>
      </w:r>
      <w:proofErr w:type="spellEnd"/>
      <w:r w:rsidRPr="00681864">
        <w:rPr>
          <w:rFonts w:cs="Times New Roman"/>
          <w:bCs/>
          <w:iCs/>
        </w:rPr>
        <w:t xml:space="preserve"> муниципального района на 2026 год</w:t>
      </w:r>
      <w:r w:rsidRPr="00681864">
        <w:rPr>
          <w:rFonts w:cs="Times New Roman"/>
          <w:bCs/>
        </w:rPr>
        <w:t xml:space="preserve"> общий объем доходов </w:t>
      </w:r>
      <w:r>
        <w:rPr>
          <w:rFonts w:cs="Times New Roman"/>
          <w:bCs/>
        </w:rPr>
        <w:t>уменьшается на 448,5</w:t>
      </w:r>
      <w:r w:rsidRPr="00681864">
        <w:rPr>
          <w:rFonts w:cs="Times New Roman"/>
        </w:rPr>
        <w:t xml:space="preserve"> </w:t>
      </w:r>
      <w:r w:rsidRPr="00681864">
        <w:rPr>
          <w:rFonts w:cs="Times New Roman"/>
          <w:bCs/>
        </w:rPr>
        <w:t>тыс. руб</w:t>
      </w:r>
      <w:r w:rsidR="00B75C5F">
        <w:rPr>
          <w:rFonts w:cs="Times New Roman"/>
          <w:bCs/>
        </w:rPr>
        <w:t>лей</w:t>
      </w:r>
      <w:r w:rsidRPr="00681864">
        <w:rPr>
          <w:rFonts w:cs="Times New Roman"/>
          <w:bCs/>
        </w:rPr>
        <w:t xml:space="preserve"> </w:t>
      </w:r>
      <w:r w:rsidR="00B75C5F">
        <w:rPr>
          <w:rFonts w:cs="Times New Roman"/>
          <w:bCs/>
        </w:rPr>
        <w:t>или на</w:t>
      </w:r>
      <w:r w:rsidRPr="00B75C5F">
        <w:rPr>
          <w:rFonts w:cs="Times New Roman"/>
          <w:bCs/>
        </w:rPr>
        <w:t xml:space="preserve"> </w:t>
      </w:r>
      <w:r w:rsidR="00B75C5F" w:rsidRPr="00B75C5F">
        <w:rPr>
          <w:rFonts w:cs="Times New Roman"/>
          <w:bCs/>
        </w:rPr>
        <w:t>-</w:t>
      </w:r>
      <w:r w:rsidR="00B75C5F">
        <w:rPr>
          <w:rFonts w:cs="Times New Roman"/>
          <w:bCs/>
        </w:rPr>
        <w:t xml:space="preserve"> </w:t>
      </w:r>
      <w:r w:rsidR="00B75C5F" w:rsidRPr="00B75C5F">
        <w:rPr>
          <w:rFonts w:cs="Times New Roman"/>
          <w:bCs/>
        </w:rPr>
        <w:t>3,1</w:t>
      </w:r>
      <w:r w:rsidR="00B75C5F">
        <w:rPr>
          <w:rFonts w:cs="Times New Roman"/>
          <w:bCs/>
        </w:rPr>
        <w:t xml:space="preserve"> </w:t>
      </w:r>
      <w:r w:rsidRPr="00B75C5F">
        <w:rPr>
          <w:rFonts w:cs="Times New Roman"/>
          <w:bCs/>
        </w:rPr>
        <w:t>%, т.е</w:t>
      </w:r>
      <w:r w:rsidRPr="00B75C5F">
        <w:rPr>
          <w:rFonts w:cs="Times New Roman"/>
          <w:b/>
          <w:bCs/>
        </w:rPr>
        <w:t>.,</w:t>
      </w:r>
      <w:r w:rsidRPr="00681864">
        <w:rPr>
          <w:rFonts w:cs="Times New Roman"/>
          <w:bCs/>
        </w:rPr>
        <w:t xml:space="preserve"> с </w:t>
      </w:r>
      <w:r w:rsidRPr="00681864">
        <w:rPr>
          <w:rFonts w:eastAsia="Times New Roman" w:cs="Times New Roman"/>
        </w:rPr>
        <w:t xml:space="preserve">518699,5 тыс. рублей и до </w:t>
      </w:r>
      <w:r w:rsidR="00B75C5F">
        <w:rPr>
          <w:rFonts w:eastAsia="Times New Roman" w:cs="Times New Roman"/>
        </w:rPr>
        <w:t xml:space="preserve">502673,2 </w:t>
      </w:r>
      <w:r w:rsidRPr="00681864">
        <w:rPr>
          <w:rFonts w:eastAsia="Times New Roman" w:cs="Times New Roman"/>
        </w:rPr>
        <w:t xml:space="preserve">тыс. рублей, </w:t>
      </w:r>
      <w:r w:rsidRPr="00681864">
        <w:rPr>
          <w:rFonts w:cs="Times New Roman"/>
          <w:bCs/>
        </w:rPr>
        <w:t xml:space="preserve">общий объем расходов  </w:t>
      </w:r>
      <w:r w:rsidR="00B75C5F">
        <w:rPr>
          <w:rFonts w:cs="Times New Roman"/>
          <w:bCs/>
        </w:rPr>
        <w:t>уменьшается</w:t>
      </w:r>
      <w:r w:rsidRPr="00681864">
        <w:rPr>
          <w:rFonts w:eastAsia="Times New Roman" w:cs="Times New Roman"/>
        </w:rPr>
        <w:t xml:space="preserve"> с  </w:t>
      </w:r>
      <w:r w:rsidR="00B75C5F" w:rsidRPr="00681864">
        <w:rPr>
          <w:rFonts w:eastAsia="Times New Roman" w:cs="Times New Roman"/>
        </w:rPr>
        <w:t>595033,7</w:t>
      </w:r>
      <w:r w:rsidR="00B75C5F">
        <w:rPr>
          <w:rFonts w:eastAsia="Times New Roman" w:cs="Times New Roman"/>
        </w:rPr>
        <w:t xml:space="preserve"> </w:t>
      </w:r>
      <w:r w:rsidR="00B75C5F" w:rsidRPr="00681864">
        <w:rPr>
          <w:rFonts w:eastAsia="Times New Roman" w:cs="Times New Roman"/>
        </w:rPr>
        <w:t xml:space="preserve">тыс. рублей </w:t>
      </w:r>
      <w:r w:rsidRPr="00681864">
        <w:rPr>
          <w:rFonts w:eastAsia="Times New Roman" w:cs="Times New Roman"/>
        </w:rPr>
        <w:t xml:space="preserve">до </w:t>
      </w:r>
      <w:r w:rsidR="00B75C5F">
        <w:rPr>
          <w:rFonts w:eastAsia="Times New Roman" w:cs="Times New Roman"/>
        </w:rPr>
        <w:t xml:space="preserve">519445,5 </w:t>
      </w:r>
      <w:r w:rsidRPr="00681864">
        <w:rPr>
          <w:rFonts w:eastAsia="Times New Roman" w:cs="Times New Roman"/>
        </w:rPr>
        <w:t xml:space="preserve">тыс. рублей, т.е. </w:t>
      </w:r>
      <w:r w:rsidRPr="00681864">
        <w:rPr>
          <w:rFonts w:cs="Times New Roman"/>
          <w:bCs/>
        </w:rPr>
        <w:t xml:space="preserve">на </w:t>
      </w:r>
      <w:r w:rsidR="008D2B02">
        <w:rPr>
          <w:rFonts w:cs="Times New Roman"/>
          <w:bCs/>
        </w:rPr>
        <w:t>-</w:t>
      </w:r>
      <w:r w:rsidRPr="00681864">
        <w:rPr>
          <w:rFonts w:cs="Times New Roman"/>
          <w:bCs/>
        </w:rPr>
        <w:t xml:space="preserve"> </w:t>
      </w:r>
      <w:r w:rsidR="00B75C5F">
        <w:rPr>
          <w:rFonts w:cs="Times New Roman"/>
          <w:bCs/>
        </w:rPr>
        <w:t>4448,5</w:t>
      </w:r>
      <w:r w:rsidRPr="00681864">
        <w:rPr>
          <w:rFonts w:eastAsia="Times New Roman" w:cs="Times New Roman"/>
        </w:rPr>
        <w:t xml:space="preserve">  </w:t>
      </w:r>
      <w:r w:rsidRPr="00681864">
        <w:rPr>
          <w:rFonts w:cs="Times New Roman"/>
          <w:bCs/>
        </w:rPr>
        <w:t xml:space="preserve">тыс. руб. или на </w:t>
      </w:r>
      <w:r w:rsidR="008D2B02">
        <w:rPr>
          <w:rFonts w:cs="Times New Roman"/>
          <w:bCs/>
        </w:rPr>
        <w:t>-</w:t>
      </w:r>
      <w:r w:rsidR="00B75C5F">
        <w:rPr>
          <w:rFonts w:cs="Times New Roman"/>
          <w:bCs/>
        </w:rPr>
        <w:t xml:space="preserve"> </w:t>
      </w:r>
      <w:r w:rsidR="008D2B02">
        <w:rPr>
          <w:rFonts w:cs="Times New Roman"/>
          <w:bCs/>
        </w:rPr>
        <w:t>12,7</w:t>
      </w:r>
      <w:r w:rsidRPr="00681864">
        <w:rPr>
          <w:rFonts w:cs="Times New Roman"/>
          <w:bCs/>
        </w:rPr>
        <w:t xml:space="preserve"> %,  дефицит</w:t>
      </w:r>
      <w:proofErr w:type="gramEnd"/>
      <w:r w:rsidRPr="00681864">
        <w:rPr>
          <w:rFonts w:cs="Times New Roman"/>
          <w:bCs/>
        </w:rPr>
        <w:t xml:space="preserve"> бюджета  относительно предыдущего решения </w:t>
      </w:r>
      <w:r w:rsidR="00B75C5F">
        <w:rPr>
          <w:rFonts w:cs="Times New Roman"/>
          <w:bCs/>
        </w:rPr>
        <w:t>уменьшается</w:t>
      </w:r>
      <w:r w:rsidRPr="00681864">
        <w:rPr>
          <w:rFonts w:cs="Times New Roman"/>
          <w:bCs/>
        </w:rPr>
        <w:t xml:space="preserve"> на  </w:t>
      </w:r>
      <w:r w:rsidR="00B75C5F">
        <w:rPr>
          <w:rFonts w:cs="Times New Roman"/>
          <w:b/>
          <w:bCs/>
        </w:rPr>
        <w:t xml:space="preserve"> </w:t>
      </w:r>
      <w:r w:rsidR="00B75C5F" w:rsidRPr="00B75C5F">
        <w:rPr>
          <w:rFonts w:cs="Times New Roman"/>
          <w:bCs/>
        </w:rPr>
        <w:t>59561,9</w:t>
      </w:r>
      <w:r w:rsidRPr="00681864">
        <w:rPr>
          <w:rFonts w:cs="Times New Roman"/>
          <w:bCs/>
        </w:rPr>
        <w:t xml:space="preserve">  тыс. рублей и  составит </w:t>
      </w:r>
      <w:r w:rsidRPr="00681864">
        <w:rPr>
          <w:rFonts w:eastAsia="Times New Roman" w:cs="Times New Roman"/>
        </w:rPr>
        <w:t>76334,2</w:t>
      </w:r>
      <w:r w:rsidR="00B75C5F">
        <w:rPr>
          <w:rFonts w:cs="Times New Roman"/>
          <w:bCs/>
        </w:rPr>
        <w:t xml:space="preserve"> </w:t>
      </w:r>
      <w:r w:rsidRPr="00681864">
        <w:rPr>
          <w:rFonts w:cs="Times New Roman"/>
          <w:bCs/>
        </w:rPr>
        <w:t xml:space="preserve"> </w:t>
      </w:r>
      <w:r w:rsidRPr="00681864">
        <w:rPr>
          <w:rFonts w:eastAsia="Times New Roman" w:cs="Times New Roman"/>
        </w:rPr>
        <w:t>тыс. рублей.</w:t>
      </w:r>
    </w:p>
    <w:p w:rsidR="00CD6AF3" w:rsidRDefault="00CD6AF3" w:rsidP="00CD6AF3">
      <w:pPr>
        <w:ind w:left="-142" w:firstLine="142"/>
        <w:jc w:val="both"/>
      </w:pPr>
      <w:r>
        <w:rPr>
          <w:b/>
        </w:rPr>
        <w:t xml:space="preserve">              </w:t>
      </w:r>
      <w:r>
        <w:t xml:space="preserve">Основные характеристики бюджета </w:t>
      </w:r>
      <w:proofErr w:type="spellStart"/>
      <w:r>
        <w:t>Фроловского</w:t>
      </w:r>
      <w:proofErr w:type="spellEnd"/>
      <w:r>
        <w:t xml:space="preserve"> муниципального района на 2026 год корректируются следующим образом и представлен в таблице 1:  </w:t>
      </w:r>
    </w:p>
    <w:p w:rsidR="00CD6AF3" w:rsidRDefault="00CD6AF3" w:rsidP="00CD6AF3">
      <w:pPr>
        <w:pStyle w:val="a7"/>
        <w:spacing w:after="0" w:line="240" w:lineRule="auto"/>
        <w:ind w:left="-142" w:firstLine="142"/>
        <w:jc w:val="both"/>
        <w:rPr>
          <w:rFonts w:ascii="Times New Roman" w:hAnsi="Times New Roman"/>
          <w:sz w:val="18"/>
          <w:szCs w:val="18"/>
        </w:rPr>
      </w:pPr>
      <w:r>
        <w:rPr>
          <w:rFonts w:ascii="Times New Roman" w:hAnsi="Times New Roman"/>
          <w:sz w:val="24"/>
          <w:szCs w:val="24"/>
        </w:rPr>
        <w:t xml:space="preserve">                                                                                                                              </w:t>
      </w:r>
      <w:r w:rsidR="008D2B02">
        <w:rPr>
          <w:rFonts w:ascii="Times New Roman" w:hAnsi="Times New Roman"/>
          <w:sz w:val="24"/>
          <w:szCs w:val="24"/>
        </w:rPr>
        <w:t xml:space="preserve">            </w:t>
      </w:r>
      <w:r>
        <w:rPr>
          <w:rFonts w:ascii="Times New Roman" w:hAnsi="Times New Roman"/>
          <w:sz w:val="18"/>
          <w:szCs w:val="18"/>
        </w:rPr>
        <w:t>таблица № 1</w:t>
      </w:r>
    </w:p>
    <w:p w:rsidR="00CD6AF3" w:rsidRDefault="00CD6AF3" w:rsidP="00CD6AF3">
      <w:pPr>
        <w:pStyle w:val="a7"/>
        <w:spacing w:after="0" w:line="240" w:lineRule="auto"/>
        <w:ind w:left="-142" w:firstLine="142"/>
        <w:jc w:val="both"/>
        <w:rPr>
          <w:rFonts w:ascii="Times New Roman" w:hAnsi="Times New Roman"/>
          <w:sz w:val="24"/>
          <w:szCs w:val="24"/>
        </w:rPr>
      </w:pPr>
      <w:r>
        <w:rPr>
          <w:rFonts w:ascii="Times New Roman" w:hAnsi="Times New Roman"/>
          <w:sz w:val="18"/>
          <w:szCs w:val="18"/>
        </w:rPr>
        <w:t xml:space="preserve">                                                                                                                                                                        </w:t>
      </w:r>
      <w:r w:rsidR="008D2B02">
        <w:rPr>
          <w:rFonts w:ascii="Times New Roman" w:hAnsi="Times New Roman"/>
          <w:sz w:val="18"/>
          <w:szCs w:val="18"/>
        </w:rPr>
        <w:t xml:space="preserve">     </w:t>
      </w:r>
      <w:r>
        <w:rPr>
          <w:rFonts w:ascii="Times New Roman" w:hAnsi="Times New Roman"/>
          <w:sz w:val="18"/>
          <w:szCs w:val="18"/>
        </w:rPr>
        <w:t>тыс. руб</w:t>
      </w:r>
      <w:r>
        <w:rPr>
          <w:rFonts w:ascii="Times New Roman" w:hAnsi="Times New Roman"/>
          <w:sz w:val="24"/>
          <w:szCs w:val="24"/>
        </w:rPr>
        <w:t xml:space="preserve">.                                                                                  </w:t>
      </w:r>
    </w:p>
    <w:tbl>
      <w:tblPr>
        <w:tblW w:w="10348" w:type="dxa"/>
        <w:tblInd w:w="-34" w:type="dxa"/>
        <w:tblLayout w:type="fixed"/>
        <w:tblLook w:val="04A0"/>
      </w:tblPr>
      <w:tblGrid>
        <w:gridCol w:w="2409"/>
        <w:gridCol w:w="1844"/>
        <w:gridCol w:w="1701"/>
        <w:gridCol w:w="1559"/>
        <w:gridCol w:w="1418"/>
        <w:gridCol w:w="1417"/>
      </w:tblGrid>
      <w:tr w:rsidR="00CD6AF3" w:rsidRPr="00784EDA" w:rsidTr="00ED0A17">
        <w:trPr>
          <w:trHeight w:val="304"/>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CD6AF3" w:rsidRPr="00784EDA" w:rsidRDefault="00CD6AF3" w:rsidP="002B580A">
            <w:pPr>
              <w:jc w:val="center"/>
              <w:rPr>
                <w:rFonts w:cs="Times New Roman"/>
                <w:sz w:val="22"/>
                <w:szCs w:val="22"/>
              </w:rPr>
            </w:pPr>
            <w:r w:rsidRPr="00784EDA">
              <w:rPr>
                <w:rFonts w:cs="Times New Roman"/>
                <w:sz w:val="22"/>
                <w:szCs w:val="22"/>
              </w:rPr>
              <w:t>Основные</w:t>
            </w:r>
          </w:p>
          <w:p w:rsidR="00CD6AF3" w:rsidRPr="00784EDA" w:rsidRDefault="00CD6AF3" w:rsidP="002B580A">
            <w:pPr>
              <w:jc w:val="center"/>
              <w:rPr>
                <w:rFonts w:cs="Times New Roman"/>
                <w:sz w:val="22"/>
                <w:szCs w:val="22"/>
              </w:rPr>
            </w:pPr>
            <w:r w:rsidRPr="00784EDA">
              <w:rPr>
                <w:rFonts w:cs="Times New Roman"/>
                <w:sz w:val="22"/>
                <w:szCs w:val="22"/>
              </w:rPr>
              <w:t>характеристики</w:t>
            </w:r>
          </w:p>
          <w:p w:rsidR="00CD6AF3" w:rsidRPr="00784EDA" w:rsidRDefault="00CD6AF3" w:rsidP="002B580A">
            <w:pPr>
              <w:jc w:val="center"/>
              <w:rPr>
                <w:rFonts w:cs="Times New Roman"/>
                <w:sz w:val="22"/>
                <w:szCs w:val="22"/>
              </w:rPr>
            </w:pPr>
            <w:r w:rsidRPr="00784EDA">
              <w:rPr>
                <w:rFonts w:cs="Times New Roman"/>
                <w:sz w:val="22"/>
                <w:szCs w:val="22"/>
              </w:rPr>
              <w:t>районного</w:t>
            </w:r>
          </w:p>
          <w:p w:rsidR="00CD6AF3" w:rsidRPr="00784EDA" w:rsidRDefault="00CD6AF3" w:rsidP="002B580A">
            <w:pPr>
              <w:jc w:val="center"/>
              <w:rPr>
                <w:rFonts w:eastAsia="Times New Roman" w:cs="Times New Roman"/>
                <w:sz w:val="22"/>
                <w:szCs w:val="22"/>
              </w:rPr>
            </w:pPr>
            <w:r w:rsidRPr="00784EDA">
              <w:rPr>
                <w:rFonts w:cs="Times New Roman"/>
                <w:sz w:val="22"/>
                <w:szCs w:val="22"/>
              </w:rPr>
              <w:t>бюджета</w:t>
            </w:r>
          </w:p>
        </w:tc>
        <w:tc>
          <w:tcPr>
            <w:tcW w:w="7939" w:type="dxa"/>
            <w:gridSpan w:val="5"/>
            <w:tcBorders>
              <w:top w:val="single" w:sz="4" w:space="0" w:color="auto"/>
              <w:left w:val="nil"/>
              <w:bottom w:val="single" w:sz="4" w:space="0" w:color="auto"/>
              <w:right w:val="single" w:sz="4" w:space="0" w:color="auto"/>
            </w:tcBorders>
            <w:vAlign w:val="center"/>
            <w:hideMark/>
          </w:tcPr>
          <w:p w:rsidR="00CD6AF3" w:rsidRPr="00784EDA" w:rsidRDefault="00CD6AF3" w:rsidP="002B580A">
            <w:pPr>
              <w:ind w:left="-108" w:right="-108"/>
              <w:jc w:val="center"/>
              <w:rPr>
                <w:rFonts w:eastAsia="Times New Roman" w:cs="Times New Roman"/>
                <w:sz w:val="22"/>
                <w:szCs w:val="22"/>
              </w:rPr>
            </w:pPr>
            <w:r w:rsidRPr="00784EDA">
              <w:rPr>
                <w:rFonts w:cs="Times New Roman"/>
                <w:sz w:val="22"/>
                <w:szCs w:val="22"/>
              </w:rPr>
              <w:t>Основные характеристики бюджета муниципального образования</w:t>
            </w:r>
          </w:p>
        </w:tc>
      </w:tr>
      <w:tr w:rsidR="00784EDA" w:rsidRPr="00784EDA" w:rsidTr="00ED0A17">
        <w:trPr>
          <w:cantSplit/>
          <w:trHeight w:val="1434"/>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784EDA" w:rsidRPr="00784EDA" w:rsidRDefault="00784EDA" w:rsidP="002B580A">
            <w:pPr>
              <w:widowControl/>
              <w:suppressAutoHyphens w:val="0"/>
              <w:rPr>
                <w:rFonts w:eastAsia="Times New Roman" w:cs="Times New Roman"/>
                <w:sz w:val="22"/>
                <w:szCs w:val="22"/>
              </w:rPr>
            </w:pPr>
          </w:p>
        </w:tc>
        <w:tc>
          <w:tcPr>
            <w:tcW w:w="1844" w:type="dxa"/>
            <w:tcBorders>
              <w:top w:val="nil"/>
              <w:left w:val="nil"/>
              <w:bottom w:val="single" w:sz="4" w:space="0" w:color="auto"/>
              <w:right w:val="single" w:sz="4" w:space="0" w:color="auto"/>
            </w:tcBorders>
            <w:vAlign w:val="center"/>
            <w:hideMark/>
          </w:tcPr>
          <w:p w:rsidR="00784EDA" w:rsidRPr="00784EDA" w:rsidRDefault="00784EDA" w:rsidP="002B580A">
            <w:pPr>
              <w:ind w:left="-108" w:right="-108"/>
              <w:jc w:val="center"/>
              <w:rPr>
                <w:rFonts w:cs="Times New Roman"/>
                <w:sz w:val="22"/>
                <w:szCs w:val="22"/>
              </w:rPr>
            </w:pPr>
            <w:r w:rsidRPr="00784EDA">
              <w:rPr>
                <w:rFonts w:cs="Times New Roman"/>
                <w:sz w:val="22"/>
                <w:szCs w:val="22"/>
              </w:rPr>
              <w:t>Утверждено</w:t>
            </w:r>
          </w:p>
          <w:p w:rsidR="00784EDA" w:rsidRPr="00784EDA" w:rsidRDefault="00784EDA" w:rsidP="002B580A">
            <w:pPr>
              <w:ind w:left="-108" w:right="-108"/>
              <w:jc w:val="center"/>
              <w:rPr>
                <w:rFonts w:eastAsia="Times New Roman" w:cs="Times New Roman"/>
                <w:sz w:val="22"/>
                <w:szCs w:val="22"/>
              </w:rPr>
            </w:pPr>
            <w:r w:rsidRPr="00784EDA">
              <w:rPr>
                <w:rFonts w:cs="Times New Roman"/>
                <w:sz w:val="22"/>
                <w:szCs w:val="22"/>
              </w:rPr>
              <w:t>решением</w:t>
            </w:r>
          </w:p>
          <w:p w:rsidR="00784EDA" w:rsidRPr="00784EDA" w:rsidRDefault="00784EDA" w:rsidP="002B580A">
            <w:pPr>
              <w:ind w:left="-108" w:right="-108"/>
              <w:jc w:val="center"/>
              <w:rPr>
                <w:rFonts w:cs="Times New Roman"/>
                <w:sz w:val="22"/>
                <w:szCs w:val="22"/>
              </w:rPr>
            </w:pPr>
            <w:r w:rsidRPr="00784EDA">
              <w:rPr>
                <w:rFonts w:cs="Times New Roman"/>
                <w:sz w:val="22"/>
                <w:szCs w:val="22"/>
              </w:rPr>
              <w:t>о бюджете</w:t>
            </w:r>
          </w:p>
          <w:p w:rsidR="00784EDA" w:rsidRPr="00784EDA" w:rsidRDefault="00784EDA" w:rsidP="002B580A">
            <w:pPr>
              <w:ind w:left="-108" w:right="-108"/>
              <w:jc w:val="center"/>
              <w:rPr>
                <w:rFonts w:cs="Times New Roman"/>
                <w:sz w:val="22"/>
                <w:szCs w:val="22"/>
              </w:rPr>
            </w:pPr>
            <w:r w:rsidRPr="00784EDA">
              <w:rPr>
                <w:rFonts w:cs="Times New Roman"/>
                <w:sz w:val="22"/>
                <w:szCs w:val="22"/>
              </w:rPr>
              <w:t xml:space="preserve"> 05.12.2025 </w:t>
            </w:r>
          </w:p>
          <w:p w:rsidR="00784EDA" w:rsidRPr="00784EDA" w:rsidRDefault="00784EDA" w:rsidP="00784EDA">
            <w:pPr>
              <w:ind w:left="-108" w:right="-108"/>
              <w:jc w:val="center"/>
              <w:rPr>
                <w:rFonts w:eastAsia="Times New Roman" w:cs="Times New Roman"/>
                <w:sz w:val="22"/>
                <w:szCs w:val="22"/>
              </w:rPr>
            </w:pPr>
            <w:r w:rsidRPr="00784EDA">
              <w:rPr>
                <w:rFonts w:cs="Times New Roman"/>
                <w:sz w:val="22"/>
                <w:szCs w:val="22"/>
              </w:rPr>
              <w:t xml:space="preserve">№ 28/190 </w:t>
            </w:r>
          </w:p>
        </w:tc>
        <w:tc>
          <w:tcPr>
            <w:tcW w:w="1701" w:type="dxa"/>
            <w:tcBorders>
              <w:top w:val="nil"/>
              <w:left w:val="nil"/>
              <w:bottom w:val="single" w:sz="4" w:space="0" w:color="auto"/>
              <w:right w:val="single" w:sz="4" w:space="0" w:color="auto"/>
            </w:tcBorders>
            <w:vAlign w:val="center"/>
            <w:hideMark/>
          </w:tcPr>
          <w:p w:rsidR="00784EDA" w:rsidRPr="00784EDA" w:rsidRDefault="00784EDA" w:rsidP="00784EDA">
            <w:pPr>
              <w:ind w:left="-108" w:right="-108"/>
              <w:jc w:val="center"/>
              <w:rPr>
                <w:rFonts w:cs="Times New Roman"/>
                <w:sz w:val="22"/>
                <w:szCs w:val="22"/>
              </w:rPr>
            </w:pPr>
            <w:r w:rsidRPr="00784EDA">
              <w:rPr>
                <w:rFonts w:cs="Times New Roman"/>
                <w:sz w:val="22"/>
                <w:szCs w:val="22"/>
              </w:rPr>
              <w:t>Утверждено</w:t>
            </w:r>
          </w:p>
          <w:p w:rsidR="00784EDA" w:rsidRPr="00784EDA" w:rsidRDefault="00784EDA" w:rsidP="00784EDA">
            <w:pPr>
              <w:ind w:left="-108" w:right="-108"/>
              <w:jc w:val="center"/>
              <w:rPr>
                <w:rFonts w:eastAsia="Times New Roman" w:cs="Times New Roman"/>
                <w:sz w:val="22"/>
                <w:szCs w:val="22"/>
              </w:rPr>
            </w:pPr>
            <w:r w:rsidRPr="00784EDA">
              <w:rPr>
                <w:rFonts w:cs="Times New Roman"/>
                <w:sz w:val="22"/>
                <w:szCs w:val="22"/>
              </w:rPr>
              <w:t>решением</w:t>
            </w:r>
          </w:p>
          <w:p w:rsidR="00784EDA" w:rsidRPr="00784EDA" w:rsidRDefault="00784EDA" w:rsidP="00784EDA">
            <w:pPr>
              <w:ind w:left="-108" w:right="-108"/>
              <w:jc w:val="center"/>
              <w:rPr>
                <w:rFonts w:cs="Times New Roman"/>
                <w:sz w:val="22"/>
                <w:szCs w:val="22"/>
              </w:rPr>
            </w:pPr>
            <w:r w:rsidRPr="00784EDA">
              <w:rPr>
                <w:rFonts w:cs="Times New Roman"/>
                <w:sz w:val="22"/>
                <w:szCs w:val="22"/>
              </w:rPr>
              <w:t>о бюджете</w:t>
            </w:r>
          </w:p>
          <w:p w:rsidR="00784EDA" w:rsidRPr="00784EDA" w:rsidRDefault="00784EDA" w:rsidP="00784EDA">
            <w:pPr>
              <w:ind w:left="-108" w:right="-108"/>
              <w:jc w:val="center"/>
              <w:rPr>
                <w:rFonts w:cs="Times New Roman"/>
                <w:sz w:val="22"/>
                <w:szCs w:val="22"/>
              </w:rPr>
            </w:pPr>
            <w:r w:rsidRPr="00784EDA">
              <w:rPr>
                <w:rFonts w:cs="Times New Roman"/>
                <w:sz w:val="22"/>
                <w:szCs w:val="22"/>
              </w:rPr>
              <w:t>25.02.2026г.</w:t>
            </w:r>
          </w:p>
          <w:p w:rsidR="00784EDA" w:rsidRPr="00784EDA" w:rsidRDefault="00784EDA" w:rsidP="00784EDA">
            <w:pPr>
              <w:ind w:left="-108" w:right="-108"/>
              <w:jc w:val="center"/>
              <w:rPr>
                <w:rFonts w:eastAsia="Times New Roman" w:cs="Times New Roman"/>
                <w:sz w:val="22"/>
                <w:szCs w:val="22"/>
              </w:rPr>
            </w:pPr>
            <w:r w:rsidRPr="00784EDA">
              <w:rPr>
                <w:rFonts w:cs="Times New Roman"/>
                <w:sz w:val="22"/>
                <w:szCs w:val="22"/>
              </w:rPr>
              <w:t xml:space="preserve"> № 33/220</w:t>
            </w:r>
          </w:p>
        </w:tc>
        <w:tc>
          <w:tcPr>
            <w:tcW w:w="1559" w:type="dxa"/>
            <w:tcBorders>
              <w:top w:val="nil"/>
              <w:left w:val="nil"/>
              <w:bottom w:val="single" w:sz="4" w:space="0" w:color="auto"/>
              <w:right w:val="single" w:sz="4" w:space="0" w:color="auto"/>
            </w:tcBorders>
            <w:vAlign w:val="center"/>
          </w:tcPr>
          <w:p w:rsidR="00784EDA" w:rsidRPr="00784EDA" w:rsidRDefault="00784EDA" w:rsidP="00784EDA">
            <w:pPr>
              <w:ind w:left="-108" w:right="-108"/>
              <w:jc w:val="center"/>
              <w:rPr>
                <w:rFonts w:eastAsia="Times New Roman" w:cs="Times New Roman"/>
                <w:sz w:val="22"/>
                <w:szCs w:val="22"/>
              </w:rPr>
            </w:pPr>
            <w:r w:rsidRPr="00784EDA">
              <w:rPr>
                <w:rFonts w:cs="Times New Roman"/>
                <w:sz w:val="22"/>
                <w:szCs w:val="22"/>
              </w:rPr>
              <w:t>Предусмотрено</w:t>
            </w:r>
          </w:p>
          <w:p w:rsidR="00784EDA" w:rsidRPr="00784EDA" w:rsidRDefault="00784EDA" w:rsidP="00784EDA">
            <w:pPr>
              <w:widowControl/>
              <w:suppressAutoHyphens w:val="0"/>
              <w:jc w:val="center"/>
              <w:rPr>
                <w:rFonts w:eastAsia="Times New Roman" w:cs="Times New Roman"/>
                <w:sz w:val="22"/>
                <w:szCs w:val="22"/>
              </w:rPr>
            </w:pPr>
            <w:r w:rsidRPr="00784EDA">
              <w:rPr>
                <w:rFonts w:cs="Times New Roman"/>
                <w:sz w:val="22"/>
                <w:szCs w:val="22"/>
              </w:rPr>
              <w:t>проектом</w:t>
            </w:r>
          </w:p>
          <w:p w:rsidR="00784EDA" w:rsidRPr="00784EDA" w:rsidRDefault="00784EDA" w:rsidP="002B580A">
            <w:pPr>
              <w:ind w:right="-108"/>
              <w:jc w:val="center"/>
              <w:rPr>
                <w:rFonts w:eastAsia="Times New Roman" w:cs="Times New Roman"/>
                <w:sz w:val="22"/>
                <w:szCs w:val="22"/>
              </w:rPr>
            </w:pPr>
          </w:p>
        </w:tc>
        <w:tc>
          <w:tcPr>
            <w:tcW w:w="1418" w:type="dxa"/>
            <w:tcBorders>
              <w:top w:val="nil"/>
              <w:left w:val="nil"/>
              <w:bottom w:val="single" w:sz="4" w:space="0" w:color="auto"/>
              <w:right w:val="single" w:sz="4" w:space="0" w:color="auto"/>
            </w:tcBorders>
            <w:vAlign w:val="center"/>
          </w:tcPr>
          <w:p w:rsidR="00784EDA" w:rsidRPr="00784EDA" w:rsidRDefault="00784EDA" w:rsidP="00784EDA">
            <w:pPr>
              <w:widowControl/>
              <w:suppressAutoHyphens w:val="0"/>
              <w:jc w:val="center"/>
              <w:rPr>
                <w:rFonts w:eastAsia="Times New Roman" w:cs="Times New Roman"/>
                <w:sz w:val="22"/>
                <w:szCs w:val="22"/>
              </w:rPr>
            </w:pPr>
            <w:r w:rsidRPr="00784EDA">
              <w:rPr>
                <w:rFonts w:eastAsia="Times New Roman" w:cs="Times New Roman"/>
                <w:sz w:val="22"/>
                <w:szCs w:val="22"/>
              </w:rPr>
              <w:t>Отклонение</w:t>
            </w:r>
          </w:p>
          <w:p w:rsidR="00784EDA" w:rsidRPr="00784EDA" w:rsidRDefault="00784EDA" w:rsidP="00784EDA">
            <w:pPr>
              <w:widowControl/>
              <w:suppressAutoHyphens w:val="0"/>
              <w:jc w:val="center"/>
              <w:rPr>
                <w:rFonts w:eastAsia="Times New Roman" w:cs="Times New Roman"/>
                <w:sz w:val="22"/>
                <w:szCs w:val="22"/>
              </w:rPr>
            </w:pPr>
            <w:r w:rsidRPr="00784EDA">
              <w:rPr>
                <w:rFonts w:eastAsia="Times New Roman" w:cs="Times New Roman"/>
                <w:sz w:val="22"/>
                <w:szCs w:val="22"/>
              </w:rPr>
              <w:t>(гр4-гр.3)</w:t>
            </w:r>
          </w:p>
          <w:p w:rsidR="00784EDA" w:rsidRPr="00784EDA" w:rsidRDefault="00784EDA" w:rsidP="00784EDA">
            <w:pPr>
              <w:widowControl/>
              <w:suppressAutoHyphens w:val="0"/>
              <w:jc w:val="center"/>
              <w:rPr>
                <w:rFonts w:eastAsia="Times New Roman" w:cs="Times New Roman"/>
                <w:sz w:val="22"/>
                <w:szCs w:val="22"/>
              </w:rPr>
            </w:pPr>
          </w:p>
        </w:tc>
        <w:tc>
          <w:tcPr>
            <w:tcW w:w="1417" w:type="dxa"/>
            <w:tcBorders>
              <w:top w:val="nil"/>
              <w:left w:val="nil"/>
              <w:bottom w:val="single" w:sz="4" w:space="0" w:color="auto"/>
              <w:right w:val="single" w:sz="4" w:space="0" w:color="auto"/>
            </w:tcBorders>
            <w:vAlign w:val="center"/>
          </w:tcPr>
          <w:p w:rsidR="00784EDA" w:rsidRPr="00784EDA" w:rsidRDefault="00784EDA" w:rsidP="00784EDA">
            <w:pPr>
              <w:widowControl/>
              <w:suppressAutoHyphens w:val="0"/>
              <w:jc w:val="center"/>
              <w:rPr>
                <w:rFonts w:eastAsia="Times New Roman" w:cs="Times New Roman"/>
                <w:sz w:val="22"/>
                <w:szCs w:val="22"/>
              </w:rPr>
            </w:pPr>
            <w:r w:rsidRPr="00784EDA">
              <w:rPr>
                <w:rFonts w:eastAsia="Times New Roman" w:cs="Times New Roman"/>
                <w:sz w:val="22"/>
                <w:szCs w:val="22"/>
              </w:rPr>
              <w:t>Темп роста</w:t>
            </w:r>
            <w:proofErr w:type="gramStart"/>
            <w:r w:rsidRPr="00784EDA">
              <w:rPr>
                <w:rFonts w:eastAsia="Times New Roman" w:cs="Times New Roman"/>
                <w:sz w:val="22"/>
                <w:szCs w:val="22"/>
              </w:rPr>
              <w:t xml:space="preserve"> (+)</w:t>
            </w:r>
            <w:proofErr w:type="gramEnd"/>
          </w:p>
          <w:p w:rsidR="00784EDA" w:rsidRPr="00784EDA" w:rsidRDefault="00784EDA" w:rsidP="00784EDA">
            <w:pPr>
              <w:widowControl/>
              <w:suppressAutoHyphens w:val="0"/>
              <w:jc w:val="center"/>
              <w:rPr>
                <w:rFonts w:eastAsia="Times New Roman" w:cs="Times New Roman"/>
                <w:sz w:val="22"/>
                <w:szCs w:val="22"/>
              </w:rPr>
            </w:pPr>
            <w:r w:rsidRPr="00784EDA">
              <w:rPr>
                <w:rFonts w:eastAsia="Times New Roman" w:cs="Times New Roman"/>
                <w:sz w:val="22"/>
                <w:szCs w:val="22"/>
              </w:rPr>
              <w:t>(гр. 4:гр.3)</w:t>
            </w:r>
          </w:p>
          <w:p w:rsidR="00784EDA" w:rsidRPr="00784EDA" w:rsidRDefault="00784EDA" w:rsidP="002B580A">
            <w:pPr>
              <w:jc w:val="center"/>
              <w:rPr>
                <w:rFonts w:eastAsia="Times New Roman" w:cs="Times New Roman"/>
                <w:sz w:val="22"/>
                <w:szCs w:val="22"/>
              </w:rPr>
            </w:pPr>
          </w:p>
        </w:tc>
      </w:tr>
      <w:tr w:rsidR="00784EDA" w:rsidTr="00ED0A17">
        <w:trPr>
          <w:cantSplit/>
          <w:trHeight w:val="122"/>
        </w:trPr>
        <w:tc>
          <w:tcPr>
            <w:tcW w:w="2409" w:type="dxa"/>
            <w:tcBorders>
              <w:top w:val="single" w:sz="4" w:space="0" w:color="auto"/>
              <w:left w:val="single" w:sz="4" w:space="0" w:color="auto"/>
              <w:bottom w:val="single" w:sz="4" w:space="0" w:color="auto"/>
              <w:right w:val="single" w:sz="4" w:space="0" w:color="auto"/>
            </w:tcBorders>
            <w:vAlign w:val="center"/>
            <w:hideMark/>
          </w:tcPr>
          <w:p w:rsidR="00784EDA" w:rsidRPr="00F471CD" w:rsidRDefault="00784EDA" w:rsidP="002B580A">
            <w:pPr>
              <w:jc w:val="center"/>
              <w:rPr>
                <w:rFonts w:eastAsia="Times New Roman" w:cs="Times New Roman"/>
                <w:sz w:val="22"/>
                <w:szCs w:val="22"/>
              </w:rPr>
            </w:pPr>
            <w:r w:rsidRPr="00F471CD">
              <w:rPr>
                <w:rFonts w:eastAsia="Times New Roman" w:cs="Times New Roman"/>
                <w:sz w:val="22"/>
                <w:szCs w:val="22"/>
              </w:rPr>
              <w:t>1</w:t>
            </w:r>
          </w:p>
        </w:tc>
        <w:tc>
          <w:tcPr>
            <w:tcW w:w="1844" w:type="dxa"/>
            <w:tcBorders>
              <w:top w:val="single" w:sz="4" w:space="0" w:color="auto"/>
              <w:left w:val="nil"/>
              <w:bottom w:val="single" w:sz="4" w:space="0" w:color="auto"/>
              <w:right w:val="single" w:sz="4" w:space="0" w:color="auto"/>
            </w:tcBorders>
            <w:vAlign w:val="center"/>
            <w:hideMark/>
          </w:tcPr>
          <w:p w:rsidR="00784EDA" w:rsidRPr="00F471CD" w:rsidRDefault="00784EDA" w:rsidP="002B580A">
            <w:pPr>
              <w:ind w:left="-108" w:right="-108"/>
              <w:jc w:val="center"/>
              <w:rPr>
                <w:rFonts w:cs="Times New Roman"/>
                <w:sz w:val="22"/>
                <w:szCs w:val="22"/>
              </w:rPr>
            </w:pPr>
            <w:r w:rsidRPr="00F471CD">
              <w:rPr>
                <w:rFonts w:cs="Times New Roman"/>
                <w:sz w:val="22"/>
                <w:szCs w:val="22"/>
              </w:rPr>
              <w:t>2</w:t>
            </w:r>
          </w:p>
        </w:tc>
        <w:tc>
          <w:tcPr>
            <w:tcW w:w="1701" w:type="dxa"/>
            <w:tcBorders>
              <w:top w:val="single" w:sz="4" w:space="0" w:color="auto"/>
              <w:left w:val="nil"/>
              <w:bottom w:val="single" w:sz="4" w:space="0" w:color="auto"/>
              <w:right w:val="single" w:sz="4" w:space="0" w:color="auto"/>
            </w:tcBorders>
            <w:vAlign w:val="center"/>
            <w:hideMark/>
          </w:tcPr>
          <w:p w:rsidR="00784EDA" w:rsidRPr="00F471CD" w:rsidRDefault="00784EDA" w:rsidP="002B580A">
            <w:pPr>
              <w:ind w:left="-108" w:right="-108"/>
              <w:jc w:val="center"/>
              <w:rPr>
                <w:rFonts w:cs="Times New Roman"/>
                <w:sz w:val="22"/>
                <w:szCs w:val="22"/>
              </w:rPr>
            </w:pPr>
            <w:r w:rsidRPr="00F471CD">
              <w:rPr>
                <w:rFonts w:cs="Times New Roman"/>
                <w:sz w:val="22"/>
                <w:szCs w:val="22"/>
              </w:rPr>
              <w:t>3</w:t>
            </w:r>
          </w:p>
        </w:tc>
        <w:tc>
          <w:tcPr>
            <w:tcW w:w="1559" w:type="dxa"/>
            <w:tcBorders>
              <w:top w:val="single" w:sz="4" w:space="0" w:color="auto"/>
              <w:left w:val="nil"/>
              <w:bottom w:val="single" w:sz="4" w:space="0" w:color="auto"/>
              <w:right w:val="single" w:sz="4" w:space="0" w:color="auto"/>
            </w:tcBorders>
            <w:vAlign w:val="center"/>
            <w:hideMark/>
          </w:tcPr>
          <w:p w:rsidR="00784EDA" w:rsidRPr="00F471CD" w:rsidRDefault="00784EDA" w:rsidP="002B580A">
            <w:pPr>
              <w:ind w:left="-108" w:right="-108"/>
              <w:jc w:val="center"/>
              <w:rPr>
                <w:rFonts w:cs="Times New Roman"/>
                <w:sz w:val="22"/>
                <w:szCs w:val="22"/>
              </w:rPr>
            </w:pPr>
            <w:r w:rsidRPr="00F471CD">
              <w:rPr>
                <w:rFonts w:cs="Times New Roman"/>
                <w:sz w:val="22"/>
                <w:szCs w:val="22"/>
              </w:rPr>
              <w:t>4</w:t>
            </w:r>
          </w:p>
        </w:tc>
        <w:tc>
          <w:tcPr>
            <w:tcW w:w="1418" w:type="dxa"/>
            <w:tcBorders>
              <w:top w:val="single" w:sz="4" w:space="0" w:color="auto"/>
              <w:left w:val="nil"/>
              <w:bottom w:val="single" w:sz="4" w:space="0" w:color="auto"/>
              <w:right w:val="single" w:sz="4" w:space="0" w:color="auto"/>
            </w:tcBorders>
            <w:vAlign w:val="center"/>
            <w:hideMark/>
          </w:tcPr>
          <w:p w:rsidR="00784EDA" w:rsidRPr="00F471CD" w:rsidRDefault="00784EDA" w:rsidP="00784EDA">
            <w:pPr>
              <w:ind w:right="-108"/>
              <w:jc w:val="center"/>
              <w:rPr>
                <w:rFonts w:cs="Times New Roman"/>
                <w:sz w:val="22"/>
                <w:szCs w:val="22"/>
              </w:rPr>
            </w:pPr>
            <w:r w:rsidRPr="00F471CD">
              <w:rPr>
                <w:rFonts w:cs="Times New Roman"/>
                <w:sz w:val="22"/>
                <w:szCs w:val="22"/>
              </w:rPr>
              <w:t>5</w:t>
            </w:r>
          </w:p>
        </w:tc>
        <w:tc>
          <w:tcPr>
            <w:tcW w:w="1417" w:type="dxa"/>
            <w:tcBorders>
              <w:top w:val="single" w:sz="4" w:space="0" w:color="auto"/>
              <w:left w:val="nil"/>
              <w:bottom w:val="single" w:sz="4" w:space="0" w:color="auto"/>
              <w:right w:val="single" w:sz="4" w:space="0" w:color="auto"/>
            </w:tcBorders>
            <w:vAlign w:val="center"/>
          </w:tcPr>
          <w:p w:rsidR="00784EDA" w:rsidRPr="00F471CD" w:rsidRDefault="00784EDA" w:rsidP="002B580A">
            <w:pPr>
              <w:ind w:left="-108" w:right="-108"/>
              <w:jc w:val="center"/>
              <w:rPr>
                <w:rFonts w:cs="Times New Roman"/>
                <w:sz w:val="22"/>
                <w:szCs w:val="22"/>
              </w:rPr>
            </w:pPr>
            <w:r w:rsidRPr="00F471CD">
              <w:rPr>
                <w:rFonts w:cs="Times New Roman"/>
                <w:sz w:val="22"/>
                <w:szCs w:val="22"/>
              </w:rPr>
              <w:t>6</w:t>
            </w:r>
          </w:p>
        </w:tc>
      </w:tr>
      <w:tr w:rsidR="00784EDA" w:rsidTr="00ED0A17">
        <w:trPr>
          <w:trHeight w:val="525"/>
        </w:trPr>
        <w:tc>
          <w:tcPr>
            <w:tcW w:w="2409" w:type="dxa"/>
            <w:tcBorders>
              <w:top w:val="nil"/>
              <w:left w:val="single" w:sz="4" w:space="0" w:color="auto"/>
              <w:bottom w:val="single" w:sz="4" w:space="0" w:color="auto"/>
              <w:right w:val="single" w:sz="4" w:space="0" w:color="auto"/>
            </w:tcBorders>
            <w:vAlign w:val="center"/>
            <w:hideMark/>
          </w:tcPr>
          <w:p w:rsidR="00784EDA" w:rsidRPr="00F471CD" w:rsidRDefault="00784EDA" w:rsidP="002B580A">
            <w:pPr>
              <w:ind w:left="-93" w:right="-108"/>
              <w:jc w:val="center"/>
              <w:rPr>
                <w:rFonts w:eastAsia="Times New Roman" w:cs="Times New Roman"/>
                <w:sz w:val="22"/>
                <w:szCs w:val="22"/>
              </w:rPr>
            </w:pPr>
            <w:r w:rsidRPr="00F471CD">
              <w:rPr>
                <w:rFonts w:cs="Times New Roman"/>
                <w:sz w:val="22"/>
                <w:szCs w:val="22"/>
              </w:rPr>
              <w:t>Доходы всего</w:t>
            </w:r>
          </w:p>
        </w:tc>
        <w:tc>
          <w:tcPr>
            <w:tcW w:w="1844" w:type="dxa"/>
            <w:tcBorders>
              <w:top w:val="nil"/>
              <w:left w:val="nil"/>
              <w:bottom w:val="single" w:sz="4" w:space="0" w:color="auto"/>
              <w:right w:val="single" w:sz="4" w:space="0" w:color="auto"/>
            </w:tcBorders>
            <w:vAlign w:val="center"/>
            <w:hideMark/>
          </w:tcPr>
          <w:p w:rsidR="00784EDA" w:rsidRPr="00F471CD" w:rsidRDefault="00784EDA" w:rsidP="002B580A">
            <w:pPr>
              <w:ind w:left="-108" w:right="-108"/>
              <w:jc w:val="center"/>
              <w:rPr>
                <w:rFonts w:eastAsia="Times New Roman" w:cs="Times New Roman"/>
                <w:sz w:val="22"/>
                <w:szCs w:val="22"/>
              </w:rPr>
            </w:pPr>
            <w:r w:rsidRPr="00F471CD">
              <w:rPr>
                <w:rFonts w:eastAsia="Times New Roman" w:cs="Times New Roman"/>
                <w:sz w:val="22"/>
                <w:szCs w:val="22"/>
              </w:rPr>
              <w:t>459380,5</w:t>
            </w:r>
          </w:p>
        </w:tc>
        <w:tc>
          <w:tcPr>
            <w:tcW w:w="1701" w:type="dxa"/>
            <w:tcBorders>
              <w:top w:val="nil"/>
              <w:left w:val="nil"/>
              <w:bottom w:val="single" w:sz="4" w:space="0" w:color="auto"/>
              <w:right w:val="single" w:sz="4" w:space="0" w:color="auto"/>
            </w:tcBorders>
            <w:vAlign w:val="center"/>
            <w:hideMark/>
          </w:tcPr>
          <w:p w:rsidR="00784EDA" w:rsidRPr="00F471CD" w:rsidRDefault="00784EDA" w:rsidP="002B580A">
            <w:pPr>
              <w:ind w:left="-108" w:right="-108"/>
              <w:jc w:val="center"/>
              <w:rPr>
                <w:rFonts w:eastAsia="Times New Roman" w:cs="Times New Roman"/>
                <w:sz w:val="22"/>
                <w:szCs w:val="22"/>
              </w:rPr>
            </w:pPr>
            <w:r w:rsidRPr="00F471CD">
              <w:rPr>
                <w:rFonts w:eastAsia="Times New Roman" w:cs="Times New Roman"/>
                <w:sz w:val="22"/>
                <w:szCs w:val="22"/>
              </w:rPr>
              <w:t>507121,7</w:t>
            </w:r>
          </w:p>
        </w:tc>
        <w:tc>
          <w:tcPr>
            <w:tcW w:w="1559" w:type="dxa"/>
            <w:tcBorders>
              <w:top w:val="nil"/>
              <w:left w:val="nil"/>
              <w:bottom w:val="single" w:sz="4" w:space="0" w:color="auto"/>
              <w:right w:val="single" w:sz="4" w:space="0" w:color="auto"/>
            </w:tcBorders>
            <w:vAlign w:val="center"/>
            <w:hideMark/>
          </w:tcPr>
          <w:p w:rsidR="00784EDA" w:rsidRPr="00F471CD" w:rsidRDefault="00784EDA" w:rsidP="002B580A">
            <w:pPr>
              <w:ind w:right="-108"/>
              <w:jc w:val="center"/>
              <w:rPr>
                <w:rFonts w:eastAsia="Times New Roman" w:cs="Times New Roman"/>
                <w:sz w:val="22"/>
                <w:szCs w:val="22"/>
              </w:rPr>
            </w:pPr>
            <w:r w:rsidRPr="00F471CD">
              <w:rPr>
                <w:rFonts w:eastAsia="Times New Roman" w:cs="Times New Roman"/>
                <w:sz w:val="22"/>
                <w:szCs w:val="22"/>
              </w:rPr>
              <w:t>502673,2</w:t>
            </w:r>
          </w:p>
        </w:tc>
        <w:tc>
          <w:tcPr>
            <w:tcW w:w="1418" w:type="dxa"/>
            <w:tcBorders>
              <w:top w:val="nil"/>
              <w:left w:val="nil"/>
              <w:bottom w:val="single" w:sz="4" w:space="0" w:color="auto"/>
              <w:right w:val="single" w:sz="4" w:space="0" w:color="auto"/>
            </w:tcBorders>
            <w:vAlign w:val="center"/>
            <w:hideMark/>
          </w:tcPr>
          <w:p w:rsidR="00784EDA" w:rsidRPr="00F471CD" w:rsidRDefault="00130BBB" w:rsidP="002B580A">
            <w:pPr>
              <w:ind w:right="-108"/>
              <w:jc w:val="center"/>
              <w:rPr>
                <w:rFonts w:eastAsia="Times New Roman" w:cs="Times New Roman"/>
                <w:sz w:val="22"/>
                <w:szCs w:val="22"/>
              </w:rPr>
            </w:pPr>
            <w:r w:rsidRPr="00F471CD">
              <w:rPr>
                <w:rFonts w:eastAsia="Times New Roman" w:cs="Times New Roman"/>
                <w:sz w:val="22"/>
                <w:szCs w:val="22"/>
              </w:rPr>
              <w:t>-448,5</w:t>
            </w:r>
          </w:p>
        </w:tc>
        <w:tc>
          <w:tcPr>
            <w:tcW w:w="1417" w:type="dxa"/>
            <w:tcBorders>
              <w:top w:val="nil"/>
              <w:left w:val="nil"/>
              <w:bottom w:val="single" w:sz="4" w:space="0" w:color="auto"/>
              <w:right w:val="single" w:sz="4" w:space="0" w:color="auto"/>
            </w:tcBorders>
            <w:vAlign w:val="center"/>
          </w:tcPr>
          <w:p w:rsidR="00784EDA" w:rsidRPr="00F471CD" w:rsidRDefault="00130BBB" w:rsidP="002B580A">
            <w:pPr>
              <w:ind w:right="-108"/>
              <w:jc w:val="center"/>
              <w:rPr>
                <w:rFonts w:eastAsia="Times New Roman" w:cs="Times New Roman"/>
                <w:sz w:val="22"/>
                <w:szCs w:val="22"/>
              </w:rPr>
            </w:pPr>
            <w:r w:rsidRPr="00F471CD">
              <w:rPr>
                <w:rFonts w:eastAsia="Times New Roman" w:cs="Times New Roman"/>
                <w:sz w:val="22"/>
                <w:szCs w:val="22"/>
              </w:rPr>
              <w:t>-3,1</w:t>
            </w:r>
          </w:p>
        </w:tc>
      </w:tr>
      <w:tr w:rsidR="00784EDA" w:rsidTr="00ED0A17">
        <w:trPr>
          <w:trHeight w:val="283"/>
        </w:trPr>
        <w:tc>
          <w:tcPr>
            <w:tcW w:w="2409" w:type="dxa"/>
            <w:tcBorders>
              <w:top w:val="nil"/>
              <w:left w:val="single" w:sz="4" w:space="0" w:color="auto"/>
              <w:bottom w:val="single" w:sz="4" w:space="0" w:color="auto"/>
              <w:right w:val="single" w:sz="4" w:space="0" w:color="auto"/>
            </w:tcBorders>
            <w:vAlign w:val="center"/>
            <w:hideMark/>
          </w:tcPr>
          <w:p w:rsidR="00784EDA" w:rsidRPr="00F471CD" w:rsidRDefault="00784EDA" w:rsidP="002B580A">
            <w:pPr>
              <w:ind w:left="-93" w:right="-108"/>
              <w:jc w:val="center"/>
              <w:rPr>
                <w:rFonts w:eastAsia="Times New Roman" w:cs="Times New Roman"/>
                <w:sz w:val="22"/>
                <w:szCs w:val="22"/>
              </w:rPr>
            </w:pPr>
            <w:r w:rsidRPr="00F471CD">
              <w:rPr>
                <w:rFonts w:cs="Times New Roman"/>
                <w:sz w:val="22"/>
                <w:szCs w:val="22"/>
              </w:rPr>
              <w:t>Расходы всего</w:t>
            </w:r>
          </w:p>
        </w:tc>
        <w:tc>
          <w:tcPr>
            <w:tcW w:w="1844" w:type="dxa"/>
            <w:tcBorders>
              <w:top w:val="nil"/>
              <w:left w:val="nil"/>
              <w:bottom w:val="single" w:sz="4" w:space="0" w:color="auto"/>
              <w:right w:val="single" w:sz="4" w:space="0" w:color="auto"/>
            </w:tcBorders>
            <w:vAlign w:val="center"/>
            <w:hideMark/>
          </w:tcPr>
          <w:p w:rsidR="00784EDA" w:rsidRPr="00F471CD" w:rsidRDefault="00784EDA" w:rsidP="002B580A">
            <w:pPr>
              <w:ind w:left="-108" w:right="-108"/>
              <w:jc w:val="center"/>
              <w:rPr>
                <w:rFonts w:eastAsia="Times New Roman" w:cs="Times New Roman"/>
                <w:sz w:val="22"/>
                <w:szCs w:val="22"/>
              </w:rPr>
            </w:pPr>
            <w:r w:rsidRPr="00F471CD">
              <w:rPr>
                <w:rFonts w:eastAsia="Times New Roman" w:cs="Times New Roman"/>
                <w:sz w:val="22"/>
                <w:szCs w:val="22"/>
              </w:rPr>
              <w:t>466452,5</w:t>
            </w:r>
          </w:p>
        </w:tc>
        <w:tc>
          <w:tcPr>
            <w:tcW w:w="1701" w:type="dxa"/>
            <w:tcBorders>
              <w:top w:val="nil"/>
              <w:left w:val="nil"/>
              <w:bottom w:val="single" w:sz="4" w:space="0" w:color="auto"/>
              <w:right w:val="single" w:sz="4" w:space="0" w:color="auto"/>
            </w:tcBorders>
            <w:vAlign w:val="center"/>
            <w:hideMark/>
          </w:tcPr>
          <w:p w:rsidR="00784EDA" w:rsidRPr="00F471CD" w:rsidRDefault="00784EDA" w:rsidP="002B580A">
            <w:pPr>
              <w:ind w:left="-108" w:right="-108"/>
              <w:jc w:val="center"/>
              <w:rPr>
                <w:rFonts w:eastAsia="Times New Roman" w:cs="Times New Roman"/>
                <w:sz w:val="22"/>
                <w:szCs w:val="22"/>
              </w:rPr>
            </w:pPr>
            <w:r w:rsidRPr="00F471CD">
              <w:rPr>
                <w:rFonts w:eastAsia="Times New Roman" w:cs="Times New Roman"/>
                <w:sz w:val="22"/>
                <w:szCs w:val="22"/>
              </w:rPr>
              <w:t>523894,0</w:t>
            </w:r>
          </w:p>
        </w:tc>
        <w:tc>
          <w:tcPr>
            <w:tcW w:w="1559" w:type="dxa"/>
            <w:tcBorders>
              <w:top w:val="nil"/>
              <w:left w:val="nil"/>
              <w:bottom w:val="single" w:sz="4" w:space="0" w:color="auto"/>
              <w:right w:val="single" w:sz="4" w:space="0" w:color="auto"/>
            </w:tcBorders>
            <w:vAlign w:val="center"/>
            <w:hideMark/>
          </w:tcPr>
          <w:p w:rsidR="00784EDA" w:rsidRPr="00F471CD" w:rsidRDefault="00784EDA" w:rsidP="002B580A">
            <w:pPr>
              <w:ind w:right="-108"/>
              <w:jc w:val="center"/>
              <w:rPr>
                <w:rFonts w:eastAsia="Times New Roman" w:cs="Times New Roman"/>
                <w:sz w:val="22"/>
                <w:szCs w:val="22"/>
              </w:rPr>
            </w:pPr>
            <w:r w:rsidRPr="00F471CD">
              <w:rPr>
                <w:rFonts w:eastAsia="Times New Roman" w:cs="Times New Roman"/>
                <w:sz w:val="22"/>
                <w:szCs w:val="22"/>
              </w:rPr>
              <w:t>519445,5</w:t>
            </w:r>
          </w:p>
        </w:tc>
        <w:tc>
          <w:tcPr>
            <w:tcW w:w="1418" w:type="dxa"/>
            <w:tcBorders>
              <w:top w:val="nil"/>
              <w:left w:val="nil"/>
              <w:bottom w:val="single" w:sz="4" w:space="0" w:color="auto"/>
              <w:right w:val="single" w:sz="4" w:space="0" w:color="auto"/>
            </w:tcBorders>
            <w:vAlign w:val="center"/>
            <w:hideMark/>
          </w:tcPr>
          <w:p w:rsidR="00784EDA" w:rsidRPr="00F471CD" w:rsidRDefault="00130BBB" w:rsidP="002B580A">
            <w:pPr>
              <w:ind w:right="-108"/>
              <w:jc w:val="center"/>
              <w:rPr>
                <w:rFonts w:eastAsia="Times New Roman" w:cs="Times New Roman"/>
                <w:sz w:val="22"/>
                <w:szCs w:val="22"/>
              </w:rPr>
            </w:pPr>
            <w:r w:rsidRPr="00F471CD">
              <w:rPr>
                <w:rFonts w:eastAsia="Times New Roman" w:cs="Times New Roman"/>
                <w:sz w:val="22"/>
                <w:szCs w:val="22"/>
              </w:rPr>
              <w:t>-4448,5</w:t>
            </w:r>
          </w:p>
        </w:tc>
        <w:tc>
          <w:tcPr>
            <w:tcW w:w="1417" w:type="dxa"/>
            <w:tcBorders>
              <w:top w:val="nil"/>
              <w:left w:val="nil"/>
              <w:bottom w:val="single" w:sz="4" w:space="0" w:color="auto"/>
              <w:right w:val="single" w:sz="4" w:space="0" w:color="auto"/>
            </w:tcBorders>
            <w:vAlign w:val="center"/>
          </w:tcPr>
          <w:p w:rsidR="00784EDA" w:rsidRPr="00F471CD" w:rsidRDefault="00130BBB" w:rsidP="002B580A">
            <w:pPr>
              <w:ind w:right="-108"/>
              <w:jc w:val="center"/>
              <w:rPr>
                <w:rFonts w:eastAsia="Times New Roman" w:cs="Times New Roman"/>
                <w:sz w:val="22"/>
                <w:szCs w:val="22"/>
              </w:rPr>
            </w:pPr>
            <w:r w:rsidRPr="00F471CD">
              <w:rPr>
                <w:rFonts w:eastAsia="Times New Roman" w:cs="Times New Roman"/>
                <w:sz w:val="22"/>
                <w:szCs w:val="22"/>
              </w:rPr>
              <w:t>-12,7</w:t>
            </w:r>
          </w:p>
        </w:tc>
      </w:tr>
      <w:tr w:rsidR="00784EDA" w:rsidTr="00ED0A17">
        <w:trPr>
          <w:trHeight w:val="97"/>
        </w:trPr>
        <w:tc>
          <w:tcPr>
            <w:tcW w:w="2409" w:type="dxa"/>
            <w:tcBorders>
              <w:top w:val="nil"/>
              <w:left w:val="single" w:sz="4" w:space="0" w:color="auto"/>
              <w:bottom w:val="single" w:sz="4" w:space="0" w:color="auto"/>
              <w:right w:val="single" w:sz="4" w:space="0" w:color="auto"/>
            </w:tcBorders>
            <w:vAlign w:val="center"/>
            <w:hideMark/>
          </w:tcPr>
          <w:p w:rsidR="00784EDA" w:rsidRPr="00F471CD" w:rsidRDefault="00784EDA" w:rsidP="002B580A">
            <w:pPr>
              <w:ind w:left="-93" w:right="-108"/>
              <w:jc w:val="center"/>
              <w:rPr>
                <w:rFonts w:cs="Times New Roman"/>
                <w:sz w:val="22"/>
                <w:szCs w:val="22"/>
              </w:rPr>
            </w:pPr>
            <w:r w:rsidRPr="00F471CD">
              <w:rPr>
                <w:rFonts w:cs="Times New Roman"/>
                <w:sz w:val="22"/>
                <w:szCs w:val="22"/>
              </w:rPr>
              <w:t xml:space="preserve">Объем </w:t>
            </w:r>
          </w:p>
          <w:p w:rsidR="00784EDA" w:rsidRPr="00F471CD" w:rsidRDefault="00784EDA" w:rsidP="002B580A">
            <w:pPr>
              <w:ind w:left="-93" w:right="-108"/>
              <w:jc w:val="center"/>
              <w:rPr>
                <w:rFonts w:cs="Times New Roman"/>
                <w:sz w:val="22"/>
                <w:szCs w:val="22"/>
              </w:rPr>
            </w:pPr>
            <w:r w:rsidRPr="00F471CD">
              <w:rPr>
                <w:rFonts w:cs="Times New Roman"/>
                <w:sz w:val="22"/>
                <w:szCs w:val="22"/>
              </w:rPr>
              <w:t>дефицита</w:t>
            </w:r>
            <w:proofErr w:type="gramStart"/>
            <w:r w:rsidRPr="00F471CD">
              <w:rPr>
                <w:rFonts w:cs="Times New Roman"/>
                <w:sz w:val="22"/>
                <w:szCs w:val="22"/>
              </w:rPr>
              <w:t xml:space="preserve"> (-), </w:t>
            </w:r>
            <w:proofErr w:type="gramEnd"/>
          </w:p>
          <w:p w:rsidR="00784EDA" w:rsidRPr="00F471CD" w:rsidRDefault="00784EDA" w:rsidP="002B580A">
            <w:pPr>
              <w:ind w:left="-93" w:right="-108"/>
              <w:jc w:val="center"/>
              <w:rPr>
                <w:rFonts w:eastAsia="Times New Roman" w:cs="Times New Roman"/>
                <w:sz w:val="22"/>
                <w:szCs w:val="22"/>
              </w:rPr>
            </w:pPr>
            <w:proofErr w:type="spellStart"/>
            <w:r w:rsidRPr="00F471CD">
              <w:rPr>
                <w:rFonts w:cs="Times New Roman"/>
                <w:sz w:val="22"/>
                <w:szCs w:val="22"/>
              </w:rPr>
              <w:t>профицита</w:t>
            </w:r>
            <w:proofErr w:type="spellEnd"/>
            <w:proofErr w:type="gramStart"/>
            <w:r w:rsidRPr="00F471CD">
              <w:rPr>
                <w:rFonts w:cs="Times New Roman"/>
                <w:sz w:val="22"/>
                <w:szCs w:val="22"/>
              </w:rPr>
              <w:t xml:space="preserve"> (+)</w:t>
            </w:r>
            <w:proofErr w:type="gramEnd"/>
          </w:p>
        </w:tc>
        <w:tc>
          <w:tcPr>
            <w:tcW w:w="1844" w:type="dxa"/>
            <w:tcBorders>
              <w:top w:val="nil"/>
              <w:left w:val="nil"/>
              <w:bottom w:val="single" w:sz="4" w:space="0" w:color="auto"/>
              <w:right w:val="single" w:sz="4" w:space="0" w:color="auto"/>
            </w:tcBorders>
            <w:vAlign w:val="center"/>
            <w:hideMark/>
          </w:tcPr>
          <w:p w:rsidR="00784EDA" w:rsidRPr="00F471CD" w:rsidRDefault="00784EDA" w:rsidP="002B580A">
            <w:pPr>
              <w:ind w:left="-108" w:right="-108"/>
              <w:jc w:val="center"/>
              <w:rPr>
                <w:rFonts w:eastAsia="Times New Roman" w:cs="Times New Roman"/>
                <w:sz w:val="22"/>
                <w:szCs w:val="22"/>
              </w:rPr>
            </w:pPr>
            <w:r w:rsidRPr="00F471CD">
              <w:rPr>
                <w:rFonts w:eastAsia="Times New Roman" w:cs="Times New Roman"/>
                <w:sz w:val="22"/>
                <w:szCs w:val="22"/>
              </w:rPr>
              <w:t>7072,0</w:t>
            </w:r>
          </w:p>
        </w:tc>
        <w:tc>
          <w:tcPr>
            <w:tcW w:w="1701" w:type="dxa"/>
            <w:tcBorders>
              <w:top w:val="nil"/>
              <w:left w:val="nil"/>
              <w:bottom w:val="single" w:sz="4" w:space="0" w:color="auto"/>
              <w:right w:val="single" w:sz="4" w:space="0" w:color="auto"/>
            </w:tcBorders>
            <w:vAlign w:val="center"/>
            <w:hideMark/>
          </w:tcPr>
          <w:p w:rsidR="00784EDA" w:rsidRPr="00F471CD" w:rsidRDefault="00784EDA" w:rsidP="002B580A">
            <w:pPr>
              <w:ind w:left="-108" w:right="-108"/>
              <w:jc w:val="center"/>
              <w:rPr>
                <w:rFonts w:eastAsia="Times New Roman" w:cs="Times New Roman"/>
                <w:sz w:val="22"/>
                <w:szCs w:val="22"/>
              </w:rPr>
            </w:pPr>
            <w:r w:rsidRPr="00F471CD">
              <w:rPr>
                <w:rFonts w:eastAsia="Times New Roman" w:cs="Times New Roman"/>
                <w:sz w:val="22"/>
                <w:szCs w:val="22"/>
              </w:rPr>
              <w:t>76334,2</w:t>
            </w:r>
            <w:r w:rsidRPr="00F471CD">
              <w:rPr>
                <w:rFonts w:cs="Times New Roman"/>
                <w:bCs/>
                <w:sz w:val="22"/>
                <w:szCs w:val="22"/>
              </w:rPr>
              <w:t xml:space="preserve">  </w:t>
            </w:r>
          </w:p>
        </w:tc>
        <w:tc>
          <w:tcPr>
            <w:tcW w:w="1559" w:type="dxa"/>
            <w:tcBorders>
              <w:top w:val="nil"/>
              <w:left w:val="nil"/>
              <w:bottom w:val="single" w:sz="4" w:space="0" w:color="auto"/>
              <w:right w:val="single" w:sz="4" w:space="0" w:color="auto"/>
            </w:tcBorders>
            <w:vAlign w:val="center"/>
            <w:hideMark/>
          </w:tcPr>
          <w:p w:rsidR="00784EDA" w:rsidRPr="00F471CD" w:rsidRDefault="00784EDA" w:rsidP="002B580A">
            <w:pPr>
              <w:ind w:right="-108"/>
              <w:jc w:val="center"/>
              <w:rPr>
                <w:rFonts w:eastAsia="Times New Roman" w:cs="Times New Roman"/>
                <w:sz w:val="22"/>
                <w:szCs w:val="22"/>
              </w:rPr>
            </w:pPr>
            <w:r w:rsidRPr="00F471CD">
              <w:rPr>
                <w:rFonts w:eastAsia="Times New Roman" w:cs="Times New Roman"/>
                <w:sz w:val="22"/>
                <w:szCs w:val="22"/>
              </w:rPr>
              <w:t>16772,3</w:t>
            </w:r>
          </w:p>
        </w:tc>
        <w:tc>
          <w:tcPr>
            <w:tcW w:w="1418" w:type="dxa"/>
            <w:tcBorders>
              <w:top w:val="nil"/>
              <w:left w:val="nil"/>
              <w:bottom w:val="single" w:sz="4" w:space="0" w:color="auto"/>
              <w:right w:val="single" w:sz="4" w:space="0" w:color="auto"/>
            </w:tcBorders>
            <w:vAlign w:val="center"/>
            <w:hideMark/>
          </w:tcPr>
          <w:p w:rsidR="00784EDA" w:rsidRPr="00F471CD" w:rsidRDefault="00130BBB" w:rsidP="002B580A">
            <w:pPr>
              <w:ind w:right="-108"/>
              <w:jc w:val="center"/>
              <w:rPr>
                <w:rFonts w:eastAsia="Times New Roman" w:cs="Times New Roman"/>
                <w:sz w:val="22"/>
                <w:szCs w:val="22"/>
              </w:rPr>
            </w:pPr>
            <w:r w:rsidRPr="00F471CD">
              <w:rPr>
                <w:rFonts w:eastAsia="Times New Roman" w:cs="Times New Roman"/>
                <w:sz w:val="22"/>
                <w:szCs w:val="22"/>
              </w:rPr>
              <w:t>-59561,9</w:t>
            </w:r>
          </w:p>
        </w:tc>
        <w:tc>
          <w:tcPr>
            <w:tcW w:w="1417" w:type="dxa"/>
            <w:tcBorders>
              <w:top w:val="nil"/>
              <w:left w:val="nil"/>
              <w:bottom w:val="single" w:sz="4" w:space="0" w:color="auto"/>
              <w:right w:val="single" w:sz="4" w:space="0" w:color="auto"/>
            </w:tcBorders>
            <w:vAlign w:val="center"/>
          </w:tcPr>
          <w:p w:rsidR="00784EDA" w:rsidRPr="00F471CD" w:rsidRDefault="00130BBB" w:rsidP="002B580A">
            <w:pPr>
              <w:ind w:right="-108"/>
              <w:jc w:val="center"/>
              <w:rPr>
                <w:rFonts w:eastAsia="Times New Roman" w:cs="Times New Roman"/>
                <w:sz w:val="22"/>
                <w:szCs w:val="22"/>
              </w:rPr>
            </w:pPr>
            <w:r w:rsidRPr="00F471CD">
              <w:rPr>
                <w:rFonts w:eastAsia="Times New Roman" w:cs="Times New Roman"/>
                <w:sz w:val="22"/>
                <w:szCs w:val="22"/>
              </w:rPr>
              <w:t>-</w:t>
            </w:r>
          </w:p>
        </w:tc>
      </w:tr>
    </w:tbl>
    <w:p w:rsidR="00CD6AF3" w:rsidRPr="00F471CD" w:rsidRDefault="00CD6AF3" w:rsidP="00505CD8">
      <w:pPr>
        <w:pStyle w:val="a5"/>
        <w:jc w:val="both"/>
        <w:rPr>
          <w:szCs w:val="24"/>
        </w:rPr>
      </w:pPr>
      <w:r>
        <w:rPr>
          <w:b/>
          <w:szCs w:val="24"/>
        </w:rPr>
        <w:t xml:space="preserve"> </w:t>
      </w:r>
      <w:r w:rsidR="00505CD8">
        <w:rPr>
          <w:b/>
          <w:szCs w:val="24"/>
        </w:rPr>
        <w:t xml:space="preserve">         </w:t>
      </w:r>
      <w:r w:rsidRPr="00F471CD">
        <w:rPr>
          <w:szCs w:val="24"/>
        </w:rPr>
        <w:t xml:space="preserve">Доходная часть бюджета </w:t>
      </w:r>
      <w:r w:rsidR="00130BBB" w:rsidRPr="00F471CD">
        <w:rPr>
          <w:szCs w:val="24"/>
        </w:rPr>
        <w:t>уменьшается на 448,5</w:t>
      </w:r>
      <w:r w:rsidRPr="00F471CD">
        <w:rPr>
          <w:szCs w:val="24"/>
        </w:rPr>
        <w:t xml:space="preserve"> тыс. рублей в том числе:</w:t>
      </w:r>
    </w:p>
    <w:p w:rsidR="00CD6AF3" w:rsidRPr="00F471CD" w:rsidRDefault="00F471CD" w:rsidP="00CD6AF3">
      <w:pPr>
        <w:pStyle w:val="a5"/>
        <w:jc w:val="both"/>
        <w:rPr>
          <w:szCs w:val="24"/>
          <w:u w:val="single"/>
        </w:rPr>
      </w:pPr>
      <w:r w:rsidRPr="00F471CD">
        <w:rPr>
          <w:szCs w:val="24"/>
        </w:rPr>
        <w:t xml:space="preserve">          </w:t>
      </w:r>
      <w:r w:rsidRPr="00F471CD">
        <w:rPr>
          <w:szCs w:val="24"/>
          <w:u w:val="single"/>
        </w:rPr>
        <w:t xml:space="preserve"> в</w:t>
      </w:r>
      <w:r w:rsidR="00CD6AF3" w:rsidRPr="00F471CD">
        <w:rPr>
          <w:szCs w:val="24"/>
          <w:u w:val="single"/>
        </w:rPr>
        <w:t xml:space="preserve"> части безвозмездных поступлений:</w:t>
      </w:r>
    </w:p>
    <w:p w:rsidR="00CD6AF3" w:rsidRPr="00F471CD" w:rsidRDefault="00F471CD" w:rsidP="00F471CD">
      <w:pPr>
        <w:pStyle w:val="a5"/>
        <w:jc w:val="both"/>
        <w:rPr>
          <w:szCs w:val="24"/>
        </w:rPr>
      </w:pPr>
      <w:r>
        <w:rPr>
          <w:szCs w:val="24"/>
        </w:rPr>
        <w:t xml:space="preserve">          </w:t>
      </w:r>
      <w:proofErr w:type="gramStart"/>
      <w:r w:rsidR="00CD6AF3" w:rsidRPr="00F471CD">
        <w:rPr>
          <w:szCs w:val="24"/>
        </w:rPr>
        <w:t xml:space="preserve">«927 2 02 15002 05 0000 150 Дотации бюджетам муниципальных районов на поддержку мер по обеспечению сбалансированности местного бюджета» уменьшение бюджетных ассигнований на </w:t>
      </w:r>
      <w:r w:rsidR="00ED0A17">
        <w:rPr>
          <w:szCs w:val="24"/>
        </w:rPr>
        <w:t xml:space="preserve">- </w:t>
      </w:r>
      <w:r w:rsidR="00CD6AF3" w:rsidRPr="00F471CD">
        <w:rPr>
          <w:szCs w:val="24"/>
        </w:rPr>
        <w:t>24251,0 тыс. рублей, согласно постановлени</w:t>
      </w:r>
      <w:r w:rsidR="00ED0A17">
        <w:rPr>
          <w:szCs w:val="24"/>
        </w:rPr>
        <w:t>ю</w:t>
      </w:r>
      <w:r w:rsidR="00CD6AF3" w:rsidRPr="00F471CD">
        <w:rPr>
          <w:szCs w:val="24"/>
        </w:rPr>
        <w:t xml:space="preserve"> </w:t>
      </w:r>
      <w:r w:rsidR="00CD6AF3" w:rsidRPr="00F471CD">
        <w:rPr>
          <w:szCs w:val="24"/>
        </w:rPr>
        <w:br/>
        <w:t>администрации Волгоградской области от 12.02.2026 № 76-п "Об установлении дополнительных оснований для внесения изменений в сводную бюджетную роспись областного бюджета в 2026 году без внесения изменений в Закон Волгоградской области от 04 декабря</w:t>
      </w:r>
      <w:proofErr w:type="gramEnd"/>
      <w:r w:rsidR="00CD6AF3" w:rsidRPr="00F471CD">
        <w:rPr>
          <w:szCs w:val="24"/>
        </w:rPr>
        <w:t xml:space="preserve"> </w:t>
      </w:r>
      <w:proofErr w:type="gramStart"/>
      <w:r w:rsidR="00CD6AF3" w:rsidRPr="00F471CD">
        <w:rPr>
          <w:szCs w:val="24"/>
        </w:rPr>
        <w:t>2025 г. № 118-ОД "Об областном бюджете на 2026 год и на плановый период 2027 и 2028 годов", о внесении изменений в сводную бюджетную роспись областного бюджета и о перераспределении бюджетных ассигнований, об утверждении некоторых правил предоставления и распределения иных межбюджетных трансфертов из областного бюджета бюджетам муниципальных образований Волгоградской области и о распределении иных межбюджетных трансфертов из областного бюджета бюджетам муниципальных</w:t>
      </w:r>
      <w:proofErr w:type="gramEnd"/>
      <w:r w:rsidR="00CD6AF3" w:rsidRPr="00F471CD">
        <w:rPr>
          <w:szCs w:val="24"/>
        </w:rPr>
        <w:t xml:space="preserve"> образований Волгоградской области";</w:t>
      </w:r>
    </w:p>
    <w:p w:rsidR="00CD6AF3" w:rsidRPr="00F471CD" w:rsidRDefault="00CD6AF3" w:rsidP="00CD6AF3">
      <w:pPr>
        <w:pStyle w:val="a5"/>
        <w:ind w:firstLine="708"/>
        <w:jc w:val="both"/>
        <w:rPr>
          <w:szCs w:val="24"/>
        </w:rPr>
      </w:pPr>
      <w:r w:rsidRPr="00F471CD">
        <w:rPr>
          <w:szCs w:val="24"/>
        </w:rPr>
        <w:t xml:space="preserve">«902 2.02.25467.05.0000.150 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 увеличение на </w:t>
      </w:r>
      <w:r w:rsidR="00ED0A17">
        <w:rPr>
          <w:szCs w:val="24"/>
        </w:rPr>
        <w:t>+</w:t>
      </w:r>
      <w:r w:rsidRPr="00F471CD">
        <w:rPr>
          <w:szCs w:val="24"/>
        </w:rPr>
        <w:t xml:space="preserve">1004,6 тыс. рублей </w:t>
      </w:r>
      <w:proofErr w:type="gramStart"/>
      <w:r w:rsidRPr="00F471CD">
        <w:rPr>
          <w:szCs w:val="24"/>
        </w:rPr>
        <w:t>согласно уведомления</w:t>
      </w:r>
      <w:proofErr w:type="gramEnd"/>
      <w:r w:rsidRPr="00F471CD">
        <w:rPr>
          <w:szCs w:val="24"/>
        </w:rPr>
        <w:t xml:space="preserve"> по расчетам между бюджетами комитета культуры Волгоградской области № 14147 от 25.02.2026г.;</w:t>
      </w:r>
    </w:p>
    <w:p w:rsidR="00CD6AF3" w:rsidRPr="00F471CD" w:rsidRDefault="00CD6AF3" w:rsidP="00CD6AF3">
      <w:pPr>
        <w:ind w:firstLine="708"/>
        <w:jc w:val="both"/>
        <w:rPr>
          <w:rFonts w:cs="Times New Roman"/>
        </w:rPr>
      </w:pPr>
      <w:r w:rsidRPr="00F471CD">
        <w:rPr>
          <w:rFonts w:eastAsiaTheme="minorHAnsi" w:cs="Times New Roman"/>
          <w:lang w:eastAsia="en-US"/>
        </w:rPr>
        <w:lastRenderedPageBreak/>
        <w:t xml:space="preserve"> «</w:t>
      </w:r>
      <w:r w:rsidRPr="00F471CD">
        <w:rPr>
          <w:rFonts w:cs="Times New Roman"/>
        </w:rPr>
        <w:t>902 20249999050000150</w:t>
      </w:r>
      <w:proofErr w:type="gramStart"/>
      <w:r w:rsidRPr="00F471CD">
        <w:rPr>
          <w:rFonts w:cs="Times New Roman"/>
        </w:rPr>
        <w:t xml:space="preserve"> </w:t>
      </w:r>
      <w:r w:rsidRPr="00F471CD">
        <w:rPr>
          <w:rFonts w:eastAsiaTheme="minorHAnsi" w:cs="Times New Roman"/>
          <w:lang w:eastAsia="en-US"/>
        </w:rPr>
        <w:t>П</w:t>
      </w:r>
      <w:proofErr w:type="gramEnd"/>
      <w:r w:rsidRPr="00F471CD">
        <w:rPr>
          <w:rFonts w:eastAsiaTheme="minorHAnsi" w:cs="Times New Roman"/>
          <w:lang w:eastAsia="en-US"/>
        </w:rPr>
        <w:t>рочие межбюджетные трансферты, передаваемые бюджетам муниципальных районов на оказание материальной помощи членам семей лиц, проходивших военную службу (службу) и участвовавших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r w:rsidRPr="00F471CD">
        <w:rPr>
          <w:rFonts w:cs="Times New Roman"/>
        </w:rPr>
        <w:t xml:space="preserve"> увеличение на </w:t>
      </w:r>
      <w:r w:rsidR="00ED0A17">
        <w:rPr>
          <w:rFonts w:cs="Times New Roman"/>
        </w:rPr>
        <w:t>+</w:t>
      </w:r>
      <w:r w:rsidRPr="00F471CD">
        <w:rPr>
          <w:rFonts w:cs="Times New Roman"/>
        </w:rPr>
        <w:t>4072 тыс. рублей согласно постановлений администрации Волгоградской области от 24.02..2026г. № 103-п и от 25.02.2026г.№ 108-п;</w:t>
      </w:r>
    </w:p>
    <w:p w:rsidR="00CD6AF3" w:rsidRPr="00F471CD" w:rsidRDefault="00CD6AF3" w:rsidP="00CD6AF3">
      <w:pPr>
        <w:pStyle w:val="a5"/>
        <w:ind w:firstLine="708"/>
        <w:jc w:val="both"/>
        <w:rPr>
          <w:szCs w:val="24"/>
        </w:rPr>
      </w:pPr>
      <w:r w:rsidRPr="00F471CD">
        <w:rPr>
          <w:rFonts w:eastAsiaTheme="minorHAnsi"/>
          <w:szCs w:val="24"/>
          <w:lang w:eastAsia="en-US"/>
        </w:rPr>
        <w:t>«</w:t>
      </w:r>
      <w:r w:rsidRPr="00F471CD">
        <w:rPr>
          <w:szCs w:val="24"/>
        </w:rPr>
        <w:t>902 2 02 49999 05 0000 150</w:t>
      </w:r>
      <w:proofErr w:type="gramStart"/>
      <w:r w:rsidRPr="00F471CD">
        <w:rPr>
          <w:szCs w:val="24"/>
        </w:rPr>
        <w:t xml:space="preserve"> П</w:t>
      </w:r>
      <w:proofErr w:type="gramEnd"/>
      <w:r w:rsidRPr="00F471CD">
        <w:rPr>
          <w:szCs w:val="24"/>
        </w:rPr>
        <w:t xml:space="preserve">рочие межбюджетные трансферты, передаваемые бюджетам муниципальных районов увеличение бюджетных ассигнований на </w:t>
      </w:r>
      <w:r w:rsidR="00ED0A17">
        <w:rPr>
          <w:szCs w:val="24"/>
        </w:rPr>
        <w:t>+</w:t>
      </w:r>
      <w:r w:rsidRPr="00F471CD">
        <w:rPr>
          <w:szCs w:val="24"/>
        </w:rPr>
        <w:t xml:space="preserve">12695,2 тыс. рублей согласно постановления администрации Волгоградской области от 12.02.2026 № 76-п "Об установлении дополнительных оснований для внесения изменений в сводную бюджетную роспись областного бюджета в 2026 году без внесения изменений в Закон Волгоградской области от 04 декабря 2025 г. № 118-ОД "Об областном </w:t>
      </w:r>
      <w:proofErr w:type="gramStart"/>
      <w:r w:rsidRPr="00F471CD">
        <w:rPr>
          <w:szCs w:val="24"/>
        </w:rPr>
        <w:t>бюджете на 2026 год и на плановый период 2027 и 2028 годов", о внесении изменений в сводную бюджетную роспись областного бюджета и о перераспределении бюджетных ассигнований, об утверждении некоторых правил предоставления и распределения иных межбюджетных трансфертов из областного бюджета бюджетам муниципальных образований Волгоградской области и о распределении иных межбюджетных трансфертов из областного бюджета бюджетам муниципальных образований Волгоградской области";</w:t>
      </w:r>
      <w:proofErr w:type="gramEnd"/>
    </w:p>
    <w:p w:rsidR="00CD6AF3" w:rsidRPr="00F471CD" w:rsidRDefault="00CD6AF3" w:rsidP="00CD6AF3">
      <w:pPr>
        <w:widowControl/>
        <w:suppressAutoHyphens w:val="0"/>
        <w:autoSpaceDE w:val="0"/>
        <w:autoSpaceDN w:val="0"/>
        <w:adjustRightInd w:val="0"/>
        <w:ind w:firstLine="708"/>
        <w:jc w:val="both"/>
        <w:rPr>
          <w:rFonts w:eastAsiaTheme="minorHAnsi" w:cs="Times New Roman"/>
          <w:kern w:val="0"/>
          <w:lang w:eastAsia="en-US" w:bidi="ar-SA"/>
        </w:rPr>
      </w:pPr>
      <w:proofErr w:type="gramStart"/>
      <w:r w:rsidRPr="00F471CD">
        <w:rPr>
          <w:rFonts w:cs="Times New Roman"/>
        </w:rPr>
        <w:t>«902 2 02 40014 05 0000 150</w:t>
      </w:r>
      <w:r w:rsidRPr="00F471CD">
        <w:t xml:space="preserve"> </w:t>
      </w:r>
      <w:r w:rsidRPr="00F471CD">
        <w:rPr>
          <w:rFonts w:cs="Times New Roman"/>
        </w:rPr>
        <w:t>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w:t>
      </w:r>
      <w:r w:rsidRPr="00F471CD">
        <w:t xml:space="preserve"> увеличение бюджетных ассигнований на </w:t>
      </w:r>
      <w:r w:rsidR="00ED0A17">
        <w:t>+</w:t>
      </w:r>
      <w:r w:rsidRPr="00F471CD">
        <w:t xml:space="preserve">80,8 тыс. рублей в рамках соглашения между администрацией </w:t>
      </w:r>
      <w:proofErr w:type="spellStart"/>
      <w:r w:rsidRPr="00F471CD">
        <w:t>Фроловского</w:t>
      </w:r>
      <w:proofErr w:type="spellEnd"/>
      <w:r w:rsidRPr="00F471CD">
        <w:t xml:space="preserve"> муниципального района и </w:t>
      </w:r>
      <w:proofErr w:type="spellStart"/>
      <w:r w:rsidRPr="00F471CD">
        <w:t>Ветютневским</w:t>
      </w:r>
      <w:proofErr w:type="spellEnd"/>
      <w:r w:rsidRPr="00F471CD">
        <w:t xml:space="preserve"> сельским поселением </w:t>
      </w:r>
      <w:r w:rsidRPr="00F471CD">
        <w:rPr>
          <w:rFonts w:cs="Times New Roman"/>
        </w:rPr>
        <w:t>на реализацию мероприятий, связанных с организацией освещения  улично-дорожной сети населенных пунктов</w:t>
      </w:r>
      <w:r w:rsidRPr="00F471CD">
        <w:rPr>
          <w:rFonts w:eastAsiaTheme="minorHAnsi" w:cs="Times New Roman"/>
          <w:kern w:val="0"/>
          <w:lang w:eastAsia="en-US" w:bidi="ar-SA"/>
        </w:rPr>
        <w:t>;</w:t>
      </w:r>
      <w:proofErr w:type="gramEnd"/>
    </w:p>
    <w:p w:rsidR="00CD6AF3" w:rsidRPr="00F471CD" w:rsidRDefault="00CD6AF3" w:rsidP="00CD6AF3">
      <w:pPr>
        <w:ind w:firstLine="708"/>
        <w:jc w:val="both"/>
        <w:rPr>
          <w:rFonts w:cs="Times New Roman"/>
        </w:rPr>
      </w:pPr>
      <w:proofErr w:type="gramStart"/>
      <w:r w:rsidRPr="00F471CD">
        <w:rPr>
          <w:rFonts w:cs="Times New Roman"/>
        </w:rPr>
        <w:t>«902 2 19 60010 05 0000 150</w:t>
      </w:r>
      <w:r w:rsidRPr="00F471CD">
        <w:t xml:space="preserve"> </w:t>
      </w:r>
      <w:r w:rsidRPr="00F471CD">
        <w:rPr>
          <w:rFonts w:cs="Times New Roman"/>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r w:rsidRPr="00F471CD">
        <w:t xml:space="preserve">увеличение бюджетных ассигнований на </w:t>
      </w:r>
      <w:r w:rsidR="00ED0A17">
        <w:t>+</w:t>
      </w:r>
      <w:r w:rsidRPr="00F471CD">
        <w:t xml:space="preserve">1949,9 тыс. рублей за счет возврата неиспользованного остатка межбюджетных трансфертов с комитета финансов Волгоградской области, в том числе за счет </w:t>
      </w:r>
      <w:r w:rsidRPr="00F471CD">
        <w:rPr>
          <w:rFonts w:eastAsiaTheme="minorHAnsi" w:cs="Times New Roman"/>
          <w:lang w:eastAsia="en-US"/>
        </w:rPr>
        <w:t>прочих межбюджетных трансфертов, передаваемые бюджетам муниципальных районов на оказание материальной помощи</w:t>
      </w:r>
      <w:proofErr w:type="gramEnd"/>
      <w:r w:rsidRPr="00F471CD">
        <w:rPr>
          <w:rFonts w:eastAsiaTheme="minorHAnsi" w:cs="Times New Roman"/>
          <w:lang w:eastAsia="en-US"/>
        </w:rPr>
        <w:t xml:space="preserve"> </w:t>
      </w:r>
      <w:proofErr w:type="gramStart"/>
      <w:r w:rsidRPr="00F471CD">
        <w:rPr>
          <w:rFonts w:eastAsiaTheme="minorHAnsi" w:cs="Times New Roman"/>
          <w:lang w:eastAsia="en-US"/>
        </w:rPr>
        <w:t xml:space="preserve">членам семей лиц, проходивших военную службу (службу) и участвовавших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в сумме 1782,4 тыс. рублей и </w:t>
      </w:r>
      <w:r w:rsidRPr="00F471CD">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 в</w:t>
      </w:r>
      <w:proofErr w:type="gramEnd"/>
      <w:r w:rsidRPr="00F471CD">
        <w:t xml:space="preserve"> сумме 167,5 тыс. рублей</w:t>
      </w:r>
      <w:r w:rsidRPr="00F471CD">
        <w:rPr>
          <w:rFonts w:cs="Times New Roman"/>
        </w:rPr>
        <w:t xml:space="preserve">.  </w:t>
      </w:r>
    </w:p>
    <w:p w:rsidR="00CD6AF3" w:rsidRPr="00401F9F" w:rsidRDefault="00CD6AF3" w:rsidP="00CD6AF3">
      <w:pPr>
        <w:pStyle w:val="a5"/>
        <w:ind w:firstLine="708"/>
        <w:jc w:val="both"/>
        <w:rPr>
          <w:i/>
          <w:szCs w:val="24"/>
        </w:rPr>
      </w:pPr>
      <w:r w:rsidRPr="00401F9F">
        <w:rPr>
          <w:i/>
          <w:szCs w:val="24"/>
        </w:rPr>
        <w:t>В итоге общая сумма доходной части бюджета составит 502673,2 тыс. рублей.</w:t>
      </w:r>
    </w:p>
    <w:p w:rsidR="00CD6AF3" w:rsidRPr="00F471CD" w:rsidRDefault="00CD6AF3" w:rsidP="00CD6AF3">
      <w:pPr>
        <w:pStyle w:val="a5"/>
        <w:jc w:val="both"/>
        <w:rPr>
          <w:szCs w:val="24"/>
        </w:rPr>
      </w:pPr>
      <w:r w:rsidRPr="00F471CD">
        <w:rPr>
          <w:szCs w:val="24"/>
        </w:rPr>
        <w:t xml:space="preserve">                                 </w:t>
      </w:r>
    </w:p>
    <w:p w:rsidR="00CD6AF3" w:rsidRPr="00844E9D" w:rsidRDefault="00CD6AF3" w:rsidP="00175678">
      <w:pPr>
        <w:pStyle w:val="a5"/>
        <w:ind w:firstLine="708"/>
        <w:jc w:val="both"/>
        <w:rPr>
          <w:szCs w:val="24"/>
        </w:rPr>
      </w:pPr>
      <w:r w:rsidRPr="00844E9D">
        <w:rPr>
          <w:szCs w:val="24"/>
        </w:rPr>
        <w:t xml:space="preserve">Расходная часть бюджета  уменьшается  на </w:t>
      </w:r>
      <w:r w:rsidR="00ED0A17" w:rsidRPr="00844E9D">
        <w:rPr>
          <w:szCs w:val="24"/>
        </w:rPr>
        <w:t>-</w:t>
      </w:r>
      <w:r w:rsidRPr="00844E9D">
        <w:rPr>
          <w:szCs w:val="24"/>
        </w:rPr>
        <w:t>4448,5 тыс. рублей</w:t>
      </w:r>
      <w:r w:rsidR="00ED0A17" w:rsidRPr="00844E9D">
        <w:rPr>
          <w:szCs w:val="24"/>
        </w:rPr>
        <w:t xml:space="preserve">, в том числе по кодам бюджетной классификации расходов </w:t>
      </w:r>
      <w:r w:rsidR="00175678" w:rsidRPr="00844E9D">
        <w:rPr>
          <w:szCs w:val="24"/>
        </w:rPr>
        <w:t>РФ:</w:t>
      </w:r>
    </w:p>
    <w:p w:rsidR="00CD6AF3" w:rsidRPr="00CF0DA0" w:rsidRDefault="00175678" w:rsidP="00175678">
      <w:pPr>
        <w:ind w:firstLine="426"/>
        <w:jc w:val="both"/>
      </w:pPr>
      <w:proofErr w:type="gramStart"/>
      <w:r w:rsidRPr="00844E9D">
        <w:t>р</w:t>
      </w:r>
      <w:r w:rsidR="00CD6AF3" w:rsidRPr="00844E9D">
        <w:t>аздел 0100 «Общегосударственные вопросы»</w:t>
      </w:r>
      <w:r w:rsidR="00844E9D">
        <w:t xml:space="preserve">, </w:t>
      </w:r>
      <w:r w:rsidR="00CD6AF3" w:rsidRPr="00844E9D">
        <w:t>подраздел 0113 «Другие общегосударственные вопросы»</w:t>
      </w:r>
      <w:r w:rsidRPr="00844E9D">
        <w:t xml:space="preserve">, </w:t>
      </w:r>
      <w:r w:rsidR="00CD6AF3" w:rsidRPr="00844E9D">
        <w:t>целев</w:t>
      </w:r>
      <w:r w:rsidRPr="00844E9D">
        <w:t>ая</w:t>
      </w:r>
      <w:r w:rsidR="00CD6AF3" w:rsidRPr="00844E9D">
        <w:t xml:space="preserve"> стать</w:t>
      </w:r>
      <w:r w:rsidRPr="00844E9D">
        <w:t xml:space="preserve">я </w:t>
      </w:r>
      <w:r w:rsidR="00CD6AF3" w:rsidRPr="00844E9D">
        <w:t xml:space="preserve">23 0 00 00000 “Муниципальная программа «Повышение качества бухгалтерского, бюджетного и налогового учета в МКУ «Централизованная бухгалтерия» администрации </w:t>
      </w:r>
      <w:proofErr w:type="spellStart"/>
      <w:r w:rsidR="00CD6AF3" w:rsidRPr="00844E9D">
        <w:t>Фроловского</w:t>
      </w:r>
      <w:proofErr w:type="spellEnd"/>
      <w:r w:rsidR="00CD6AF3" w:rsidRPr="00844E9D">
        <w:t xml:space="preserve"> муниципального района на 2024-2026 г.г.» уменьшение бюджетных ассигнований </w:t>
      </w:r>
      <w:r w:rsidR="00844E9D">
        <w:t xml:space="preserve">- </w:t>
      </w:r>
      <w:r w:rsidR="00CD6AF3" w:rsidRPr="00844E9D">
        <w:t>2500</w:t>
      </w:r>
      <w:r w:rsidR="00844E9D">
        <w:t>,0</w:t>
      </w:r>
      <w:r w:rsidR="00CD6AF3" w:rsidRPr="00844E9D">
        <w:t xml:space="preserve"> тыс. рублей (уточнение бюджетной сметы МКУ «Централизованная бухгалтерия» </w:t>
      </w:r>
      <w:proofErr w:type="spellStart"/>
      <w:r w:rsidR="00CD6AF3" w:rsidRPr="00844E9D">
        <w:t>Фроловского</w:t>
      </w:r>
      <w:proofErr w:type="spellEnd"/>
      <w:r w:rsidR="00CD6AF3" w:rsidRPr="00844E9D">
        <w:t xml:space="preserve"> муниципального района за счет дотации поддержку мер по обеспечению сбалансированности местного</w:t>
      </w:r>
      <w:proofErr w:type="gramEnd"/>
      <w:r w:rsidR="00CD6AF3" w:rsidRPr="00844E9D">
        <w:t xml:space="preserve"> бюджета по КВР</w:t>
      </w:r>
      <w:r w:rsidR="00CD6AF3">
        <w:t xml:space="preserve"> 100</w:t>
      </w:r>
      <w:r w:rsidR="00CD6AF3" w:rsidRPr="00CF0DA0">
        <w:t>);</w:t>
      </w:r>
    </w:p>
    <w:p w:rsidR="00CD6AF3" w:rsidRPr="00844E9D" w:rsidRDefault="00844E9D" w:rsidP="00CD6AF3">
      <w:pPr>
        <w:pStyle w:val="a5"/>
        <w:ind w:firstLine="708"/>
        <w:jc w:val="both"/>
        <w:rPr>
          <w:szCs w:val="24"/>
        </w:rPr>
      </w:pPr>
      <w:r w:rsidRPr="00844E9D">
        <w:rPr>
          <w:szCs w:val="24"/>
        </w:rPr>
        <w:t xml:space="preserve"> </w:t>
      </w:r>
      <w:proofErr w:type="gramStart"/>
      <w:r w:rsidR="00CD6AF3" w:rsidRPr="00844E9D">
        <w:rPr>
          <w:szCs w:val="24"/>
        </w:rPr>
        <w:t>целев</w:t>
      </w:r>
      <w:r w:rsidRPr="00844E9D">
        <w:rPr>
          <w:szCs w:val="24"/>
        </w:rPr>
        <w:t>ая</w:t>
      </w:r>
      <w:r w:rsidR="00CD6AF3" w:rsidRPr="00844E9D">
        <w:rPr>
          <w:szCs w:val="24"/>
        </w:rPr>
        <w:t xml:space="preserve"> стать</w:t>
      </w:r>
      <w:r w:rsidRPr="00844E9D">
        <w:rPr>
          <w:szCs w:val="24"/>
        </w:rPr>
        <w:t>я</w:t>
      </w:r>
      <w:r w:rsidR="00CD6AF3" w:rsidRPr="00844E9D">
        <w:rPr>
          <w:szCs w:val="24"/>
        </w:rPr>
        <w:t xml:space="preserve"> 24 0 00 00000 «Муниципальная программа «Обеспечение эффективного функционирования МБУ «Техника» на 2024-2026гг.» уменьшение бюджетных ассигнований </w:t>
      </w:r>
      <w:r w:rsidRPr="00844E9D">
        <w:rPr>
          <w:szCs w:val="24"/>
        </w:rPr>
        <w:t>-</w:t>
      </w:r>
      <w:r w:rsidR="00CD6AF3" w:rsidRPr="00844E9D">
        <w:rPr>
          <w:szCs w:val="24"/>
        </w:rPr>
        <w:t xml:space="preserve"> 799,8 тыс. рублей (субсидии на муниципальное задание по оплате </w:t>
      </w:r>
      <w:r w:rsidR="00CD6AF3" w:rsidRPr="00844E9D">
        <w:rPr>
          <w:szCs w:val="24"/>
        </w:rPr>
        <w:lastRenderedPageBreak/>
        <w:t>коммунальных услуг уменьшена за счет дотации поддержку мер по обеспечению сбалансированности местного бюджета на 4000,0 тыс. рублей, увеличена на счет иных межбюджетных трансфертов на 2200,2 тыс. рублей, увеличена на 10000 тыс. рублей за</w:t>
      </w:r>
      <w:proofErr w:type="gramEnd"/>
      <w:r w:rsidR="00CD6AF3" w:rsidRPr="00844E9D">
        <w:rPr>
          <w:szCs w:val="24"/>
        </w:rPr>
        <w:t xml:space="preserve"> счет перераспределения районных сре</w:t>
      </w:r>
      <w:proofErr w:type="gramStart"/>
      <w:r w:rsidR="00CD6AF3" w:rsidRPr="00844E9D">
        <w:rPr>
          <w:szCs w:val="24"/>
        </w:rPr>
        <w:t>дств</w:t>
      </w:r>
      <w:r w:rsidRPr="00844E9D">
        <w:rPr>
          <w:szCs w:val="24"/>
        </w:rPr>
        <w:t xml:space="preserve"> </w:t>
      </w:r>
      <w:r w:rsidR="00CD6AF3" w:rsidRPr="00844E9D">
        <w:rPr>
          <w:szCs w:val="24"/>
        </w:rPr>
        <w:t xml:space="preserve"> др</w:t>
      </w:r>
      <w:proofErr w:type="gramEnd"/>
      <w:r w:rsidR="00CD6AF3" w:rsidRPr="00844E9D">
        <w:rPr>
          <w:szCs w:val="24"/>
        </w:rPr>
        <w:t>угих разделов бюджета);</w:t>
      </w:r>
    </w:p>
    <w:p w:rsidR="006839E8" w:rsidRDefault="00844E9D" w:rsidP="006839E8">
      <w:pPr>
        <w:pStyle w:val="a5"/>
        <w:ind w:firstLine="708"/>
        <w:jc w:val="both"/>
        <w:rPr>
          <w:b/>
        </w:rPr>
      </w:pPr>
      <w:r w:rsidRPr="00844E9D">
        <w:rPr>
          <w:szCs w:val="24"/>
        </w:rPr>
        <w:t>р</w:t>
      </w:r>
      <w:r w:rsidR="00CD6AF3" w:rsidRPr="00844E9D">
        <w:rPr>
          <w:szCs w:val="24"/>
        </w:rPr>
        <w:t>аздел 0400 «Национальная экономика»</w:t>
      </w:r>
      <w:r w:rsidRPr="00844E9D">
        <w:rPr>
          <w:szCs w:val="24"/>
        </w:rPr>
        <w:t>, п</w:t>
      </w:r>
      <w:r w:rsidR="00CD6AF3" w:rsidRPr="00844E9D">
        <w:t>одраздел 0409 «Дорожное хозяйство (дорожные фонды)»</w:t>
      </w:r>
      <w:r w:rsidRPr="00844E9D">
        <w:t>,</w:t>
      </w:r>
      <w:r w:rsidRPr="00844E9D">
        <w:rPr>
          <w:b/>
        </w:rPr>
        <w:t xml:space="preserve"> </w:t>
      </w:r>
      <w:r w:rsidR="00CD6AF3" w:rsidRPr="00844E9D">
        <w:rPr>
          <w:b/>
        </w:rPr>
        <w:t xml:space="preserve"> </w:t>
      </w:r>
    </w:p>
    <w:p w:rsidR="006839E8" w:rsidRDefault="00CD6AF3" w:rsidP="006839E8">
      <w:pPr>
        <w:pStyle w:val="a5"/>
        <w:ind w:firstLine="708"/>
        <w:jc w:val="both"/>
      </w:pPr>
      <w:r w:rsidRPr="00844E9D">
        <w:t>целев</w:t>
      </w:r>
      <w:r w:rsidR="00844E9D" w:rsidRPr="00844E9D">
        <w:t>ая</w:t>
      </w:r>
      <w:r w:rsidRPr="00844E9D">
        <w:t xml:space="preserve"> стать</w:t>
      </w:r>
      <w:r w:rsidR="00844E9D" w:rsidRPr="00844E9D">
        <w:t>я</w:t>
      </w:r>
      <w:r w:rsidRPr="00844E9D">
        <w:rPr>
          <w:b/>
        </w:rPr>
        <w:t xml:space="preserve"> </w:t>
      </w:r>
      <w:r w:rsidRPr="00844E9D">
        <w:t>99 0 00 00000 «</w:t>
      </w:r>
      <w:proofErr w:type="spellStart"/>
      <w:r w:rsidRPr="00844E9D">
        <w:t>Непрограммные</w:t>
      </w:r>
      <w:proofErr w:type="spellEnd"/>
      <w:r w:rsidRPr="00844E9D">
        <w:t xml:space="preserve"> расходы обеспечения деятельности ОМС  </w:t>
      </w:r>
      <w:proofErr w:type="spellStart"/>
      <w:r w:rsidRPr="00844E9D">
        <w:t>Фроловского</w:t>
      </w:r>
      <w:proofErr w:type="spellEnd"/>
      <w:r w:rsidRPr="00844E9D">
        <w:t xml:space="preserve"> муниципального района</w:t>
      </w:r>
      <w:r w:rsidR="00844E9D" w:rsidRPr="00844E9D">
        <w:t>»</w:t>
      </w:r>
      <w:r w:rsidRPr="00844E9D">
        <w:t xml:space="preserve"> уменьшение бюджетных ассигнований на </w:t>
      </w:r>
      <w:r w:rsidR="00844E9D" w:rsidRPr="00844E9D">
        <w:t>-</w:t>
      </w:r>
      <w:r w:rsidRPr="00844E9D">
        <w:t xml:space="preserve">650 тыс. рублей за счет дотации поддержку мер по обеспечению сбалансированности местного бюджета на оплату кредиторской задолженности по проекту инициативного </w:t>
      </w:r>
      <w:proofErr w:type="spellStart"/>
      <w:r w:rsidRPr="00844E9D">
        <w:t>бюджетирования</w:t>
      </w:r>
      <w:proofErr w:type="spellEnd"/>
      <w:r w:rsidRPr="00844E9D">
        <w:t xml:space="preserve"> 2025 года;</w:t>
      </w:r>
    </w:p>
    <w:p w:rsidR="00CD6AF3" w:rsidRPr="006839E8" w:rsidRDefault="006839E8" w:rsidP="006839E8">
      <w:pPr>
        <w:pStyle w:val="a5"/>
        <w:ind w:firstLine="708"/>
        <w:jc w:val="both"/>
      </w:pPr>
      <w:r>
        <w:t xml:space="preserve"> </w:t>
      </w:r>
      <w:r w:rsidR="00CD6AF3" w:rsidRPr="006839E8">
        <w:t>целев</w:t>
      </w:r>
      <w:r w:rsidRPr="006839E8">
        <w:t>ая</w:t>
      </w:r>
      <w:r w:rsidR="00CD6AF3" w:rsidRPr="006839E8">
        <w:t xml:space="preserve"> стать</w:t>
      </w:r>
      <w:r w:rsidRPr="006839E8">
        <w:t>я</w:t>
      </w:r>
      <w:r w:rsidR="00CD6AF3" w:rsidRPr="006839E8">
        <w:t xml:space="preserve"> 01 0 00 00000  «Муниципальная программа «Повышение безопасности дорожного движения на территории </w:t>
      </w:r>
      <w:proofErr w:type="spellStart"/>
      <w:r w:rsidR="00CD6AF3" w:rsidRPr="006839E8">
        <w:t>Фроловского</w:t>
      </w:r>
      <w:proofErr w:type="spellEnd"/>
      <w:r w:rsidR="00CD6AF3" w:rsidRPr="006839E8">
        <w:t xml:space="preserve"> муниципального района на 2025-2027 годы»:</w:t>
      </w:r>
      <w:r w:rsidRPr="006839E8">
        <w:t xml:space="preserve"> </w:t>
      </w:r>
      <w:r w:rsidR="00CD6AF3" w:rsidRPr="006839E8">
        <w:t xml:space="preserve"> увеличение бюджетных ассигнований в сумме 502 тыс. рублей за счет иных межбюджетных трансфертов на оплату кредиторской задолженности по проекту инициативного </w:t>
      </w:r>
      <w:proofErr w:type="spellStart"/>
      <w:r w:rsidR="00CD6AF3" w:rsidRPr="006839E8">
        <w:t>бюджетирования</w:t>
      </w:r>
      <w:proofErr w:type="spellEnd"/>
      <w:r w:rsidR="00CD6AF3" w:rsidRPr="006839E8">
        <w:t xml:space="preserve"> 2025 года;</w:t>
      </w:r>
      <w:r w:rsidRPr="006839E8">
        <w:t xml:space="preserve"> </w:t>
      </w:r>
      <w:proofErr w:type="gramStart"/>
      <w:r w:rsidR="00CD6AF3" w:rsidRPr="006839E8">
        <w:t xml:space="preserve">увеличение бюджетных ассигнований в сумме 167,5 тыс. рублей за счет возврата прочих остатков субсидий, субвенций и иных межбюджетных трансфертов, имеющих целевое назначение, прошлых лет из бюджетов муниципальных районов  - для предоставления иных межбюджетных </w:t>
      </w:r>
      <w:proofErr w:type="spellStart"/>
      <w:r w:rsidR="00CD6AF3" w:rsidRPr="006839E8">
        <w:t>трансфетов</w:t>
      </w:r>
      <w:proofErr w:type="spellEnd"/>
      <w:r w:rsidR="00CD6AF3" w:rsidRPr="006839E8">
        <w:t xml:space="preserve"> в бюджет </w:t>
      </w:r>
      <w:proofErr w:type="spellStart"/>
      <w:r w:rsidR="00CD6AF3" w:rsidRPr="006839E8">
        <w:t>Лычакского</w:t>
      </w:r>
      <w:proofErr w:type="spellEnd"/>
      <w:r w:rsidR="00CD6AF3" w:rsidRPr="006839E8">
        <w:t xml:space="preserve"> сельского поселения для оплаты по соглашению </w:t>
      </w:r>
      <w:r w:rsidR="00CD6AF3" w:rsidRPr="006839E8">
        <w:rPr>
          <w:szCs w:val="24"/>
        </w:rPr>
        <w:t xml:space="preserve">от "03" марта 2025 г. № 2 о предоставлении иных межбюджетных трансфертов из средств муниципального дорожного фонда </w:t>
      </w:r>
      <w:proofErr w:type="spellStart"/>
      <w:r w:rsidR="00CD6AF3" w:rsidRPr="006839E8">
        <w:rPr>
          <w:szCs w:val="24"/>
        </w:rPr>
        <w:t>Фроловского</w:t>
      </w:r>
      <w:proofErr w:type="spellEnd"/>
      <w:r w:rsidR="00CD6AF3" w:rsidRPr="006839E8">
        <w:rPr>
          <w:szCs w:val="24"/>
        </w:rPr>
        <w:t xml:space="preserve"> муниципального</w:t>
      </w:r>
      <w:proofErr w:type="gramEnd"/>
      <w:r w:rsidR="00CD6AF3" w:rsidRPr="006839E8">
        <w:rPr>
          <w:szCs w:val="24"/>
        </w:rPr>
        <w:t xml:space="preserve"> района на реализацию мероприятий в области дорожной деятельности</w:t>
      </w:r>
      <w:r w:rsidR="00CD6AF3" w:rsidRPr="006839E8">
        <w:t>;</w:t>
      </w:r>
    </w:p>
    <w:p w:rsidR="006839E8" w:rsidRDefault="00CD6AF3" w:rsidP="006839E8">
      <w:pPr>
        <w:ind w:firstLine="708"/>
        <w:jc w:val="both"/>
        <w:rPr>
          <w:rFonts w:cs="Times New Roman"/>
        </w:rPr>
      </w:pPr>
      <w:r w:rsidRPr="006839E8">
        <w:rPr>
          <w:bCs/>
        </w:rPr>
        <w:t>целев</w:t>
      </w:r>
      <w:r w:rsidR="006839E8" w:rsidRPr="006839E8">
        <w:rPr>
          <w:bCs/>
        </w:rPr>
        <w:t>ая</w:t>
      </w:r>
      <w:r w:rsidRPr="006839E8">
        <w:rPr>
          <w:bCs/>
        </w:rPr>
        <w:t xml:space="preserve"> стать</w:t>
      </w:r>
      <w:r w:rsidR="006839E8" w:rsidRPr="006839E8">
        <w:rPr>
          <w:bCs/>
        </w:rPr>
        <w:t>я</w:t>
      </w:r>
      <w:r w:rsidRPr="006839E8">
        <w:rPr>
          <w:bCs/>
        </w:rPr>
        <w:t xml:space="preserve"> 04 0 00 00000 </w:t>
      </w:r>
      <w:r w:rsidRPr="006839E8">
        <w:rPr>
          <w:rFonts w:cs="Times New Roman"/>
        </w:rPr>
        <w:t xml:space="preserve">Муниципальная программа «Энергосбережение и повышение энергетической эффективности </w:t>
      </w:r>
      <w:proofErr w:type="spellStart"/>
      <w:r w:rsidRPr="006839E8">
        <w:rPr>
          <w:rFonts w:cs="Times New Roman"/>
        </w:rPr>
        <w:t>Фроловского</w:t>
      </w:r>
      <w:proofErr w:type="spellEnd"/>
      <w:r w:rsidRPr="006839E8">
        <w:rPr>
          <w:rFonts w:cs="Times New Roman"/>
        </w:rPr>
        <w:t xml:space="preserve"> муниципального района Волгоградской области на период до 2026» увеличение бюджетных ассигнований </w:t>
      </w:r>
      <w:r w:rsidR="006839E8" w:rsidRPr="006839E8">
        <w:rPr>
          <w:rFonts w:cs="Times New Roman"/>
        </w:rPr>
        <w:t xml:space="preserve"> </w:t>
      </w:r>
      <w:r w:rsidRPr="006839E8">
        <w:rPr>
          <w:rFonts w:cs="Times New Roman"/>
        </w:rPr>
        <w:t xml:space="preserve"> </w:t>
      </w:r>
      <w:r w:rsidR="006839E8" w:rsidRPr="006839E8">
        <w:rPr>
          <w:rFonts w:cs="Times New Roman"/>
        </w:rPr>
        <w:t>+</w:t>
      </w:r>
      <w:r w:rsidRPr="006839E8">
        <w:rPr>
          <w:rFonts w:cs="Times New Roman"/>
        </w:rPr>
        <w:t xml:space="preserve">80,8 тыс. рублей на реализацию мероприятий, связанных с организацией освещения  улично-дорожной сети населенных пунктов; </w:t>
      </w:r>
    </w:p>
    <w:p w:rsidR="00CD6AF3" w:rsidRPr="006839E8" w:rsidRDefault="006839E8" w:rsidP="006839E8">
      <w:pPr>
        <w:ind w:firstLine="708"/>
        <w:jc w:val="both"/>
        <w:rPr>
          <w:bCs/>
        </w:rPr>
      </w:pPr>
      <w:r w:rsidRPr="006839E8">
        <w:t>р</w:t>
      </w:r>
      <w:r w:rsidR="00CD6AF3" w:rsidRPr="006839E8">
        <w:t>аздел 0500 «Жилищно-коммунальное хозяйство»</w:t>
      </w:r>
      <w:r w:rsidRPr="006839E8">
        <w:t>,</w:t>
      </w:r>
    </w:p>
    <w:p w:rsidR="00CD6AF3" w:rsidRPr="0038470C" w:rsidRDefault="00CD6AF3" w:rsidP="006839E8">
      <w:pPr>
        <w:pStyle w:val="a5"/>
        <w:jc w:val="both"/>
      </w:pPr>
      <w:r w:rsidRPr="006839E8">
        <w:rPr>
          <w:szCs w:val="24"/>
        </w:rPr>
        <w:t xml:space="preserve"> </w:t>
      </w:r>
      <w:r w:rsidRPr="006839E8">
        <w:rPr>
          <w:szCs w:val="24"/>
        </w:rPr>
        <w:tab/>
      </w:r>
      <w:proofErr w:type="gramStart"/>
      <w:r w:rsidR="006839E8" w:rsidRPr="006839E8">
        <w:rPr>
          <w:szCs w:val="24"/>
        </w:rPr>
        <w:t>п</w:t>
      </w:r>
      <w:r w:rsidRPr="006839E8">
        <w:rPr>
          <w:szCs w:val="24"/>
        </w:rPr>
        <w:t>одраздел 0502 «Коммунальное хозяйство»</w:t>
      </w:r>
      <w:r w:rsidR="006839E8" w:rsidRPr="006839E8">
        <w:rPr>
          <w:szCs w:val="24"/>
        </w:rPr>
        <w:t xml:space="preserve"> п</w:t>
      </w:r>
      <w:r w:rsidRPr="006839E8">
        <w:t xml:space="preserve">ерераспределение бюджетных ассигнований с </w:t>
      </w:r>
      <w:r w:rsidRPr="006839E8">
        <w:rPr>
          <w:bCs/>
        </w:rPr>
        <w:t>целевой статьи 99 0 00 00000 «</w:t>
      </w:r>
      <w:proofErr w:type="spellStart"/>
      <w:r w:rsidRPr="006839E8">
        <w:rPr>
          <w:bCs/>
        </w:rPr>
        <w:t>Непрограммные</w:t>
      </w:r>
      <w:proofErr w:type="spellEnd"/>
      <w:r w:rsidRPr="006839E8">
        <w:rPr>
          <w:bCs/>
        </w:rPr>
        <w:t xml:space="preserve"> расходы обеспечения деятельности ОМС  </w:t>
      </w:r>
      <w:proofErr w:type="spellStart"/>
      <w:r w:rsidRPr="006839E8">
        <w:rPr>
          <w:bCs/>
        </w:rPr>
        <w:t>Фроловского</w:t>
      </w:r>
      <w:proofErr w:type="spellEnd"/>
      <w:r w:rsidRPr="006839E8">
        <w:rPr>
          <w:bCs/>
        </w:rPr>
        <w:t xml:space="preserve"> муниципального района» на целевую статью 04 0000000 «Муниципальная программа «</w:t>
      </w:r>
      <w:r w:rsidRPr="006839E8">
        <w:t xml:space="preserve">«Энергосбережение и повышение энергетической эффективности </w:t>
      </w:r>
      <w:proofErr w:type="spellStart"/>
      <w:r w:rsidRPr="006839E8">
        <w:t>Фроловского</w:t>
      </w:r>
      <w:proofErr w:type="spellEnd"/>
      <w:r w:rsidRPr="006839E8">
        <w:t xml:space="preserve"> муниципального района Волгоградской области на период до 2026</w:t>
      </w:r>
      <w:r w:rsidRPr="006839E8">
        <w:rPr>
          <w:bCs/>
        </w:rPr>
        <w:t>»</w:t>
      </w:r>
      <w:r w:rsidR="006839E8">
        <w:rPr>
          <w:bCs/>
        </w:rPr>
        <w:t xml:space="preserve"> </w:t>
      </w:r>
      <w:r w:rsidR="006839E8" w:rsidRPr="006839E8">
        <w:rPr>
          <w:bCs/>
        </w:rPr>
        <w:t xml:space="preserve"> </w:t>
      </w:r>
      <w:r w:rsidRPr="006839E8">
        <w:rPr>
          <w:bCs/>
        </w:rPr>
        <w:t>в сумме 1131 тыс. рублей</w:t>
      </w:r>
      <w:r>
        <w:rPr>
          <w:bCs/>
        </w:rPr>
        <w:t xml:space="preserve"> (мероприятия по реализации проекта местных инициатив «</w:t>
      </w:r>
      <w:r>
        <w:t>Ремонт центрального водопровода в п. Железнодорожный</w:t>
      </w:r>
      <w:r w:rsidR="006839E8">
        <w:t>);</w:t>
      </w:r>
      <w:proofErr w:type="gramEnd"/>
    </w:p>
    <w:p w:rsidR="00CD6AF3" w:rsidRPr="006839E8" w:rsidRDefault="006839E8" w:rsidP="006839E8">
      <w:pPr>
        <w:pStyle w:val="a5"/>
        <w:ind w:firstLine="708"/>
        <w:jc w:val="both"/>
      </w:pPr>
      <w:proofErr w:type="gramStart"/>
      <w:r w:rsidRPr="006839E8">
        <w:rPr>
          <w:szCs w:val="24"/>
        </w:rPr>
        <w:t>п</w:t>
      </w:r>
      <w:r w:rsidR="00CD6AF3" w:rsidRPr="006839E8">
        <w:rPr>
          <w:szCs w:val="24"/>
        </w:rPr>
        <w:t>одраздел 0503 «Благоустройство»</w:t>
      </w:r>
      <w:r w:rsidR="00C83D48">
        <w:rPr>
          <w:szCs w:val="24"/>
        </w:rPr>
        <w:t xml:space="preserve">, </w:t>
      </w:r>
      <w:r w:rsidRPr="006839E8">
        <w:rPr>
          <w:szCs w:val="24"/>
        </w:rPr>
        <w:t>п</w:t>
      </w:r>
      <w:r w:rsidR="00CD6AF3" w:rsidRPr="006839E8">
        <w:t xml:space="preserve">ерераспределение бюджетных ассигнований с </w:t>
      </w:r>
      <w:r w:rsidR="00CD6AF3" w:rsidRPr="006839E8">
        <w:rPr>
          <w:bCs/>
        </w:rPr>
        <w:t>целевой статьи 99 0 00 00000 «</w:t>
      </w:r>
      <w:proofErr w:type="spellStart"/>
      <w:r w:rsidR="00CD6AF3" w:rsidRPr="006839E8">
        <w:rPr>
          <w:bCs/>
        </w:rPr>
        <w:t>Непрограммные</w:t>
      </w:r>
      <w:proofErr w:type="spellEnd"/>
      <w:r w:rsidR="00CD6AF3" w:rsidRPr="006839E8">
        <w:rPr>
          <w:bCs/>
        </w:rPr>
        <w:t xml:space="preserve"> расходы обеспечения деятельности ОМС  </w:t>
      </w:r>
      <w:proofErr w:type="spellStart"/>
      <w:r w:rsidR="00CD6AF3" w:rsidRPr="006839E8">
        <w:rPr>
          <w:bCs/>
        </w:rPr>
        <w:t>Фроловского</w:t>
      </w:r>
      <w:proofErr w:type="spellEnd"/>
      <w:r w:rsidR="00CD6AF3" w:rsidRPr="006839E8">
        <w:rPr>
          <w:bCs/>
        </w:rPr>
        <w:t xml:space="preserve"> муниципального района» на целевую статью 27 0000000 «Муниципальная программа «Управление муниципальными финансами </w:t>
      </w:r>
      <w:proofErr w:type="spellStart"/>
      <w:r w:rsidR="00CD6AF3" w:rsidRPr="006839E8">
        <w:rPr>
          <w:bCs/>
        </w:rPr>
        <w:t>Фроловского</w:t>
      </w:r>
      <w:proofErr w:type="spellEnd"/>
      <w:r w:rsidR="00CD6AF3" w:rsidRPr="006839E8">
        <w:rPr>
          <w:bCs/>
        </w:rPr>
        <w:t xml:space="preserve"> муниципального района Волгоградской области на 2026-2028 гг.»</w:t>
      </w:r>
      <w:r>
        <w:rPr>
          <w:bCs/>
        </w:rPr>
        <w:t xml:space="preserve"> </w:t>
      </w:r>
      <w:r w:rsidR="00CD6AF3" w:rsidRPr="006839E8">
        <w:rPr>
          <w:bCs/>
        </w:rPr>
        <w:t>в сумме 650 тыс. рублей</w:t>
      </w:r>
      <w:r w:rsidR="00CD6AF3" w:rsidRPr="006839E8">
        <w:t xml:space="preserve"> на оплату кредиторской задолженности по проекту инициативного </w:t>
      </w:r>
      <w:proofErr w:type="spellStart"/>
      <w:r w:rsidR="00CD6AF3" w:rsidRPr="006839E8">
        <w:t>бюджетирования</w:t>
      </w:r>
      <w:proofErr w:type="spellEnd"/>
      <w:r w:rsidR="00CD6AF3" w:rsidRPr="006839E8">
        <w:t xml:space="preserve"> 2025 года;</w:t>
      </w:r>
      <w:proofErr w:type="gramEnd"/>
    </w:p>
    <w:p w:rsidR="00CD6AF3" w:rsidRDefault="00861750" w:rsidP="00861750">
      <w:pPr>
        <w:pStyle w:val="a5"/>
        <w:ind w:firstLine="284"/>
        <w:jc w:val="both"/>
        <w:rPr>
          <w:bCs/>
        </w:rPr>
      </w:pPr>
      <w:r>
        <w:rPr>
          <w:bCs/>
        </w:rPr>
        <w:t xml:space="preserve">       </w:t>
      </w:r>
      <w:proofErr w:type="gramStart"/>
      <w:r w:rsidR="00CD6AF3">
        <w:rPr>
          <w:bCs/>
        </w:rPr>
        <w:t>целев</w:t>
      </w:r>
      <w:r>
        <w:rPr>
          <w:bCs/>
        </w:rPr>
        <w:t>ая</w:t>
      </w:r>
      <w:r w:rsidR="00CD6AF3">
        <w:rPr>
          <w:bCs/>
        </w:rPr>
        <w:t xml:space="preserve"> стать</w:t>
      </w:r>
      <w:r>
        <w:rPr>
          <w:bCs/>
        </w:rPr>
        <w:t>я</w:t>
      </w:r>
      <w:r w:rsidR="00CD6AF3">
        <w:rPr>
          <w:bCs/>
        </w:rPr>
        <w:t xml:space="preserve"> 27 0000000 «М</w:t>
      </w:r>
      <w:r w:rsidR="00CD6AF3" w:rsidRPr="0038470C">
        <w:rPr>
          <w:bCs/>
        </w:rPr>
        <w:t>униципальная программа «</w:t>
      </w:r>
      <w:r w:rsidR="00CD6AF3" w:rsidRPr="00590301">
        <w:t xml:space="preserve">«Энергосбережение и повышение энергетической эффективности </w:t>
      </w:r>
      <w:proofErr w:type="spellStart"/>
      <w:r w:rsidR="00CD6AF3" w:rsidRPr="00590301">
        <w:t>Фроловского</w:t>
      </w:r>
      <w:proofErr w:type="spellEnd"/>
      <w:r w:rsidR="00CD6AF3" w:rsidRPr="00590301">
        <w:t xml:space="preserve"> муниципального района Волгогра</w:t>
      </w:r>
      <w:r w:rsidR="00CD6AF3">
        <w:t>дской области на период до 2026</w:t>
      </w:r>
      <w:r w:rsidR="00CD6AF3" w:rsidRPr="0038470C">
        <w:rPr>
          <w:bCs/>
        </w:rPr>
        <w:t>»</w:t>
      </w:r>
      <w:r w:rsidR="00CD6AF3" w:rsidRPr="00495721">
        <w:t xml:space="preserve"> </w:t>
      </w:r>
      <w:r w:rsidR="00CD6AF3" w:rsidRPr="00590301">
        <w:t>увеличение</w:t>
      </w:r>
      <w:r w:rsidR="00CD6AF3">
        <w:t xml:space="preserve"> </w:t>
      </w:r>
      <w:r w:rsidR="00CD6AF3" w:rsidRPr="00590301">
        <w:t>бюджетных ассигнований</w:t>
      </w:r>
      <w:r>
        <w:t xml:space="preserve"> </w:t>
      </w:r>
      <w:r w:rsidR="00CD6AF3" w:rsidRPr="00590301">
        <w:t xml:space="preserve"> </w:t>
      </w:r>
      <w:r>
        <w:rPr>
          <w:b/>
        </w:rPr>
        <w:t>+</w:t>
      </w:r>
      <w:r w:rsidR="00CD6AF3" w:rsidRPr="00590301">
        <w:rPr>
          <w:b/>
        </w:rPr>
        <w:t xml:space="preserve"> </w:t>
      </w:r>
      <w:r w:rsidR="00CD6AF3" w:rsidRPr="00C83D48">
        <w:t xml:space="preserve">810,5 тыс. рублей для предоставления иных межбюджетных трансфертов на оплату кредиторской задолженности в рамках соглашений </w:t>
      </w:r>
      <w:r w:rsidR="00CD6AF3" w:rsidRPr="00C83D48">
        <w:rPr>
          <w:szCs w:val="24"/>
        </w:rPr>
        <w:t>о предоставлении иных межбюджетных трансфертов на содержание объектов благоустройства</w:t>
      </w:r>
      <w:r w:rsidR="00CD6AF3" w:rsidRPr="00C83D48">
        <w:t xml:space="preserve"> 140 тыс. рублей за счет перераспределения с подраздела 0801 «Культура»</w:t>
      </w:r>
      <w:r w:rsidR="00CD6AF3" w:rsidRPr="00C83D48">
        <w:rPr>
          <w:bCs/>
        </w:rPr>
        <w:t xml:space="preserve"> в рамках предоставления</w:t>
      </w:r>
      <w:proofErr w:type="gramEnd"/>
      <w:r w:rsidR="00CD6AF3" w:rsidRPr="00C83D48">
        <w:rPr>
          <w:bCs/>
        </w:rPr>
        <w:t xml:space="preserve"> </w:t>
      </w:r>
      <w:proofErr w:type="gramStart"/>
      <w:r w:rsidR="00CD6AF3" w:rsidRPr="00C83D48">
        <w:rPr>
          <w:bCs/>
        </w:rPr>
        <w:t>иных межбюджетных трансфертов</w:t>
      </w:r>
      <w:r w:rsidR="00CD6AF3">
        <w:rPr>
          <w:bCs/>
        </w:rPr>
        <w:t xml:space="preserve"> в </w:t>
      </w:r>
      <w:proofErr w:type="spellStart"/>
      <w:r w:rsidR="00CD6AF3">
        <w:rPr>
          <w:bCs/>
        </w:rPr>
        <w:t>Терновское</w:t>
      </w:r>
      <w:proofErr w:type="spellEnd"/>
      <w:r w:rsidR="00CD6AF3">
        <w:rPr>
          <w:bCs/>
        </w:rPr>
        <w:t xml:space="preserve"> сельское поселение на социально-значимое мероприятие «разработка проектно-сметной документации и экспертизы на </w:t>
      </w:r>
      <w:proofErr w:type="spellStart"/>
      <w:r w:rsidR="00CD6AF3">
        <w:rPr>
          <w:bCs/>
        </w:rPr>
        <w:t>проек</w:t>
      </w:r>
      <w:proofErr w:type="spellEnd"/>
      <w:r w:rsidR="00CD6AF3">
        <w:rPr>
          <w:bCs/>
        </w:rPr>
        <w:t xml:space="preserve"> по ремонту </w:t>
      </w:r>
      <w:proofErr w:type="spellStart"/>
      <w:r w:rsidR="00CD6AF3">
        <w:rPr>
          <w:bCs/>
        </w:rPr>
        <w:t>паметника</w:t>
      </w:r>
      <w:proofErr w:type="spellEnd"/>
      <w:r w:rsidR="00CD6AF3">
        <w:rPr>
          <w:bCs/>
        </w:rPr>
        <w:t xml:space="preserve"> в х. Терновка «Братская могила советских воинов,  погибших в период Сталинградской битвы» </w:t>
      </w:r>
      <w:r w:rsidR="00CD6AF3" w:rsidRPr="005F514B">
        <w:rPr>
          <w:bCs/>
        </w:rPr>
        <w:t>на мероприятии «</w:t>
      </w:r>
      <w:proofErr w:type="spellStart"/>
      <w:r w:rsidR="00CD6AF3" w:rsidRPr="005F514B">
        <w:rPr>
          <w:bCs/>
        </w:rPr>
        <w:t>Президенские</w:t>
      </w:r>
      <w:proofErr w:type="spellEnd"/>
      <w:r w:rsidR="00CD6AF3" w:rsidRPr="005F514B">
        <w:rPr>
          <w:bCs/>
        </w:rPr>
        <w:t xml:space="preserve"> гранты по установке площадки «</w:t>
      </w:r>
      <w:proofErr w:type="spellStart"/>
      <w:r w:rsidR="00CD6AF3" w:rsidRPr="005F514B">
        <w:rPr>
          <w:bCs/>
        </w:rPr>
        <w:t>Воркаут</w:t>
      </w:r>
      <w:proofErr w:type="spellEnd"/>
      <w:r w:rsidR="00CD6AF3" w:rsidRPr="005F514B">
        <w:rPr>
          <w:bCs/>
        </w:rPr>
        <w:t>»</w:t>
      </w:r>
      <w:r>
        <w:rPr>
          <w:bCs/>
        </w:rPr>
        <w:t>;</w:t>
      </w:r>
      <w:proofErr w:type="gramEnd"/>
    </w:p>
    <w:p w:rsidR="006F6929" w:rsidRDefault="00861750" w:rsidP="00861750">
      <w:pPr>
        <w:pStyle w:val="a5"/>
        <w:jc w:val="both"/>
      </w:pPr>
      <w:r>
        <w:rPr>
          <w:szCs w:val="24"/>
        </w:rPr>
        <w:lastRenderedPageBreak/>
        <w:t xml:space="preserve">              </w:t>
      </w:r>
      <w:r w:rsidRPr="00861750">
        <w:rPr>
          <w:szCs w:val="24"/>
        </w:rPr>
        <w:t>р</w:t>
      </w:r>
      <w:r w:rsidR="00CD6AF3" w:rsidRPr="00861750">
        <w:rPr>
          <w:szCs w:val="24"/>
        </w:rPr>
        <w:t>аздел 07</w:t>
      </w:r>
      <w:r w:rsidRPr="00861750">
        <w:rPr>
          <w:szCs w:val="24"/>
        </w:rPr>
        <w:t>00</w:t>
      </w:r>
      <w:r w:rsidR="00CD6AF3" w:rsidRPr="00861750">
        <w:rPr>
          <w:szCs w:val="24"/>
        </w:rPr>
        <w:t xml:space="preserve"> «Образование»</w:t>
      </w:r>
      <w:r w:rsidRPr="00861750">
        <w:rPr>
          <w:szCs w:val="24"/>
        </w:rPr>
        <w:t xml:space="preserve">, </w:t>
      </w:r>
      <w:r w:rsidR="00CD6AF3" w:rsidRPr="00861750">
        <w:t xml:space="preserve"> </w:t>
      </w:r>
    </w:p>
    <w:p w:rsidR="00CD6AF3" w:rsidRPr="006F6929" w:rsidRDefault="006F6929" w:rsidP="00861750">
      <w:pPr>
        <w:pStyle w:val="a5"/>
        <w:jc w:val="both"/>
        <w:rPr>
          <w:b/>
          <w:szCs w:val="24"/>
        </w:rPr>
      </w:pPr>
      <w:r>
        <w:t xml:space="preserve">              </w:t>
      </w:r>
      <w:proofErr w:type="gramStart"/>
      <w:r w:rsidR="00CD6AF3" w:rsidRPr="00861750">
        <w:t>подраздел</w:t>
      </w:r>
      <w:r w:rsidR="00861750" w:rsidRPr="00861750">
        <w:t xml:space="preserve"> </w:t>
      </w:r>
      <w:r w:rsidR="00CD6AF3" w:rsidRPr="00861750">
        <w:t xml:space="preserve"> 0701 «Дошкольное образование»</w:t>
      </w:r>
      <w:r w:rsidR="00861750" w:rsidRPr="00861750">
        <w:t>,</w:t>
      </w:r>
      <w:r w:rsidR="00CD6AF3" w:rsidRPr="00861750">
        <w:rPr>
          <w:iCs/>
        </w:rPr>
        <w:t xml:space="preserve"> целев</w:t>
      </w:r>
      <w:r w:rsidR="00861750" w:rsidRPr="00861750">
        <w:rPr>
          <w:iCs/>
        </w:rPr>
        <w:t>ая</w:t>
      </w:r>
      <w:r w:rsidR="00CD6AF3" w:rsidRPr="00861750">
        <w:rPr>
          <w:iCs/>
        </w:rPr>
        <w:t xml:space="preserve"> стать</w:t>
      </w:r>
      <w:r w:rsidR="00861750" w:rsidRPr="00861750">
        <w:rPr>
          <w:iCs/>
        </w:rPr>
        <w:t>я</w:t>
      </w:r>
      <w:r w:rsidR="00CD6AF3" w:rsidRPr="00861750">
        <w:rPr>
          <w:bCs/>
        </w:rPr>
        <w:t xml:space="preserve"> </w:t>
      </w:r>
      <w:r w:rsidR="00CD6AF3" w:rsidRPr="00861750">
        <w:t xml:space="preserve">13 0 00 00000 Муниципальная программа «Развитие образования во Фроловском муниципальном районе Волгоградской области на 2023-2027 годы» </w:t>
      </w:r>
      <w:r w:rsidR="00CD6AF3" w:rsidRPr="00861750">
        <w:rPr>
          <w:bCs/>
        </w:rPr>
        <w:t xml:space="preserve">по </w:t>
      </w:r>
      <w:r w:rsidR="00CD6AF3" w:rsidRPr="00861750">
        <w:t xml:space="preserve">структурному элементу 1 «Обеспечение функционирования муниципальной системы образования и прочие мероприятия в области образования </w:t>
      </w:r>
      <w:proofErr w:type="spellStart"/>
      <w:r w:rsidR="00CD6AF3" w:rsidRPr="00861750">
        <w:t>Фроловского</w:t>
      </w:r>
      <w:proofErr w:type="spellEnd"/>
      <w:r w:rsidR="00CD6AF3" w:rsidRPr="00861750">
        <w:t xml:space="preserve"> муниципального района» уменьшение на </w:t>
      </w:r>
      <w:r w:rsidR="00861750" w:rsidRPr="00861750">
        <w:t>-</w:t>
      </w:r>
      <w:r w:rsidR="00CD6AF3" w:rsidRPr="00861750">
        <w:t>2700,4 тыс. рублей, в том числе:</w:t>
      </w:r>
      <w:r w:rsidR="00861750">
        <w:t xml:space="preserve"> </w:t>
      </w:r>
      <w:r w:rsidR="00CD6AF3" w:rsidRPr="00861750">
        <w:t>увеличение на 225,8 тыс. рублей</w:t>
      </w:r>
      <w:r w:rsidR="00CD6AF3">
        <w:t xml:space="preserve"> по</w:t>
      </w:r>
      <w:r w:rsidR="00861750">
        <w:t xml:space="preserve"> </w:t>
      </w:r>
      <w:r w:rsidR="00CD6AF3">
        <w:t xml:space="preserve">КВР </w:t>
      </w:r>
      <w:r w:rsidR="00CD6AF3" w:rsidRPr="00861750">
        <w:rPr>
          <w:szCs w:val="24"/>
        </w:rPr>
        <w:t>200</w:t>
      </w:r>
      <w:r w:rsidR="00861750" w:rsidRPr="00861750">
        <w:rPr>
          <w:szCs w:val="24"/>
        </w:rPr>
        <w:t xml:space="preserve"> </w:t>
      </w:r>
      <w:r w:rsidR="00861750" w:rsidRPr="00861750">
        <w:rPr>
          <w:rStyle w:val="ab"/>
          <w:b w:val="0"/>
          <w:color w:val="333333"/>
          <w:szCs w:val="24"/>
          <w:shd w:val="clear" w:color="auto" w:fill="FFFFFF"/>
        </w:rPr>
        <w:t>«Закупка товаров, работ</w:t>
      </w:r>
      <w:proofErr w:type="gramEnd"/>
      <w:r w:rsidR="00861750" w:rsidRPr="00861750">
        <w:rPr>
          <w:rStyle w:val="ab"/>
          <w:b w:val="0"/>
          <w:color w:val="333333"/>
          <w:szCs w:val="24"/>
          <w:shd w:val="clear" w:color="auto" w:fill="FFFFFF"/>
        </w:rPr>
        <w:t xml:space="preserve"> и услуг для обеспечения государственных (муниципальных) нужд»</w:t>
      </w:r>
      <w:r w:rsidR="00861750">
        <w:rPr>
          <w:rFonts w:ascii="Arial" w:hAnsi="Arial" w:cs="Arial"/>
          <w:color w:val="333333"/>
          <w:sz w:val="19"/>
          <w:szCs w:val="19"/>
          <w:shd w:val="clear" w:color="auto" w:fill="FFFFFF"/>
        </w:rPr>
        <w:t xml:space="preserve"> </w:t>
      </w:r>
      <w:r w:rsidR="00CD6AF3">
        <w:t xml:space="preserve"> на оплату кредиторской задолженности 2025 года за счет перераспределения с подраздела 0702 </w:t>
      </w:r>
      <w:r w:rsidR="00CD6AF3" w:rsidRPr="00FC5982">
        <w:t>«Общее образование</w:t>
      </w:r>
      <w:r w:rsidR="00CD6AF3">
        <w:t>»</w:t>
      </w:r>
      <w:r w:rsidR="00CD6AF3" w:rsidRPr="00CF0DA0">
        <w:t>;</w:t>
      </w:r>
      <w:r w:rsidR="00861750">
        <w:t xml:space="preserve"> </w:t>
      </w:r>
      <w:r w:rsidR="00CD6AF3" w:rsidRPr="006F6929">
        <w:t>уменьшение 2926,2 тыс. рублей</w:t>
      </w:r>
      <w:r w:rsidR="00CD6AF3">
        <w:t xml:space="preserve"> за счет дотации</w:t>
      </w:r>
      <w:r w:rsidR="00CD6AF3" w:rsidRPr="00066AC3">
        <w:t xml:space="preserve"> </w:t>
      </w:r>
      <w:r w:rsidR="00CD6AF3" w:rsidRPr="0021187B">
        <w:t xml:space="preserve">поддержку мер по обеспечению сбалансированности местного </w:t>
      </w:r>
      <w:r w:rsidR="00CD6AF3" w:rsidRPr="006F6929">
        <w:rPr>
          <w:szCs w:val="24"/>
        </w:rPr>
        <w:t>бюджета по КВР 100</w:t>
      </w:r>
      <w:r w:rsidRPr="006F6929">
        <w:rPr>
          <w:b/>
          <w:szCs w:val="24"/>
        </w:rPr>
        <w:t xml:space="preserve"> </w:t>
      </w:r>
      <w:r w:rsidRPr="006F6929">
        <w:rPr>
          <w:rStyle w:val="ab"/>
          <w:b w:val="0"/>
          <w:color w:val="333333"/>
          <w:szCs w:val="24"/>
          <w:shd w:val="clear" w:color="auto" w:fill="FFFFFF"/>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r w:rsidRPr="006F6929">
        <w:rPr>
          <w:b/>
          <w:color w:val="333333"/>
          <w:szCs w:val="24"/>
          <w:shd w:val="clear" w:color="auto" w:fill="FFFFFF"/>
        </w:rPr>
        <w:t>.</w:t>
      </w:r>
      <w:r>
        <w:rPr>
          <w:b/>
          <w:szCs w:val="24"/>
        </w:rPr>
        <w:t xml:space="preserve"> </w:t>
      </w:r>
    </w:p>
    <w:p w:rsidR="00CD6AF3" w:rsidRPr="006F6929" w:rsidRDefault="006F6929" w:rsidP="00CD6AF3">
      <w:pPr>
        <w:widowControl/>
        <w:suppressAutoHyphens w:val="0"/>
        <w:autoSpaceDE w:val="0"/>
        <w:autoSpaceDN w:val="0"/>
        <w:adjustRightInd w:val="0"/>
        <w:ind w:firstLine="708"/>
        <w:jc w:val="both"/>
        <w:rPr>
          <w:rFonts w:cs="Times New Roman"/>
        </w:rPr>
      </w:pPr>
      <w:r>
        <w:rPr>
          <w:rFonts w:cs="Times New Roman"/>
          <w:b/>
        </w:rPr>
        <w:t xml:space="preserve"> </w:t>
      </w:r>
      <w:r w:rsidR="00CD6AF3" w:rsidRPr="00E03B60">
        <w:rPr>
          <w:rFonts w:cs="Times New Roman"/>
          <w:b/>
        </w:rPr>
        <w:t xml:space="preserve"> </w:t>
      </w:r>
      <w:r w:rsidRPr="006F6929">
        <w:rPr>
          <w:rFonts w:cs="Times New Roman"/>
        </w:rPr>
        <w:t>п</w:t>
      </w:r>
      <w:r w:rsidR="00CD6AF3" w:rsidRPr="006F6929">
        <w:rPr>
          <w:rFonts w:cs="Times New Roman"/>
        </w:rPr>
        <w:t>одраздел 0702 «Общее образование»</w:t>
      </w:r>
      <w:r>
        <w:rPr>
          <w:rFonts w:cs="Times New Roman"/>
        </w:rPr>
        <w:t xml:space="preserve">, </w:t>
      </w:r>
      <w:r w:rsidR="00CD6AF3" w:rsidRPr="006F6929">
        <w:rPr>
          <w:rFonts w:cs="Times New Roman"/>
          <w:iCs/>
        </w:rPr>
        <w:t xml:space="preserve"> целевой статье</w:t>
      </w:r>
      <w:r w:rsidR="00CD6AF3" w:rsidRPr="006F6929">
        <w:rPr>
          <w:rFonts w:cs="Times New Roman"/>
          <w:bCs/>
        </w:rPr>
        <w:t xml:space="preserve"> </w:t>
      </w:r>
      <w:r w:rsidR="00CD6AF3" w:rsidRPr="006F6929">
        <w:rPr>
          <w:rFonts w:cs="Times New Roman"/>
        </w:rPr>
        <w:t xml:space="preserve">13 0 00 00000 Муниципальная программа «Развитие образования </w:t>
      </w:r>
      <w:proofErr w:type="gramStart"/>
      <w:r w:rsidR="00CD6AF3" w:rsidRPr="006F6929">
        <w:rPr>
          <w:rFonts w:cs="Times New Roman"/>
        </w:rPr>
        <w:t>во</w:t>
      </w:r>
      <w:proofErr w:type="gramEnd"/>
      <w:r w:rsidR="00CD6AF3" w:rsidRPr="006F6929">
        <w:rPr>
          <w:rFonts w:cs="Times New Roman"/>
        </w:rPr>
        <w:t xml:space="preserve"> </w:t>
      </w:r>
      <w:proofErr w:type="gramStart"/>
      <w:r w:rsidR="00CD6AF3" w:rsidRPr="006F6929">
        <w:rPr>
          <w:rFonts w:cs="Times New Roman"/>
        </w:rPr>
        <w:t>Фроловском</w:t>
      </w:r>
      <w:proofErr w:type="gramEnd"/>
      <w:r w:rsidR="00CD6AF3" w:rsidRPr="006F6929">
        <w:rPr>
          <w:rFonts w:cs="Times New Roman"/>
        </w:rPr>
        <w:t xml:space="preserve"> муниципальном районе Волгоградской области на 2023-2025 годы» </w:t>
      </w:r>
      <w:r w:rsidR="00CD6AF3" w:rsidRPr="006F6929">
        <w:rPr>
          <w:rFonts w:cs="Times New Roman"/>
          <w:bCs/>
        </w:rPr>
        <w:t xml:space="preserve">по </w:t>
      </w:r>
      <w:r w:rsidR="00CD6AF3" w:rsidRPr="006F6929">
        <w:rPr>
          <w:rFonts w:cs="Times New Roman"/>
        </w:rPr>
        <w:t xml:space="preserve">структурному элементу 1 «Обеспечение функционирования муниципальной системы образования и прочие мероприятия в области образования </w:t>
      </w:r>
      <w:proofErr w:type="spellStart"/>
      <w:r w:rsidR="00CD6AF3" w:rsidRPr="006F6929">
        <w:rPr>
          <w:rFonts w:cs="Times New Roman"/>
        </w:rPr>
        <w:t>Фроловского</w:t>
      </w:r>
      <w:proofErr w:type="spellEnd"/>
      <w:r w:rsidR="00CD6AF3" w:rsidRPr="006F6929">
        <w:rPr>
          <w:rFonts w:cs="Times New Roman"/>
        </w:rPr>
        <w:t xml:space="preserve"> муниципального района» уменьшение  на </w:t>
      </w:r>
      <w:r>
        <w:rPr>
          <w:rFonts w:cs="Times New Roman"/>
        </w:rPr>
        <w:t xml:space="preserve">- </w:t>
      </w:r>
      <w:r w:rsidR="00CD6AF3" w:rsidRPr="006F6929">
        <w:rPr>
          <w:rFonts w:cs="Times New Roman"/>
        </w:rPr>
        <w:t>225,8 тыс. рублей.</w:t>
      </w:r>
    </w:p>
    <w:p w:rsidR="00D10DC3" w:rsidRDefault="00D10DC3" w:rsidP="00D10DC3">
      <w:pPr>
        <w:ind w:firstLine="284"/>
        <w:jc w:val="both"/>
        <w:rPr>
          <w:rFonts w:cs="Times New Roman"/>
          <w:bCs/>
        </w:rPr>
      </w:pPr>
      <w:r>
        <w:t xml:space="preserve">         </w:t>
      </w:r>
      <w:r w:rsidR="006F6929" w:rsidRPr="00D10DC3">
        <w:t>р</w:t>
      </w:r>
      <w:r w:rsidR="00CD6AF3" w:rsidRPr="00D10DC3">
        <w:t>аздел 08</w:t>
      </w:r>
      <w:r w:rsidR="006F6929" w:rsidRPr="00D10DC3">
        <w:t>00</w:t>
      </w:r>
      <w:r w:rsidR="00CD6AF3" w:rsidRPr="00D10DC3">
        <w:t xml:space="preserve"> «Культура и кинематография»</w:t>
      </w:r>
      <w:r w:rsidR="006F6929" w:rsidRPr="00D10DC3">
        <w:t xml:space="preserve">, </w:t>
      </w:r>
      <w:r w:rsidR="00CD6AF3" w:rsidRPr="00D10DC3">
        <w:t xml:space="preserve"> подраздел</w:t>
      </w:r>
      <w:r w:rsidR="006F6929" w:rsidRPr="00D10DC3">
        <w:t xml:space="preserve"> </w:t>
      </w:r>
      <w:r w:rsidR="00CD6AF3" w:rsidRPr="00D10DC3">
        <w:t xml:space="preserve"> 0801 «Культура»:</w:t>
      </w:r>
      <w:r w:rsidRPr="00D10DC3">
        <w:t xml:space="preserve">  </w:t>
      </w:r>
      <w:r w:rsidRPr="00D10DC3">
        <w:rPr>
          <w:rFonts w:cs="Times New Roman"/>
          <w:bCs/>
        </w:rPr>
        <w:t xml:space="preserve"> </w:t>
      </w:r>
    </w:p>
    <w:p w:rsidR="00D10DC3" w:rsidRDefault="00D10DC3" w:rsidP="00D10DC3">
      <w:pPr>
        <w:ind w:firstLine="284"/>
        <w:jc w:val="both"/>
      </w:pPr>
      <w:r>
        <w:rPr>
          <w:rFonts w:cs="Times New Roman"/>
          <w:bCs/>
        </w:rPr>
        <w:t xml:space="preserve">         </w:t>
      </w:r>
      <w:r w:rsidRPr="00D10DC3">
        <w:rPr>
          <w:rFonts w:cs="Times New Roman"/>
          <w:bCs/>
        </w:rPr>
        <w:t>целевая стать</w:t>
      </w:r>
      <w:r>
        <w:rPr>
          <w:rFonts w:cs="Times New Roman"/>
          <w:bCs/>
        </w:rPr>
        <w:t>я</w:t>
      </w:r>
      <w:r w:rsidRPr="00D10DC3">
        <w:rPr>
          <w:rFonts w:cs="Times New Roman"/>
          <w:bCs/>
        </w:rPr>
        <w:t xml:space="preserve"> 99 0 00 00000 «</w:t>
      </w:r>
      <w:proofErr w:type="spellStart"/>
      <w:r w:rsidRPr="00D10DC3">
        <w:rPr>
          <w:rFonts w:cs="Times New Roman"/>
          <w:bCs/>
        </w:rPr>
        <w:t>Непрограммные</w:t>
      </w:r>
      <w:proofErr w:type="spellEnd"/>
      <w:r w:rsidRPr="00D10DC3">
        <w:rPr>
          <w:rFonts w:cs="Times New Roman"/>
          <w:bCs/>
        </w:rPr>
        <w:t xml:space="preserve"> расходы обеспечения деятельности ОМС  </w:t>
      </w:r>
      <w:proofErr w:type="spellStart"/>
      <w:r w:rsidRPr="00D10DC3">
        <w:rPr>
          <w:rFonts w:cs="Times New Roman"/>
          <w:bCs/>
        </w:rPr>
        <w:t>Фроловского</w:t>
      </w:r>
      <w:proofErr w:type="spellEnd"/>
      <w:r w:rsidRPr="00D10DC3">
        <w:rPr>
          <w:rFonts w:cs="Times New Roman"/>
          <w:bCs/>
        </w:rPr>
        <w:t xml:space="preserve"> муниципального района»  уменьшение - 2600 тыс. рублей </w:t>
      </w:r>
      <w:r w:rsidRPr="00D10DC3">
        <w:t xml:space="preserve">за счет дотации поддержку мер по обеспечению сбалансированности местного бюджета на оплату кредиторской задолженности по проекту инициативного </w:t>
      </w:r>
      <w:proofErr w:type="spellStart"/>
      <w:r w:rsidRPr="00D10DC3">
        <w:t>бюджетирования</w:t>
      </w:r>
      <w:proofErr w:type="spellEnd"/>
      <w:r w:rsidRPr="00D10DC3">
        <w:t xml:space="preserve"> 2025 года;</w:t>
      </w:r>
    </w:p>
    <w:p w:rsidR="00CD6AF3" w:rsidRPr="00814106" w:rsidRDefault="00D10DC3" w:rsidP="00D10DC3">
      <w:pPr>
        <w:ind w:firstLine="284"/>
        <w:jc w:val="both"/>
      </w:pPr>
      <w:r>
        <w:rPr>
          <w:rFonts w:cs="Times New Roman"/>
          <w:bCs/>
        </w:rPr>
        <w:t xml:space="preserve">         </w:t>
      </w:r>
      <w:r w:rsidR="00CD6AF3" w:rsidRPr="00814106">
        <w:rPr>
          <w:rFonts w:cs="Times New Roman"/>
          <w:bCs/>
        </w:rPr>
        <w:t>целев</w:t>
      </w:r>
      <w:r w:rsidRPr="00814106">
        <w:rPr>
          <w:rFonts w:cs="Times New Roman"/>
          <w:bCs/>
        </w:rPr>
        <w:t>ая</w:t>
      </w:r>
      <w:r w:rsidR="00CD6AF3" w:rsidRPr="00814106">
        <w:rPr>
          <w:rFonts w:cs="Times New Roman"/>
          <w:bCs/>
        </w:rPr>
        <w:t xml:space="preserve"> стать</w:t>
      </w:r>
      <w:r w:rsidRPr="00814106">
        <w:rPr>
          <w:rFonts w:cs="Times New Roman"/>
          <w:bCs/>
        </w:rPr>
        <w:t>я 27</w:t>
      </w:r>
      <w:r w:rsidR="00CD6AF3" w:rsidRPr="00814106">
        <w:rPr>
          <w:rFonts w:cs="Times New Roman"/>
          <w:bCs/>
        </w:rPr>
        <w:t xml:space="preserve">0000000 «Муниципальная программа «Управление муниципальными финансами </w:t>
      </w:r>
      <w:proofErr w:type="spellStart"/>
      <w:r w:rsidR="00CD6AF3" w:rsidRPr="00814106">
        <w:rPr>
          <w:rFonts w:cs="Times New Roman"/>
          <w:bCs/>
        </w:rPr>
        <w:t>Фроловского</w:t>
      </w:r>
      <w:proofErr w:type="spellEnd"/>
      <w:r w:rsidR="00CD6AF3" w:rsidRPr="00814106">
        <w:rPr>
          <w:rFonts w:cs="Times New Roman"/>
          <w:bCs/>
        </w:rPr>
        <w:t xml:space="preserve"> муниципального района Волгоградской области на 2026-2028 гг.»</w:t>
      </w:r>
      <w:r w:rsidRPr="00814106">
        <w:rPr>
          <w:rFonts w:cs="Times New Roman"/>
          <w:bCs/>
        </w:rPr>
        <w:t xml:space="preserve"> </w:t>
      </w:r>
      <w:r w:rsidR="00CD6AF3" w:rsidRPr="00814106">
        <w:rPr>
          <w:rFonts w:cs="Times New Roman"/>
          <w:bCs/>
        </w:rPr>
        <w:t xml:space="preserve"> увеличение бюджетных ассигнований </w:t>
      </w:r>
      <w:r w:rsidRPr="00814106">
        <w:rPr>
          <w:rFonts w:cs="Times New Roman"/>
          <w:bCs/>
        </w:rPr>
        <w:t>+</w:t>
      </w:r>
      <w:r w:rsidR="00CD6AF3" w:rsidRPr="00814106">
        <w:rPr>
          <w:rFonts w:cs="Times New Roman"/>
          <w:bCs/>
        </w:rPr>
        <w:t xml:space="preserve"> 1857,9 тыс. рублей</w:t>
      </w:r>
      <w:r w:rsidR="00CD6AF3" w:rsidRPr="00814106">
        <w:t xml:space="preserve"> за счет иных межбюджетных трансфертов на оплату кредиторской задолженности по проекту инициативного </w:t>
      </w:r>
      <w:proofErr w:type="spellStart"/>
      <w:r w:rsidR="00CD6AF3" w:rsidRPr="00814106">
        <w:t>бюджетирования</w:t>
      </w:r>
      <w:proofErr w:type="spellEnd"/>
      <w:r w:rsidR="00CD6AF3" w:rsidRPr="00814106">
        <w:t xml:space="preserve"> 2025 года;</w:t>
      </w:r>
    </w:p>
    <w:p w:rsidR="00CD6AF3" w:rsidRPr="00814106" w:rsidRDefault="00D10DC3" w:rsidP="00CD6AF3">
      <w:pPr>
        <w:ind w:firstLine="284"/>
        <w:jc w:val="both"/>
        <w:rPr>
          <w:rFonts w:cs="Times New Roman"/>
          <w:bCs/>
        </w:rPr>
      </w:pPr>
      <w:r>
        <w:rPr>
          <w:rFonts w:cs="Times New Roman"/>
          <w:bCs/>
        </w:rPr>
        <w:t xml:space="preserve">       </w:t>
      </w:r>
      <w:r w:rsidR="00401F9F">
        <w:rPr>
          <w:rFonts w:cs="Times New Roman"/>
          <w:bCs/>
        </w:rPr>
        <w:t xml:space="preserve">  </w:t>
      </w:r>
      <w:r w:rsidR="00CD6AF3">
        <w:rPr>
          <w:rFonts w:cs="Times New Roman"/>
          <w:bCs/>
        </w:rPr>
        <w:t xml:space="preserve"> </w:t>
      </w:r>
      <w:proofErr w:type="gramStart"/>
      <w:r w:rsidR="00CD6AF3" w:rsidRPr="00814106">
        <w:rPr>
          <w:rFonts w:cs="Times New Roman"/>
          <w:bCs/>
        </w:rPr>
        <w:t>целев</w:t>
      </w:r>
      <w:r w:rsidRPr="00814106">
        <w:rPr>
          <w:rFonts w:cs="Times New Roman"/>
          <w:bCs/>
        </w:rPr>
        <w:t>ая</w:t>
      </w:r>
      <w:r w:rsidR="00CD6AF3" w:rsidRPr="00814106">
        <w:rPr>
          <w:rFonts w:cs="Times New Roman"/>
          <w:bCs/>
        </w:rPr>
        <w:t xml:space="preserve"> стать</w:t>
      </w:r>
      <w:r w:rsidRPr="00814106">
        <w:rPr>
          <w:rFonts w:cs="Times New Roman"/>
          <w:bCs/>
        </w:rPr>
        <w:t>я 27</w:t>
      </w:r>
      <w:r w:rsidR="00CD6AF3" w:rsidRPr="00814106">
        <w:rPr>
          <w:rFonts w:cs="Times New Roman"/>
          <w:bCs/>
        </w:rPr>
        <w:t xml:space="preserve">0000000 «Муниципальная программа «Управление муниципальными финансами </w:t>
      </w:r>
      <w:proofErr w:type="spellStart"/>
      <w:r w:rsidR="00CD6AF3" w:rsidRPr="00814106">
        <w:rPr>
          <w:rFonts w:cs="Times New Roman"/>
          <w:bCs/>
        </w:rPr>
        <w:t>Фроловского</w:t>
      </w:r>
      <w:proofErr w:type="spellEnd"/>
      <w:r w:rsidR="00CD6AF3" w:rsidRPr="00814106">
        <w:rPr>
          <w:rFonts w:cs="Times New Roman"/>
          <w:bCs/>
        </w:rPr>
        <w:t xml:space="preserve"> муниципального района Волгоградской области на 2026-2028 гг.»</w:t>
      </w:r>
      <w:r w:rsidRPr="00814106">
        <w:rPr>
          <w:rFonts w:cs="Times New Roman"/>
          <w:bCs/>
        </w:rPr>
        <w:t xml:space="preserve"> </w:t>
      </w:r>
      <w:r w:rsidR="00CD6AF3" w:rsidRPr="00814106">
        <w:rPr>
          <w:rFonts w:cs="Times New Roman"/>
          <w:bCs/>
        </w:rPr>
        <w:t xml:space="preserve"> уменьшение бюджетных ассигнований </w:t>
      </w:r>
      <w:r w:rsidRPr="00814106">
        <w:rPr>
          <w:rFonts w:cs="Times New Roman"/>
          <w:bCs/>
        </w:rPr>
        <w:t>–</w:t>
      </w:r>
      <w:r w:rsidR="00CD6AF3" w:rsidRPr="00814106">
        <w:rPr>
          <w:rFonts w:cs="Times New Roman"/>
          <w:bCs/>
        </w:rPr>
        <w:t xml:space="preserve"> 140</w:t>
      </w:r>
      <w:r w:rsidRPr="00814106">
        <w:rPr>
          <w:rFonts w:cs="Times New Roman"/>
          <w:bCs/>
        </w:rPr>
        <w:t>,0</w:t>
      </w:r>
      <w:r w:rsidR="00CD6AF3" w:rsidRPr="00814106">
        <w:rPr>
          <w:rFonts w:cs="Times New Roman"/>
          <w:bCs/>
        </w:rPr>
        <w:t xml:space="preserve"> тыс. рублей, для предоставления иных межбюджетных трансфертов в </w:t>
      </w:r>
      <w:proofErr w:type="spellStart"/>
      <w:r w:rsidR="00CD6AF3" w:rsidRPr="00814106">
        <w:rPr>
          <w:rFonts w:cs="Times New Roman"/>
          <w:bCs/>
        </w:rPr>
        <w:t>Терновское</w:t>
      </w:r>
      <w:proofErr w:type="spellEnd"/>
      <w:r w:rsidR="00CD6AF3" w:rsidRPr="00814106">
        <w:rPr>
          <w:rFonts w:cs="Times New Roman"/>
          <w:bCs/>
        </w:rPr>
        <w:t xml:space="preserve"> сельское поселение на социально-значимое мероприятие разработка проектно-сметной документации и экспертизы на </w:t>
      </w:r>
      <w:proofErr w:type="spellStart"/>
      <w:r w:rsidR="00CD6AF3" w:rsidRPr="00814106">
        <w:rPr>
          <w:rFonts w:cs="Times New Roman"/>
          <w:bCs/>
        </w:rPr>
        <w:t>проек</w:t>
      </w:r>
      <w:proofErr w:type="spellEnd"/>
      <w:r w:rsidR="00CD6AF3" w:rsidRPr="00814106">
        <w:rPr>
          <w:rFonts w:cs="Times New Roman"/>
          <w:bCs/>
        </w:rPr>
        <w:t xml:space="preserve"> по ремонту </w:t>
      </w:r>
      <w:proofErr w:type="spellStart"/>
      <w:r w:rsidR="00CD6AF3" w:rsidRPr="00814106">
        <w:rPr>
          <w:rFonts w:cs="Times New Roman"/>
          <w:bCs/>
        </w:rPr>
        <w:t>паметника</w:t>
      </w:r>
      <w:proofErr w:type="spellEnd"/>
      <w:r w:rsidR="00CD6AF3" w:rsidRPr="00814106">
        <w:rPr>
          <w:rFonts w:cs="Times New Roman"/>
          <w:bCs/>
        </w:rPr>
        <w:t xml:space="preserve"> в х. Терновка «Братская могила советских воинов,  погибших в период Сталинградской битвы» за счет перераспределения на</w:t>
      </w:r>
      <w:proofErr w:type="gramEnd"/>
      <w:r w:rsidR="00CD6AF3" w:rsidRPr="00814106">
        <w:rPr>
          <w:rFonts w:cs="Times New Roman"/>
          <w:bCs/>
        </w:rPr>
        <w:t xml:space="preserve"> подраздел 0503 «Благоустройство».</w:t>
      </w:r>
    </w:p>
    <w:p w:rsidR="009D3EFC" w:rsidRPr="009D3EFC" w:rsidRDefault="00814106" w:rsidP="00CD6AF3">
      <w:pPr>
        <w:ind w:firstLine="284"/>
        <w:jc w:val="both"/>
        <w:rPr>
          <w:rFonts w:cs="Times New Roman"/>
          <w:bCs/>
        </w:rPr>
      </w:pPr>
      <w:r w:rsidRPr="009D3EFC">
        <w:rPr>
          <w:rFonts w:cs="Times New Roman"/>
          <w:bCs/>
        </w:rPr>
        <w:t xml:space="preserve">      </w:t>
      </w:r>
      <w:r w:rsidR="00401F9F">
        <w:rPr>
          <w:rFonts w:cs="Times New Roman"/>
          <w:bCs/>
        </w:rPr>
        <w:t xml:space="preserve">    </w:t>
      </w:r>
      <w:r w:rsidR="00CD6AF3" w:rsidRPr="009D3EFC">
        <w:rPr>
          <w:rFonts w:cs="Times New Roman"/>
          <w:bCs/>
        </w:rPr>
        <w:t>целев</w:t>
      </w:r>
      <w:r w:rsidRPr="009D3EFC">
        <w:rPr>
          <w:rFonts w:cs="Times New Roman"/>
          <w:bCs/>
        </w:rPr>
        <w:t>ая</w:t>
      </w:r>
      <w:r w:rsidR="00CD6AF3" w:rsidRPr="009D3EFC">
        <w:rPr>
          <w:rFonts w:cs="Times New Roman"/>
          <w:bCs/>
        </w:rPr>
        <w:t xml:space="preserve"> стать</w:t>
      </w:r>
      <w:r w:rsidRPr="009D3EFC">
        <w:rPr>
          <w:rFonts w:cs="Times New Roman"/>
          <w:bCs/>
        </w:rPr>
        <w:t>я</w:t>
      </w:r>
      <w:r w:rsidR="00CD6AF3" w:rsidRPr="009D3EFC">
        <w:rPr>
          <w:rFonts w:cs="Times New Roman"/>
          <w:bCs/>
        </w:rPr>
        <w:t xml:space="preserve"> 12 0000000 «Муниципальная программа «Развитие культуры </w:t>
      </w:r>
      <w:proofErr w:type="spellStart"/>
      <w:r w:rsidR="00CD6AF3" w:rsidRPr="009D3EFC">
        <w:rPr>
          <w:rFonts w:cs="Times New Roman"/>
          <w:bCs/>
        </w:rPr>
        <w:t>Фроловского</w:t>
      </w:r>
      <w:proofErr w:type="spellEnd"/>
      <w:r w:rsidR="00CD6AF3" w:rsidRPr="009D3EFC">
        <w:rPr>
          <w:rFonts w:cs="Times New Roman"/>
          <w:bCs/>
        </w:rPr>
        <w:t xml:space="preserve"> муниципального района на 2026-2028 годы» увеличение бюджетных ассигнований  </w:t>
      </w:r>
      <w:r w:rsidRPr="009D3EFC">
        <w:rPr>
          <w:rFonts w:cs="Times New Roman"/>
          <w:bCs/>
        </w:rPr>
        <w:t>+</w:t>
      </w:r>
      <w:r w:rsidR="00CD6AF3" w:rsidRPr="009D3EFC">
        <w:rPr>
          <w:rFonts w:cs="Times New Roman"/>
          <w:bCs/>
        </w:rPr>
        <w:t xml:space="preserve"> 1326,4 тыс. рублей, в том числе:</w:t>
      </w:r>
      <w:r w:rsidR="009D3EFC" w:rsidRPr="009D3EFC">
        <w:rPr>
          <w:rFonts w:cs="Times New Roman"/>
          <w:bCs/>
        </w:rPr>
        <w:t xml:space="preserve"> </w:t>
      </w:r>
    </w:p>
    <w:p w:rsidR="00CD6AF3" w:rsidRPr="009D3EFC" w:rsidRDefault="00CD6AF3" w:rsidP="00CD6AF3">
      <w:pPr>
        <w:ind w:firstLine="284"/>
        <w:jc w:val="both"/>
      </w:pPr>
      <w:r w:rsidRPr="009D3EFC">
        <w:rPr>
          <w:rFonts w:cs="Times New Roman"/>
          <w:bCs/>
        </w:rPr>
        <w:t xml:space="preserve"> </w:t>
      </w:r>
      <w:r w:rsidR="00814106" w:rsidRPr="009D3EFC">
        <w:rPr>
          <w:rFonts w:cs="Times New Roman"/>
          <w:bCs/>
        </w:rPr>
        <w:t xml:space="preserve">      </w:t>
      </w:r>
      <w:r w:rsidR="009D3EFC">
        <w:rPr>
          <w:rFonts w:cs="Times New Roman"/>
          <w:bCs/>
        </w:rPr>
        <w:t xml:space="preserve">    </w:t>
      </w:r>
      <w:r w:rsidRPr="009D3EFC">
        <w:t xml:space="preserve">за счет иных межбюджетных трансфертов на оплату кредиторской задолженности по проекту инициативного </w:t>
      </w:r>
      <w:proofErr w:type="spellStart"/>
      <w:r w:rsidRPr="009D3EFC">
        <w:t>бюджетирования</w:t>
      </w:r>
      <w:proofErr w:type="spellEnd"/>
      <w:r w:rsidRPr="009D3EFC">
        <w:t xml:space="preserve"> 2025 года</w:t>
      </w:r>
      <w:r w:rsidRPr="009D3EFC">
        <w:rPr>
          <w:rFonts w:cs="Times New Roman"/>
          <w:bCs/>
        </w:rPr>
        <w:t xml:space="preserve"> в сумме 321,8 тыс. рублей</w:t>
      </w:r>
      <w:r w:rsidRPr="009D3EFC">
        <w:t>;</w:t>
      </w:r>
    </w:p>
    <w:p w:rsidR="00CD6AF3" w:rsidRPr="009D3EFC" w:rsidRDefault="009D3EFC" w:rsidP="00CD6AF3">
      <w:pPr>
        <w:ind w:firstLine="284"/>
        <w:jc w:val="both"/>
        <w:rPr>
          <w:rFonts w:cs="Times New Roman"/>
          <w:bCs/>
        </w:rPr>
      </w:pPr>
      <w:r>
        <w:t xml:space="preserve">           </w:t>
      </w:r>
      <w:r w:rsidR="00CD6AF3" w:rsidRPr="009D3EFC">
        <w:t>за счет 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r w:rsidR="00CD6AF3" w:rsidRPr="009D3EFC">
        <w:rPr>
          <w:rFonts w:cs="Times New Roman"/>
          <w:bCs/>
        </w:rPr>
        <w:t xml:space="preserve"> в сумме 1004,6 тыс. рублей.</w:t>
      </w:r>
    </w:p>
    <w:p w:rsidR="009D3EFC" w:rsidRDefault="009D3EFC" w:rsidP="009D3EFC">
      <w:pPr>
        <w:ind w:firstLine="284"/>
        <w:jc w:val="both"/>
      </w:pPr>
      <w:r>
        <w:t xml:space="preserve">            </w:t>
      </w:r>
      <w:proofErr w:type="gramStart"/>
      <w:r w:rsidR="00CD6AF3" w:rsidRPr="009D3EFC">
        <w:t xml:space="preserve">Перераспределение бюджетных ассигнований с </w:t>
      </w:r>
      <w:r w:rsidR="00CD6AF3" w:rsidRPr="009D3EFC">
        <w:rPr>
          <w:rFonts w:cs="Times New Roman"/>
          <w:bCs/>
        </w:rPr>
        <w:t>целевой статьи 99 0 00 00000 «</w:t>
      </w:r>
      <w:proofErr w:type="spellStart"/>
      <w:r w:rsidR="00CD6AF3" w:rsidRPr="009D3EFC">
        <w:rPr>
          <w:rFonts w:cs="Times New Roman"/>
          <w:bCs/>
        </w:rPr>
        <w:t>Непрограммные</w:t>
      </w:r>
      <w:proofErr w:type="spellEnd"/>
      <w:r w:rsidR="00CD6AF3" w:rsidRPr="009D3EFC">
        <w:rPr>
          <w:rFonts w:cs="Times New Roman"/>
          <w:bCs/>
        </w:rPr>
        <w:t xml:space="preserve"> расходы обеспечения деятельности ОМС  </w:t>
      </w:r>
      <w:proofErr w:type="spellStart"/>
      <w:r w:rsidR="00CD6AF3" w:rsidRPr="009D3EFC">
        <w:rPr>
          <w:rFonts w:cs="Times New Roman"/>
          <w:bCs/>
        </w:rPr>
        <w:t>Фроловского</w:t>
      </w:r>
      <w:proofErr w:type="spellEnd"/>
      <w:r w:rsidR="00CD6AF3" w:rsidRPr="009D3EFC">
        <w:rPr>
          <w:rFonts w:cs="Times New Roman"/>
          <w:bCs/>
        </w:rPr>
        <w:t xml:space="preserve"> муниципального района»</w:t>
      </w:r>
      <w:r>
        <w:rPr>
          <w:rFonts w:cs="Times New Roman"/>
          <w:bCs/>
        </w:rPr>
        <w:t xml:space="preserve"> на целевую статью 27</w:t>
      </w:r>
      <w:r w:rsidR="00CD6AF3" w:rsidRPr="009D3EFC">
        <w:rPr>
          <w:rFonts w:cs="Times New Roman"/>
          <w:bCs/>
        </w:rPr>
        <w:t xml:space="preserve">0000000 «Муниципальная программа «Управление муниципальными финансами </w:t>
      </w:r>
      <w:proofErr w:type="spellStart"/>
      <w:r w:rsidR="00CD6AF3" w:rsidRPr="009D3EFC">
        <w:rPr>
          <w:rFonts w:cs="Times New Roman"/>
          <w:bCs/>
        </w:rPr>
        <w:t>Фроловского</w:t>
      </w:r>
      <w:proofErr w:type="spellEnd"/>
      <w:r w:rsidR="00CD6AF3" w:rsidRPr="009D3EFC">
        <w:rPr>
          <w:rFonts w:cs="Times New Roman"/>
          <w:bCs/>
        </w:rPr>
        <w:t xml:space="preserve"> муниципального района Волгоградской области на 2026-2028 гг.»</w:t>
      </w:r>
      <w:r>
        <w:rPr>
          <w:rFonts w:cs="Times New Roman"/>
          <w:bCs/>
        </w:rPr>
        <w:t xml:space="preserve"> </w:t>
      </w:r>
      <w:r w:rsidR="00CD6AF3" w:rsidRPr="009D3EFC">
        <w:rPr>
          <w:rFonts w:cs="Times New Roman"/>
          <w:bCs/>
        </w:rPr>
        <w:t>в сумме 4457 тыс. рублей (мероприятия по реализации проектов местных инициатив «</w:t>
      </w:r>
      <w:r w:rsidR="00CD6AF3" w:rsidRPr="009D3EFC">
        <w:t xml:space="preserve">Замена оконных блоков </w:t>
      </w:r>
      <w:proofErr w:type="spellStart"/>
      <w:r w:rsidR="00CD6AF3" w:rsidRPr="009D3EFC">
        <w:t>Краснолиповского</w:t>
      </w:r>
      <w:proofErr w:type="spellEnd"/>
      <w:r w:rsidR="00CD6AF3" w:rsidRPr="009D3EFC">
        <w:t xml:space="preserve"> сельского дома культуры х. Красные Липки, 81», «Ремонт (части) фасада</w:t>
      </w:r>
      <w:proofErr w:type="gramEnd"/>
      <w:r w:rsidR="00CD6AF3" w:rsidRPr="009D3EFC">
        <w:t xml:space="preserve"> здания сельского Дома культуры, </w:t>
      </w:r>
      <w:r>
        <w:t>№</w:t>
      </w:r>
      <w:r w:rsidR="00CD6AF3" w:rsidRPr="009D3EFC">
        <w:t xml:space="preserve"> 1011, п. Образцы», «Обустройство входной группы здания </w:t>
      </w:r>
      <w:proofErr w:type="spellStart"/>
      <w:r w:rsidR="00CD6AF3" w:rsidRPr="009D3EFC">
        <w:t>Большелычакского</w:t>
      </w:r>
      <w:proofErr w:type="spellEnd"/>
      <w:r w:rsidR="00CD6AF3" w:rsidRPr="009D3EFC">
        <w:t xml:space="preserve"> сельского </w:t>
      </w:r>
      <w:r>
        <w:t>д</w:t>
      </w:r>
      <w:r w:rsidR="00CD6AF3" w:rsidRPr="009D3EFC">
        <w:t xml:space="preserve">ома культуры», </w:t>
      </w:r>
      <w:r w:rsidR="00CD6AF3" w:rsidRPr="009D3EFC">
        <w:lastRenderedPageBreak/>
        <w:t>«Ремонт фойе Терновского</w:t>
      </w:r>
      <w:r>
        <w:t xml:space="preserve"> дома</w:t>
      </w:r>
      <w:r w:rsidR="00CD6AF3" w:rsidRPr="009D3EFC">
        <w:t xml:space="preserve"> культуры»</w:t>
      </w:r>
      <w:r>
        <w:t>;</w:t>
      </w:r>
    </w:p>
    <w:p w:rsidR="00CD6AF3" w:rsidRPr="009D3EFC" w:rsidRDefault="009D3EFC" w:rsidP="009D3EFC">
      <w:pPr>
        <w:ind w:firstLine="284"/>
        <w:jc w:val="both"/>
        <w:rPr>
          <w:rFonts w:cs="Times New Roman"/>
        </w:rPr>
      </w:pPr>
      <w:r>
        <w:t xml:space="preserve">           </w:t>
      </w:r>
      <w:proofErr w:type="gramStart"/>
      <w:r w:rsidRPr="009D3EFC">
        <w:rPr>
          <w:rFonts w:cs="Times New Roman"/>
          <w:bCs/>
        </w:rPr>
        <w:t>раздел</w:t>
      </w:r>
      <w:r w:rsidR="00CD6AF3" w:rsidRPr="009D3EFC">
        <w:rPr>
          <w:rFonts w:cs="Times New Roman"/>
          <w:bCs/>
        </w:rPr>
        <w:t xml:space="preserve"> 10</w:t>
      </w:r>
      <w:r w:rsidRPr="009D3EFC">
        <w:rPr>
          <w:rFonts w:cs="Times New Roman"/>
          <w:bCs/>
        </w:rPr>
        <w:t>00</w:t>
      </w:r>
      <w:r w:rsidR="00CD6AF3" w:rsidRPr="009D3EFC">
        <w:rPr>
          <w:rFonts w:cs="Times New Roman"/>
          <w:bCs/>
        </w:rPr>
        <w:t xml:space="preserve"> «Социальная политика»</w:t>
      </w:r>
      <w:r w:rsidRPr="009D3EFC">
        <w:rPr>
          <w:rFonts w:cs="Times New Roman"/>
          <w:bCs/>
        </w:rPr>
        <w:t xml:space="preserve">, </w:t>
      </w:r>
      <w:r w:rsidR="00CD6AF3" w:rsidRPr="009D3EFC">
        <w:rPr>
          <w:rFonts w:cs="Times New Roman"/>
          <w:bCs/>
        </w:rPr>
        <w:t xml:space="preserve"> подраздел</w:t>
      </w:r>
      <w:r w:rsidRPr="009D3EFC">
        <w:rPr>
          <w:rFonts w:cs="Times New Roman"/>
          <w:bCs/>
        </w:rPr>
        <w:t xml:space="preserve"> </w:t>
      </w:r>
      <w:r w:rsidR="00CD6AF3" w:rsidRPr="009D3EFC">
        <w:rPr>
          <w:rFonts w:cs="Times New Roman"/>
          <w:bCs/>
        </w:rPr>
        <w:t xml:space="preserve"> 1003 «Социальное обеспечение населения»</w:t>
      </w:r>
      <w:r w:rsidRPr="009D3EFC">
        <w:rPr>
          <w:rFonts w:cs="Times New Roman"/>
          <w:bCs/>
        </w:rPr>
        <w:t>,</w:t>
      </w:r>
      <w:r w:rsidR="00CD6AF3" w:rsidRPr="009D3EFC">
        <w:rPr>
          <w:rFonts w:cs="Times New Roman"/>
          <w:bCs/>
        </w:rPr>
        <w:t xml:space="preserve"> целевой статье 99 0 00 00000 «</w:t>
      </w:r>
      <w:proofErr w:type="spellStart"/>
      <w:r w:rsidR="00CD6AF3" w:rsidRPr="009D3EFC">
        <w:rPr>
          <w:rFonts w:cs="Times New Roman"/>
          <w:bCs/>
        </w:rPr>
        <w:t>Непрограммные</w:t>
      </w:r>
      <w:proofErr w:type="spellEnd"/>
      <w:r w:rsidR="00CD6AF3" w:rsidRPr="009D3EFC">
        <w:rPr>
          <w:rFonts w:cs="Times New Roman"/>
          <w:bCs/>
        </w:rPr>
        <w:t xml:space="preserve"> расходы обеспечения деятельности ОМС  </w:t>
      </w:r>
      <w:proofErr w:type="spellStart"/>
      <w:r w:rsidR="00CD6AF3" w:rsidRPr="009D3EFC">
        <w:rPr>
          <w:rFonts w:cs="Times New Roman"/>
          <w:bCs/>
        </w:rPr>
        <w:t>Фроловского</w:t>
      </w:r>
      <w:proofErr w:type="spellEnd"/>
      <w:r w:rsidR="00CD6AF3" w:rsidRPr="009D3EFC">
        <w:rPr>
          <w:rFonts w:cs="Times New Roman"/>
          <w:bCs/>
        </w:rPr>
        <w:t xml:space="preserve"> муниципального района» </w:t>
      </w:r>
      <w:r w:rsidR="00CD6AF3" w:rsidRPr="009D3EFC">
        <w:rPr>
          <w:rFonts w:cs="Times New Roman"/>
        </w:rPr>
        <w:t>увеличение</w:t>
      </w:r>
      <w:r w:rsidR="00CD6AF3" w:rsidRPr="009D3EFC">
        <w:rPr>
          <w:rFonts w:cs="Times New Roman"/>
          <w:bCs/>
        </w:rPr>
        <w:t xml:space="preserve"> бюджетных ассигнований </w:t>
      </w:r>
      <w:r w:rsidR="00CD6AF3" w:rsidRPr="009D3EFC">
        <w:rPr>
          <w:rFonts w:cs="Times New Roman"/>
        </w:rPr>
        <w:t xml:space="preserve">на </w:t>
      </w:r>
      <w:r w:rsidRPr="009D3EFC">
        <w:rPr>
          <w:rFonts w:cs="Times New Roman"/>
        </w:rPr>
        <w:t>+</w:t>
      </w:r>
      <w:r w:rsidR="00CD6AF3" w:rsidRPr="009D3EFC">
        <w:rPr>
          <w:rFonts w:cs="Times New Roman"/>
        </w:rPr>
        <w:t>5854,4 тыс. рублей на финансовое обеспечение оказания разовой материальной помощи членам семей лиц, проходивших военную службу (службу) и участвовавших в специальной военной операции на территории Донецкой Народной Республики, Луганской Народной Республики,</w:t>
      </w:r>
      <w:r w:rsidR="00CD6AF3" w:rsidRPr="009D3EFC">
        <w:rPr>
          <w:rFonts w:eastAsiaTheme="minorHAnsi" w:cs="Times New Roman"/>
          <w:lang w:eastAsia="en-US"/>
        </w:rPr>
        <w:t xml:space="preserve"> Запорожской области</w:t>
      </w:r>
      <w:proofErr w:type="gramEnd"/>
      <w:r w:rsidR="00CD6AF3" w:rsidRPr="009D3EFC">
        <w:rPr>
          <w:rFonts w:eastAsiaTheme="minorHAnsi" w:cs="Times New Roman"/>
          <w:lang w:eastAsia="en-US"/>
        </w:rPr>
        <w:t>, Херсонской области</w:t>
      </w:r>
      <w:r w:rsidR="00CD6AF3" w:rsidRPr="009D3EFC">
        <w:rPr>
          <w:rFonts w:cs="Times New Roman"/>
        </w:rPr>
        <w:t xml:space="preserve"> и Украины</w:t>
      </w:r>
      <w:r>
        <w:rPr>
          <w:rFonts w:cs="Times New Roman"/>
        </w:rPr>
        <w:t>;</w:t>
      </w:r>
    </w:p>
    <w:p w:rsidR="00CD6AF3" w:rsidRPr="0038470C" w:rsidRDefault="009D3EFC" w:rsidP="009D3EFC">
      <w:pPr>
        <w:pStyle w:val="a5"/>
        <w:ind w:firstLine="708"/>
        <w:jc w:val="both"/>
      </w:pPr>
      <w:proofErr w:type="gramStart"/>
      <w:r w:rsidRPr="00DB5821">
        <w:rPr>
          <w:szCs w:val="24"/>
        </w:rPr>
        <w:t>р</w:t>
      </w:r>
      <w:r w:rsidR="00CD6AF3" w:rsidRPr="00DB5821">
        <w:rPr>
          <w:szCs w:val="24"/>
        </w:rPr>
        <w:t>аздел 11</w:t>
      </w:r>
      <w:r w:rsidRPr="00DB5821">
        <w:rPr>
          <w:szCs w:val="24"/>
        </w:rPr>
        <w:t>00</w:t>
      </w:r>
      <w:r w:rsidR="00CD6AF3" w:rsidRPr="00DB5821">
        <w:rPr>
          <w:szCs w:val="24"/>
        </w:rPr>
        <w:t xml:space="preserve"> «Физическая культура и спорт»</w:t>
      </w:r>
      <w:r w:rsidRPr="00DB5821">
        <w:rPr>
          <w:szCs w:val="24"/>
        </w:rPr>
        <w:t xml:space="preserve">, </w:t>
      </w:r>
      <w:r w:rsidR="00CD6AF3" w:rsidRPr="00DB5821">
        <w:rPr>
          <w:szCs w:val="24"/>
        </w:rPr>
        <w:t xml:space="preserve"> подраздел</w:t>
      </w:r>
      <w:r w:rsidRPr="00DB5821">
        <w:rPr>
          <w:szCs w:val="24"/>
        </w:rPr>
        <w:t xml:space="preserve"> </w:t>
      </w:r>
      <w:r w:rsidR="00CD6AF3" w:rsidRPr="00DB5821">
        <w:rPr>
          <w:szCs w:val="24"/>
        </w:rPr>
        <w:t xml:space="preserve"> </w:t>
      </w:r>
      <w:r w:rsidRPr="00DB5821">
        <w:rPr>
          <w:szCs w:val="24"/>
        </w:rPr>
        <w:t>11</w:t>
      </w:r>
      <w:r w:rsidR="00CD6AF3" w:rsidRPr="00DB5821">
        <w:rPr>
          <w:szCs w:val="24"/>
        </w:rPr>
        <w:t>02 «Массовый спорт»</w:t>
      </w:r>
      <w:r w:rsidRPr="00DB5821">
        <w:rPr>
          <w:szCs w:val="24"/>
        </w:rPr>
        <w:t xml:space="preserve"> п</w:t>
      </w:r>
      <w:r w:rsidR="00CD6AF3" w:rsidRPr="00DB5821">
        <w:t xml:space="preserve">ерераспределение бюджетных ассигнований с </w:t>
      </w:r>
      <w:r w:rsidR="00CD6AF3" w:rsidRPr="00DB5821">
        <w:rPr>
          <w:bCs/>
        </w:rPr>
        <w:t>целевой статьи</w:t>
      </w:r>
      <w:r w:rsidR="00401F9F">
        <w:rPr>
          <w:bCs/>
        </w:rPr>
        <w:t xml:space="preserve"> 99000</w:t>
      </w:r>
      <w:r w:rsidR="00CD6AF3" w:rsidRPr="00DB5821">
        <w:rPr>
          <w:bCs/>
        </w:rPr>
        <w:t>00000 «</w:t>
      </w:r>
      <w:proofErr w:type="spellStart"/>
      <w:r w:rsidR="00CD6AF3" w:rsidRPr="00DB5821">
        <w:rPr>
          <w:bCs/>
        </w:rPr>
        <w:t>Непрограммные</w:t>
      </w:r>
      <w:proofErr w:type="spellEnd"/>
      <w:r w:rsidR="00CD6AF3" w:rsidRPr="00DB5821">
        <w:rPr>
          <w:bCs/>
        </w:rPr>
        <w:t xml:space="preserve"> расходы обеспечения деятельности ОМС  </w:t>
      </w:r>
      <w:proofErr w:type="spellStart"/>
      <w:r w:rsidR="00CD6AF3" w:rsidRPr="00DB5821">
        <w:rPr>
          <w:bCs/>
        </w:rPr>
        <w:t>Фроловского</w:t>
      </w:r>
      <w:proofErr w:type="spellEnd"/>
      <w:r w:rsidR="00CD6AF3" w:rsidRPr="00DB5821">
        <w:rPr>
          <w:bCs/>
        </w:rPr>
        <w:t xml:space="preserve"> муниципального района» на целевую статью </w:t>
      </w:r>
      <w:r w:rsidR="00401F9F">
        <w:t>18 0 00</w:t>
      </w:r>
      <w:r w:rsidR="00CD6AF3" w:rsidRPr="00DB5821">
        <w:t>00000 «Муниципальная программ</w:t>
      </w:r>
      <w:r w:rsidR="00DB5821" w:rsidRPr="00DB5821">
        <w:t>а</w:t>
      </w:r>
      <w:r w:rsidR="00CD6AF3" w:rsidRPr="00DB5821">
        <w:t xml:space="preserve"> «Развитие инфраструктуры и материально-технической базы для занятий физической культурой и спортом на территории </w:t>
      </w:r>
      <w:proofErr w:type="spellStart"/>
      <w:r w:rsidR="00CD6AF3" w:rsidRPr="00DB5821">
        <w:t>Фроловского</w:t>
      </w:r>
      <w:proofErr w:type="spellEnd"/>
      <w:r w:rsidR="00CD6AF3" w:rsidRPr="00DB5821">
        <w:t xml:space="preserve"> муниципального района Волгоградской области на 2026-2028гг»</w:t>
      </w:r>
      <w:r w:rsidR="00CD6AF3" w:rsidRPr="00DB5821">
        <w:rPr>
          <w:bCs/>
        </w:rPr>
        <w:t xml:space="preserve"> в сумме 1956 тыс. рублей (мероприятия по</w:t>
      </w:r>
      <w:proofErr w:type="gramEnd"/>
      <w:r w:rsidR="00CD6AF3" w:rsidRPr="00DB5821">
        <w:rPr>
          <w:bCs/>
        </w:rPr>
        <w:t xml:space="preserve"> реализации проекта местных инициатив «</w:t>
      </w:r>
      <w:r w:rsidR="00CD6AF3" w:rsidRPr="00DB5821">
        <w:t>Обустройство монолитного покрытия на универсальной спортивной площадке</w:t>
      </w:r>
      <w:r w:rsidR="00CD6AF3">
        <w:t>»</w:t>
      </w:r>
      <w:r w:rsidR="00401F9F">
        <w:t>)</w:t>
      </w:r>
      <w:r w:rsidR="00DB5821">
        <w:t>;</w:t>
      </w:r>
    </w:p>
    <w:p w:rsidR="00CD6AF3" w:rsidRDefault="00DB5821" w:rsidP="009D3EFC">
      <w:pPr>
        <w:pStyle w:val="a5"/>
        <w:ind w:firstLine="708"/>
        <w:jc w:val="both"/>
        <w:rPr>
          <w:szCs w:val="24"/>
        </w:rPr>
      </w:pPr>
      <w:r>
        <w:rPr>
          <w:szCs w:val="24"/>
        </w:rPr>
        <w:t xml:space="preserve"> </w:t>
      </w:r>
      <w:r w:rsidR="00CD6AF3" w:rsidRPr="00946A3D">
        <w:rPr>
          <w:szCs w:val="24"/>
        </w:rPr>
        <w:t xml:space="preserve"> целев</w:t>
      </w:r>
      <w:r>
        <w:rPr>
          <w:szCs w:val="24"/>
        </w:rPr>
        <w:t>ая</w:t>
      </w:r>
      <w:r w:rsidR="00CD6AF3" w:rsidRPr="00946A3D">
        <w:rPr>
          <w:szCs w:val="24"/>
        </w:rPr>
        <w:t xml:space="preserve"> стать</w:t>
      </w:r>
      <w:r>
        <w:rPr>
          <w:szCs w:val="24"/>
        </w:rPr>
        <w:t>я</w:t>
      </w:r>
      <w:r w:rsidR="00CD6AF3" w:rsidRPr="00946A3D">
        <w:rPr>
          <w:szCs w:val="24"/>
        </w:rPr>
        <w:t xml:space="preserve"> 19 0 00 00000 «</w:t>
      </w:r>
      <w:r w:rsidR="00CD6AF3">
        <w:rPr>
          <w:szCs w:val="24"/>
        </w:rPr>
        <w:t>М</w:t>
      </w:r>
      <w:r w:rsidR="00CD6AF3" w:rsidRPr="00946A3D">
        <w:rPr>
          <w:szCs w:val="24"/>
        </w:rPr>
        <w:t xml:space="preserve">униципальная программа «Развитие культуры, молодежной политики, физической культуры и спорта </w:t>
      </w:r>
      <w:proofErr w:type="spellStart"/>
      <w:r w:rsidR="00CD6AF3" w:rsidRPr="00946A3D">
        <w:rPr>
          <w:szCs w:val="24"/>
        </w:rPr>
        <w:t>Фроловского</w:t>
      </w:r>
      <w:proofErr w:type="spellEnd"/>
      <w:r w:rsidR="00CD6AF3" w:rsidRPr="00946A3D">
        <w:rPr>
          <w:szCs w:val="24"/>
        </w:rPr>
        <w:t xml:space="preserve"> муниц</w:t>
      </w:r>
      <w:r w:rsidR="00401F9F">
        <w:rPr>
          <w:szCs w:val="24"/>
        </w:rPr>
        <w:t>ипального района на 2024-2026 г.</w:t>
      </w:r>
      <w:r w:rsidR="00CD6AF3" w:rsidRPr="00946A3D">
        <w:rPr>
          <w:szCs w:val="24"/>
        </w:rPr>
        <w:t xml:space="preserve">г.» </w:t>
      </w:r>
      <w:r w:rsidR="00CD6AF3" w:rsidRPr="00DB5821">
        <w:rPr>
          <w:szCs w:val="24"/>
        </w:rPr>
        <w:t>уменьшение бюджетных ассигнований на 200 тыс. рублей</w:t>
      </w:r>
      <w:r w:rsidR="00CD6AF3" w:rsidRPr="00946A3D">
        <w:rPr>
          <w:szCs w:val="24"/>
        </w:rPr>
        <w:t xml:space="preserve"> </w:t>
      </w:r>
      <w:r w:rsidR="00CD6AF3">
        <w:rPr>
          <w:szCs w:val="24"/>
        </w:rPr>
        <w:t>(бюджетные средства перераспределены на подраздел 0113 «Другие общегосударственные расходы»</w:t>
      </w:r>
      <w:r w:rsidR="00401F9F">
        <w:rPr>
          <w:szCs w:val="24"/>
        </w:rPr>
        <w:t>)</w:t>
      </w:r>
      <w:r w:rsidR="00CD6AF3" w:rsidRPr="00946A3D">
        <w:rPr>
          <w:szCs w:val="24"/>
        </w:rPr>
        <w:t>;</w:t>
      </w:r>
    </w:p>
    <w:p w:rsidR="00CD6AF3" w:rsidRDefault="00DB5821" w:rsidP="00CD6AF3">
      <w:pPr>
        <w:ind w:firstLine="284"/>
        <w:jc w:val="both"/>
        <w:rPr>
          <w:rFonts w:cs="Times New Roman"/>
          <w:bCs/>
        </w:rPr>
      </w:pPr>
      <w:r>
        <w:rPr>
          <w:rFonts w:cs="Times New Roman"/>
        </w:rPr>
        <w:t xml:space="preserve">       </w:t>
      </w:r>
      <w:r w:rsidR="00CD6AF3">
        <w:rPr>
          <w:rFonts w:cs="Times New Roman"/>
          <w:b/>
        </w:rPr>
        <w:t xml:space="preserve"> </w:t>
      </w:r>
      <w:r w:rsidR="00CD6AF3" w:rsidRPr="00E03B60">
        <w:rPr>
          <w:rFonts w:cs="Times New Roman"/>
        </w:rPr>
        <w:t>целев</w:t>
      </w:r>
      <w:r>
        <w:rPr>
          <w:rFonts w:cs="Times New Roman"/>
        </w:rPr>
        <w:t>ая</w:t>
      </w:r>
      <w:r w:rsidR="00CD6AF3" w:rsidRPr="00E03B60">
        <w:rPr>
          <w:rFonts w:cs="Times New Roman"/>
        </w:rPr>
        <w:t xml:space="preserve"> стать</w:t>
      </w:r>
      <w:r>
        <w:rPr>
          <w:rFonts w:cs="Times New Roman"/>
        </w:rPr>
        <w:t>я</w:t>
      </w:r>
      <w:r w:rsidR="00CD6AF3" w:rsidRPr="00E03B60">
        <w:rPr>
          <w:rFonts w:cs="Times New Roman"/>
          <w:b/>
        </w:rPr>
        <w:t xml:space="preserve"> </w:t>
      </w:r>
      <w:r w:rsidR="00CD6AF3" w:rsidRPr="00E03B60">
        <w:rPr>
          <w:rFonts w:cs="Times New Roman"/>
        </w:rPr>
        <w:t>99 0 00 00000 «</w:t>
      </w:r>
      <w:proofErr w:type="spellStart"/>
      <w:r w:rsidR="00CD6AF3" w:rsidRPr="00E03B60">
        <w:rPr>
          <w:rFonts w:cs="Times New Roman"/>
        </w:rPr>
        <w:t>Непрограммные</w:t>
      </w:r>
      <w:proofErr w:type="spellEnd"/>
      <w:r w:rsidR="00CD6AF3" w:rsidRPr="00E03B60">
        <w:rPr>
          <w:rFonts w:cs="Times New Roman"/>
        </w:rPr>
        <w:t xml:space="preserve"> расходы обеспечения деятельности ОМС  </w:t>
      </w:r>
      <w:proofErr w:type="spellStart"/>
      <w:r w:rsidR="00CD6AF3" w:rsidRPr="00E03B60">
        <w:rPr>
          <w:rFonts w:cs="Times New Roman"/>
        </w:rPr>
        <w:t>Фроловского</w:t>
      </w:r>
      <w:proofErr w:type="spellEnd"/>
      <w:r w:rsidR="00CD6AF3" w:rsidRPr="00E03B60">
        <w:rPr>
          <w:rFonts w:cs="Times New Roman"/>
        </w:rPr>
        <w:t xml:space="preserve"> муниципального района </w:t>
      </w:r>
      <w:r w:rsidR="00CD6AF3">
        <w:rPr>
          <w:rFonts w:cs="Times New Roman"/>
        </w:rPr>
        <w:t xml:space="preserve"> </w:t>
      </w:r>
      <w:r w:rsidR="00CD6AF3" w:rsidRPr="00DB5821">
        <w:rPr>
          <w:rFonts w:cs="Times New Roman"/>
        </w:rPr>
        <w:t>уменьшение бюджетных ассигнований на 650 тыс. рублей</w:t>
      </w:r>
      <w:r w:rsidR="00CD6AF3" w:rsidRPr="00DB5821">
        <w:t xml:space="preserve"> </w:t>
      </w:r>
      <w:r w:rsidR="00CD6AF3">
        <w:t>за счет дотации</w:t>
      </w:r>
      <w:r w:rsidR="00CD6AF3" w:rsidRPr="00BE72AB">
        <w:t xml:space="preserve"> </w:t>
      </w:r>
      <w:r w:rsidR="00CD6AF3" w:rsidRPr="0021187B">
        <w:t>поддержку мер по обеспечению сбалансированности местного бюджета</w:t>
      </w:r>
      <w:r w:rsidR="00CD6AF3">
        <w:t xml:space="preserve"> на оплату кредиторской задолженности по проекту инициативного </w:t>
      </w:r>
      <w:proofErr w:type="spellStart"/>
      <w:r w:rsidR="00CD6AF3">
        <w:t>бюджетирования</w:t>
      </w:r>
      <w:proofErr w:type="spellEnd"/>
      <w:r w:rsidR="00CD6AF3">
        <w:t xml:space="preserve"> 2025 года</w:t>
      </w:r>
      <w:r>
        <w:t>;</w:t>
      </w:r>
    </w:p>
    <w:p w:rsidR="00CD6AF3" w:rsidRPr="00DB5821" w:rsidRDefault="00CD6AF3" w:rsidP="00CD6AF3">
      <w:pPr>
        <w:ind w:firstLine="708"/>
        <w:jc w:val="both"/>
      </w:pPr>
      <w:r w:rsidRPr="00DB5821">
        <w:rPr>
          <w:rFonts w:cs="Times New Roman"/>
          <w:bCs/>
        </w:rPr>
        <w:t>целев</w:t>
      </w:r>
      <w:r w:rsidR="00DB5821" w:rsidRPr="00DB5821">
        <w:rPr>
          <w:rFonts w:cs="Times New Roman"/>
          <w:bCs/>
        </w:rPr>
        <w:t>ая</w:t>
      </w:r>
      <w:r w:rsidRPr="00DB5821">
        <w:rPr>
          <w:rFonts w:cs="Times New Roman"/>
          <w:bCs/>
        </w:rPr>
        <w:t xml:space="preserve"> стат</w:t>
      </w:r>
      <w:r w:rsidR="00DB5821" w:rsidRPr="00DB5821">
        <w:rPr>
          <w:rFonts w:cs="Times New Roman"/>
          <w:bCs/>
        </w:rPr>
        <w:t>ья</w:t>
      </w:r>
      <w:r w:rsidRPr="00DB5821">
        <w:rPr>
          <w:rFonts w:cs="Times New Roman"/>
          <w:bCs/>
        </w:rPr>
        <w:t xml:space="preserve"> 27 0000000 «Муниципальная программа «Управление муниципальными финансами </w:t>
      </w:r>
      <w:proofErr w:type="spellStart"/>
      <w:r w:rsidRPr="00DB5821">
        <w:rPr>
          <w:rFonts w:cs="Times New Roman"/>
          <w:bCs/>
        </w:rPr>
        <w:t>Фроловского</w:t>
      </w:r>
      <w:proofErr w:type="spellEnd"/>
      <w:r w:rsidRPr="00DB5821">
        <w:rPr>
          <w:rFonts w:cs="Times New Roman"/>
          <w:bCs/>
        </w:rPr>
        <w:t xml:space="preserve"> муниципального района Волгоградской области на 2026-2028 гг.» увеличение бюджетных ассигнований </w:t>
      </w:r>
      <w:r w:rsidR="00DB5821" w:rsidRPr="00DB5821">
        <w:rPr>
          <w:rFonts w:cs="Times New Roman"/>
          <w:bCs/>
        </w:rPr>
        <w:t>+</w:t>
      </w:r>
      <w:r w:rsidRPr="00DB5821">
        <w:rPr>
          <w:rFonts w:cs="Times New Roman"/>
          <w:bCs/>
        </w:rPr>
        <w:t xml:space="preserve"> 455,6 тыс. рублей</w:t>
      </w:r>
      <w:r w:rsidRPr="00DB5821">
        <w:t xml:space="preserve"> за счет иных межбюджетных трансфертов на оплату кредиторской задолженности по проекту инициативного </w:t>
      </w:r>
      <w:proofErr w:type="spellStart"/>
      <w:r w:rsidRPr="00DB5821">
        <w:t>бюджетирования</w:t>
      </w:r>
      <w:proofErr w:type="spellEnd"/>
      <w:r w:rsidRPr="00DB5821">
        <w:t xml:space="preserve"> 2025 года</w:t>
      </w:r>
      <w:r w:rsidR="00DB5821">
        <w:t>;</w:t>
      </w:r>
    </w:p>
    <w:p w:rsidR="00CD6AF3" w:rsidRPr="00C83D48" w:rsidRDefault="00DB5821" w:rsidP="00C83D48">
      <w:pPr>
        <w:jc w:val="both"/>
      </w:pPr>
      <w:r w:rsidRPr="00C83D48">
        <w:rPr>
          <w:bCs/>
        </w:rPr>
        <w:t xml:space="preserve">           </w:t>
      </w:r>
      <w:proofErr w:type="gramStart"/>
      <w:r w:rsidRPr="00C83D48">
        <w:rPr>
          <w:bCs/>
        </w:rPr>
        <w:t>р</w:t>
      </w:r>
      <w:r w:rsidR="00CD6AF3" w:rsidRPr="00C83D48">
        <w:rPr>
          <w:bCs/>
        </w:rPr>
        <w:t>аздел 14</w:t>
      </w:r>
      <w:r w:rsidRPr="00C83D48">
        <w:rPr>
          <w:bCs/>
        </w:rPr>
        <w:t>00</w:t>
      </w:r>
      <w:r w:rsidR="00CD6AF3" w:rsidRPr="00C83D48">
        <w:rPr>
          <w:bCs/>
        </w:rPr>
        <w:t xml:space="preserve"> «</w:t>
      </w:r>
      <w:r w:rsidR="00CD6AF3" w:rsidRPr="00C83D48">
        <w:rPr>
          <w:rFonts w:cs="Times New Roman"/>
        </w:rPr>
        <w:t>Межбюджетные трансферты общего характера бюджетам бюджетной системы Российской Федерации»</w:t>
      </w:r>
      <w:r w:rsidRPr="00C83D48">
        <w:rPr>
          <w:rFonts w:cs="Times New Roman"/>
        </w:rPr>
        <w:t xml:space="preserve">, </w:t>
      </w:r>
      <w:r w:rsidR="00CD6AF3" w:rsidRPr="00C83D48">
        <w:rPr>
          <w:bCs/>
        </w:rPr>
        <w:t xml:space="preserve"> подраздел</w:t>
      </w:r>
      <w:r w:rsidRPr="00C83D48">
        <w:rPr>
          <w:bCs/>
        </w:rPr>
        <w:t xml:space="preserve"> </w:t>
      </w:r>
      <w:r w:rsidR="00CD6AF3" w:rsidRPr="00C83D48">
        <w:rPr>
          <w:bCs/>
        </w:rPr>
        <w:t xml:space="preserve"> 1403</w:t>
      </w:r>
      <w:r w:rsidR="00CD6AF3" w:rsidRPr="00C83D48">
        <w:t xml:space="preserve"> «</w:t>
      </w:r>
      <w:r w:rsidR="00CD6AF3" w:rsidRPr="00C83D48">
        <w:rPr>
          <w:bCs/>
        </w:rPr>
        <w:t>Прочие межбюджетные трансферты общего характера»</w:t>
      </w:r>
      <w:r w:rsidRPr="00C83D48">
        <w:rPr>
          <w:bCs/>
        </w:rPr>
        <w:t xml:space="preserve">, </w:t>
      </w:r>
      <w:r w:rsidR="00CD6AF3" w:rsidRPr="00C83D48">
        <w:rPr>
          <w:rFonts w:cs="Times New Roman"/>
          <w:bCs/>
        </w:rPr>
        <w:t xml:space="preserve"> целев</w:t>
      </w:r>
      <w:r w:rsidRPr="00C83D48">
        <w:rPr>
          <w:rFonts w:cs="Times New Roman"/>
          <w:bCs/>
        </w:rPr>
        <w:t>ая</w:t>
      </w:r>
      <w:r w:rsidR="00CD6AF3" w:rsidRPr="00C83D48">
        <w:rPr>
          <w:rFonts w:cs="Times New Roman"/>
          <w:bCs/>
        </w:rPr>
        <w:t xml:space="preserve"> стать</w:t>
      </w:r>
      <w:r w:rsidRPr="00C83D48">
        <w:rPr>
          <w:rFonts w:cs="Times New Roman"/>
          <w:bCs/>
        </w:rPr>
        <w:t>я</w:t>
      </w:r>
      <w:r w:rsidR="00CD6AF3" w:rsidRPr="00C83D48">
        <w:rPr>
          <w:rFonts w:cs="Times New Roman"/>
          <w:bCs/>
        </w:rPr>
        <w:t xml:space="preserve"> 27 0000000 «Муниципальная программа «Управление муниципальными финансами </w:t>
      </w:r>
      <w:proofErr w:type="spellStart"/>
      <w:r w:rsidR="00CD6AF3" w:rsidRPr="00C83D48">
        <w:rPr>
          <w:rFonts w:cs="Times New Roman"/>
          <w:bCs/>
        </w:rPr>
        <w:t>Фроловского</w:t>
      </w:r>
      <w:proofErr w:type="spellEnd"/>
      <w:r w:rsidR="00CD6AF3" w:rsidRPr="00C83D48">
        <w:rPr>
          <w:rFonts w:cs="Times New Roman"/>
          <w:bCs/>
        </w:rPr>
        <w:t xml:space="preserve"> муниципального района Волгоградской области на 2026-2028 гг.»:</w:t>
      </w:r>
      <w:r w:rsidR="00401F9F">
        <w:rPr>
          <w:rFonts w:cs="Times New Roman"/>
          <w:bCs/>
        </w:rPr>
        <w:t xml:space="preserve"> </w:t>
      </w:r>
      <w:r w:rsidR="00CD6AF3" w:rsidRPr="00C83D48">
        <w:rPr>
          <w:rFonts w:cs="Times New Roman"/>
          <w:bCs/>
        </w:rPr>
        <w:t xml:space="preserve">уменьшение бюджетных ассигнований </w:t>
      </w:r>
      <w:r w:rsidR="00C83D48" w:rsidRPr="00C83D48">
        <w:rPr>
          <w:rFonts w:cs="Times New Roman"/>
          <w:bCs/>
        </w:rPr>
        <w:t>-</w:t>
      </w:r>
      <w:r w:rsidR="00CD6AF3" w:rsidRPr="00C83D48">
        <w:rPr>
          <w:rFonts w:cs="Times New Roman"/>
          <w:bCs/>
        </w:rPr>
        <w:t xml:space="preserve"> 10274,8 тыс. рублей за </w:t>
      </w:r>
      <w:r w:rsidR="00CD6AF3" w:rsidRPr="00C83D48">
        <w:t>счет дотации поддержку мер по обеспечению сбалансированности местного бюджета;</w:t>
      </w:r>
      <w:proofErr w:type="gramEnd"/>
      <w:r w:rsidR="00C83D48" w:rsidRPr="00C83D48">
        <w:t xml:space="preserve"> </w:t>
      </w:r>
      <w:r w:rsidR="00CD6AF3" w:rsidRPr="00C83D48">
        <w:t>увеличение</w:t>
      </w:r>
      <w:r w:rsidR="00CD6AF3" w:rsidRPr="00C83D48">
        <w:rPr>
          <w:rFonts w:cs="Times New Roman"/>
          <w:bCs/>
        </w:rPr>
        <w:t xml:space="preserve"> бюджетных ассигнований </w:t>
      </w:r>
      <w:r w:rsidR="00C83D48" w:rsidRPr="00C83D48">
        <w:rPr>
          <w:rFonts w:cs="Times New Roman"/>
          <w:bCs/>
        </w:rPr>
        <w:t>+</w:t>
      </w:r>
      <w:r w:rsidR="00CD6AF3" w:rsidRPr="00C83D48">
        <w:rPr>
          <w:rFonts w:cs="Times New Roman"/>
          <w:bCs/>
        </w:rPr>
        <w:t xml:space="preserve"> 5097,2 тыс. рублей </w:t>
      </w:r>
      <w:r w:rsidR="00CD6AF3" w:rsidRPr="00C83D48">
        <w:t>за счет иных межбюджетных трансфертов.</w:t>
      </w:r>
    </w:p>
    <w:p w:rsidR="00CD6AF3" w:rsidRPr="00C83D48" w:rsidRDefault="00C83D48" w:rsidP="00CD6AF3">
      <w:pPr>
        <w:pStyle w:val="a5"/>
        <w:jc w:val="both"/>
        <w:rPr>
          <w:szCs w:val="24"/>
        </w:rPr>
      </w:pPr>
      <w:r w:rsidRPr="00C83D48">
        <w:rPr>
          <w:szCs w:val="24"/>
        </w:rPr>
        <w:t xml:space="preserve">             </w:t>
      </w:r>
      <w:r w:rsidR="00CD6AF3" w:rsidRPr="00C83D48">
        <w:rPr>
          <w:szCs w:val="24"/>
        </w:rPr>
        <w:t>Общая сумма расходов составит  519445,5 тыс. рублей.</w:t>
      </w:r>
    </w:p>
    <w:p w:rsidR="00CD6AF3" w:rsidRDefault="00C83D48" w:rsidP="00CD6AF3">
      <w:pPr>
        <w:ind w:firstLine="426"/>
        <w:jc w:val="both"/>
        <w:rPr>
          <w:rFonts w:cs="Times New Roman"/>
        </w:rPr>
      </w:pPr>
      <w:r>
        <w:rPr>
          <w:rFonts w:cs="Times New Roman"/>
          <w:bCs/>
        </w:rPr>
        <w:t xml:space="preserve">      </w:t>
      </w:r>
      <w:r w:rsidR="00CD6AF3" w:rsidRPr="00E03B60">
        <w:rPr>
          <w:rFonts w:cs="Times New Roman"/>
          <w:bCs/>
        </w:rPr>
        <w:t xml:space="preserve">Сумма дефицита бюджета составит </w:t>
      </w:r>
      <w:r w:rsidR="00CD6AF3" w:rsidRPr="00C83D48">
        <w:rPr>
          <w:rFonts w:cs="Times New Roman"/>
        </w:rPr>
        <w:t>16772,3</w:t>
      </w:r>
      <w:r w:rsidR="00CD6AF3" w:rsidRPr="00C83D48">
        <w:rPr>
          <w:rFonts w:cs="Times New Roman"/>
          <w:bCs/>
        </w:rPr>
        <w:t xml:space="preserve"> тыс</w:t>
      </w:r>
      <w:r w:rsidRPr="00C83D48">
        <w:rPr>
          <w:rFonts w:cs="Times New Roman"/>
          <w:bCs/>
        </w:rPr>
        <w:t>.</w:t>
      </w:r>
      <w:r w:rsidR="00CD6AF3" w:rsidRPr="00C83D48">
        <w:rPr>
          <w:rFonts w:cs="Times New Roman"/>
          <w:bCs/>
        </w:rPr>
        <w:t xml:space="preserve"> рублей или 15,6</w:t>
      </w:r>
      <w:r w:rsidR="00CD6AF3" w:rsidRPr="00E03B60">
        <w:rPr>
          <w:rFonts w:cs="Times New Roman"/>
          <w:b/>
          <w:bCs/>
        </w:rPr>
        <w:t xml:space="preserve"> </w:t>
      </w:r>
      <w:r w:rsidR="00CD6AF3" w:rsidRPr="00E03B60">
        <w:rPr>
          <w:rFonts w:cs="Times New Roman"/>
        </w:rPr>
        <w:t>% к объему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rsidR="00401F9F" w:rsidRPr="00E03B60" w:rsidRDefault="00401F9F" w:rsidP="00CD6AF3">
      <w:pPr>
        <w:ind w:firstLine="426"/>
        <w:jc w:val="both"/>
        <w:rPr>
          <w:rFonts w:cs="Times New Roman"/>
        </w:rPr>
      </w:pPr>
    </w:p>
    <w:p w:rsidR="00C83D48" w:rsidRDefault="00C83D48" w:rsidP="00C83D48">
      <w:pPr>
        <w:ind w:firstLine="426"/>
        <w:rPr>
          <w:rFonts w:cs="Times New Roman"/>
        </w:rPr>
      </w:pPr>
      <w:r>
        <w:rPr>
          <w:rFonts w:cs="Times New Roman"/>
        </w:rPr>
        <w:t xml:space="preserve">       Выводы: </w:t>
      </w:r>
    </w:p>
    <w:p w:rsidR="00C83D48" w:rsidRDefault="00C83D48" w:rsidP="00C83D48">
      <w:pPr>
        <w:pStyle w:val="a9"/>
        <w:numPr>
          <w:ilvl w:val="0"/>
          <w:numId w:val="2"/>
        </w:numPr>
        <w:jc w:val="both"/>
      </w:pPr>
      <w:r>
        <w:t xml:space="preserve">Предполагаемые изменения отражены в соответствующих пунктах и приложениях к проекту решения, скорректирована текстовая часть решения в части основных характеристик бюджета на 2026 год  (доходы, расходы, дефицит бюджета). </w:t>
      </w:r>
    </w:p>
    <w:p w:rsidR="00C83D48" w:rsidRDefault="00401F9F" w:rsidP="00505CD8">
      <w:pPr>
        <w:pStyle w:val="a9"/>
        <w:numPr>
          <w:ilvl w:val="0"/>
          <w:numId w:val="2"/>
        </w:numPr>
        <w:jc w:val="both"/>
      </w:pPr>
      <w:r>
        <w:t xml:space="preserve"> </w:t>
      </w:r>
      <w:r w:rsidR="00C83D48">
        <w:t>По результатам экспертизы, Контрольно-счетная палата предлагает рассмотреть и утвердить представленный проект Решения.</w:t>
      </w:r>
    </w:p>
    <w:p w:rsidR="00C83D48" w:rsidRDefault="00C83D48" w:rsidP="00C83D48">
      <w:pPr>
        <w:ind w:left="-426" w:firstLine="284"/>
        <w:jc w:val="both"/>
      </w:pPr>
      <w:r>
        <w:t xml:space="preserve">                                                                                                                                                                                                                                                                                           </w:t>
      </w:r>
    </w:p>
    <w:p w:rsidR="00D473A6" w:rsidRDefault="00C83D48" w:rsidP="00C83D48">
      <w:pPr>
        <w:ind w:left="-426" w:firstLine="284"/>
        <w:jc w:val="both"/>
      </w:pPr>
      <w:r>
        <w:t xml:space="preserve">  Председатель                                                                                                     И.В. </w:t>
      </w:r>
      <w:proofErr w:type="spellStart"/>
      <w:r>
        <w:t>Мордовцева</w:t>
      </w:r>
      <w:proofErr w:type="spellEnd"/>
      <w:r>
        <w:rPr>
          <w:rFonts w:cs="Times New Roman"/>
        </w:rPr>
        <w:t xml:space="preserve"> </w:t>
      </w:r>
      <w:r w:rsidRPr="007222D9">
        <w:t xml:space="preserve">  </w:t>
      </w:r>
    </w:p>
    <w:sectPr w:rsidR="00D473A6" w:rsidSect="00505CD8">
      <w:headerReference w:type="default" r:id="rId8"/>
      <w:pgSz w:w="11906" w:h="16838"/>
      <w:pgMar w:top="851" w:right="1134" w:bottom="851" w:left="1134" w:header="43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20B" w:rsidRDefault="0053620B" w:rsidP="00C83D48">
      <w:r>
        <w:separator/>
      </w:r>
    </w:p>
  </w:endnote>
  <w:endnote w:type="continuationSeparator" w:id="0">
    <w:p w:rsidR="0053620B" w:rsidRDefault="0053620B" w:rsidP="00C83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20B" w:rsidRDefault="0053620B" w:rsidP="00C83D48">
      <w:r>
        <w:separator/>
      </w:r>
    </w:p>
  </w:footnote>
  <w:footnote w:type="continuationSeparator" w:id="0">
    <w:p w:rsidR="0053620B" w:rsidRDefault="0053620B" w:rsidP="00C83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780207"/>
      <w:docPartObj>
        <w:docPartGallery w:val="Page Numbers (Top of Page)"/>
        <w:docPartUnique/>
      </w:docPartObj>
    </w:sdtPr>
    <w:sdtContent>
      <w:p w:rsidR="00C83D48" w:rsidRDefault="00C83D48">
        <w:pPr>
          <w:pStyle w:val="a3"/>
          <w:jc w:val="center"/>
        </w:pPr>
        <w:fldSimple w:instr=" PAGE   \* MERGEFORMAT ">
          <w:r w:rsidR="00401F9F">
            <w:rPr>
              <w:noProof/>
            </w:rPr>
            <w:t>6</w:t>
          </w:r>
        </w:fldSimple>
      </w:p>
    </w:sdtContent>
  </w:sdt>
  <w:p w:rsidR="00864B97" w:rsidRDefault="0053620B">
    <w:pPr>
      <w:pStyle w:val="a3"/>
      <w:spacing w:before="240" w:after="12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6FAB"/>
    <w:multiLevelType w:val="hybridMultilevel"/>
    <w:tmpl w:val="6FCA31E8"/>
    <w:lvl w:ilvl="0" w:tplc="1BDAEF4C">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8D5AA3"/>
    <w:multiLevelType w:val="hybridMultilevel"/>
    <w:tmpl w:val="EE98CCDC"/>
    <w:lvl w:ilvl="0" w:tplc="BE647AA2">
      <w:start w:val="1"/>
      <w:numFmt w:val="decimal"/>
      <w:lvlText w:val="%1."/>
      <w:lvlJc w:val="left"/>
      <w:pPr>
        <w:ind w:left="720" w:hanging="360"/>
      </w:pPr>
      <w:rPr>
        <w:rFonts w:ascii="Times New Roman" w:eastAsia="Lucida Sans Unicode" w:hAnsi="Times New Roman" w:cs="Mang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D6AF3"/>
    <w:rsid w:val="00130BBB"/>
    <w:rsid w:val="00175678"/>
    <w:rsid w:val="00223BF3"/>
    <w:rsid w:val="00401F9F"/>
    <w:rsid w:val="004D5A6C"/>
    <w:rsid w:val="00505CD8"/>
    <w:rsid w:val="0053620B"/>
    <w:rsid w:val="006839E8"/>
    <w:rsid w:val="006F6929"/>
    <w:rsid w:val="00784EDA"/>
    <w:rsid w:val="00814106"/>
    <w:rsid w:val="00844E9D"/>
    <w:rsid w:val="00861750"/>
    <w:rsid w:val="008D2B02"/>
    <w:rsid w:val="009D3EFC"/>
    <w:rsid w:val="00B75C5F"/>
    <w:rsid w:val="00C83D48"/>
    <w:rsid w:val="00CD6AF3"/>
    <w:rsid w:val="00D10DC3"/>
    <w:rsid w:val="00D473A6"/>
    <w:rsid w:val="00DB5821"/>
    <w:rsid w:val="00ED0A17"/>
    <w:rsid w:val="00F47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AF3"/>
    <w:pPr>
      <w:widowControl w:val="0"/>
      <w:suppressAutoHyphens/>
      <w:spacing w:after="0" w:line="240" w:lineRule="auto"/>
    </w:pPr>
    <w:rPr>
      <w:rFonts w:ascii="Times New Roman" w:eastAsia="Lucida Sans Unicode" w:hAnsi="Times New Roman" w:cs="Mangal"/>
      <w:kern w:val="1"/>
      <w:sz w:val="24"/>
      <w:szCs w:val="24"/>
      <w:lang w:eastAsia="zh-CN" w:bidi="hi-IN"/>
    </w:rPr>
  </w:style>
  <w:style w:type="paragraph" w:styleId="1">
    <w:name w:val="heading 1"/>
    <w:basedOn w:val="a"/>
    <w:next w:val="a"/>
    <w:link w:val="10"/>
    <w:qFormat/>
    <w:rsid w:val="00CD6AF3"/>
    <w:pPr>
      <w:keepNext/>
      <w:widowControl/>
      <w:suppressAutoHyphens w:val="0"/>
      <w:outlineLvl w:val="0"/>
    </w:pPr>
    <w:rPr>
      <w:rFonts w:eastAsia="Times New Roman" w:cs="Times New Roman"/>
      <w:b/>
      <w:kern w:val="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AF3"/>
    <w:rPr>
      <w:rFonts w:ascii="Times New Roman" w:eastAsia="Times New Roman" w:hAnsi="Times New Roman" w:cs="Times New Roman"/>
      <w:b/>
      <w:sz w:val="24"/>
      <w:szCs w:val="20"/>
      <w:lang w:eastAsia="zh-CN"/>
    </w:rPr>
  </w:style>
  <w:style w:type="paragraph" w:styleId="a3">
    <w:name w:val="header"/>
    <w:basedOn w:val="a"/>
    <w:link w:val="a4"/>
    <w:uiPriority w:val="99"/>
    <w:rsid w:val="00CD6AF3"/>
    <w:pPr>
      <w:suppressLineNumbers/>
      <w:tabs>
        <w:tab w:val="center" w:pos="4677"/>
        <w:tab w:val="right" w:pos="9355"/>
      </w:tabs>
    </w:pPr>
  </w:style>
  <w:style w:type="character" w:customStyle="1" w:styleId="a4">
    <w:name w:val="Верхний колонтитул Знак"/>
    <w:basedOn w:val="a0"/>
    <w:link w:val="a3"/>
    <w:uiPriority w:val="99"/>
    <w:rsid w:val="00CD6AF3"/>
    <w:rPr>
      <w:rFonts w:ascii="Times New Roman" w:eastAsia="Lucida Sans Unicode" w:hAnsi="Times New Roman" w:cs="Mangal"/>
      <w:kern w:val="1"/>
      <w:sz w:val="24"/>
      <w:szCs w:val="24"/>
      <w:lang w:eastAsia="zh-CN" w:bidi="hi-IN"/>
    </w:rPr>
  </w:style>
  <w:style w:type="paragraph" w:styleId="a5">
    <w:name w:val="No Spacing"/>
    <w:link w:val="a6"/>
    <w:uiPriority w:val="1"/>
    <w:qFormat/>
    <w:rsid w:val="00CD6AF3"/>
    <w:pPr>
      <w:spacing w:after="0" w:line="240" w:lineRule="auto"/>
    </w:pPr>
    <w:rPr>
      <w:rFonts w:ascii="Times New Roman" w:eastAsia="Times New Roman" w:hAnsi="Times New Roman" w:cs="Times New Roman"/>
      <w:sz w:val="24"/>
      <w:szCs w:val="20"/>
      <w:lang w:eastAsia="ru-RU"/>
    </w:rPr>
  </w:style>
  <w:style w:type="character" w:customStyle="1" w:styleId="a6">
    <w:name w:val="Без интервала Знак"/>
    <w:link w:val="a5"/>
    <w:uiPriority w:val="1"/>
    <w:locked/>
    <w:rsid w:val="00CD6AF3"/>
    <w:rPr>
      <w:rFonts w:ascii="Times New Roman" w:eastAsia="Times New Roman" w:hAnsi="Times New Roman" w:cs="Times New Roman"/>
      <w:sz w:val="24"/>
      <w:szCs w:val="20"/>
      <w:lang w:eastAsia="ru-RU"/>
    </w:rPr>
  </w:style>
  <w:style w:type="paragraph" w:styleId="a7">
    <w:name w:val="Body Text"/>
    <w:basedOn w:val="a"/>
    <w:link w:val="a8"/>
    <w:uiPriority w:val="99"/>
    <w:semiHidden/>
    <w:unhideWhenUsed/>
    <w:rsid w:val="00CD6AF3"/>
    <w:pPr>
      <w:widowControl/>
      <w:suppressAutoHyphens w:val="0"/>
      <w:spacing w:after="120" w:line="276" w:lineRule="auto"/>
    </w:pPr>
    <w:rPr>
      <w:rFonts w:ascii="Calibri" w:eastAsia="Calibri" w:hAnsi="Calibri" w:cs="Times New Roman"/>
      <w:kern w:val="0"/>
      <w:sz w:val="22"/>
      <w:szCs w:val="22"/>
      <w:lang w:eastAsia="en-US" w:bidi="ar-SA"/>
    </w:rPr>
  </w:style>
  <w:style w:type="character" w:customStyle="1" w:styleId="a8">
    <w:name w:val="Основной текст Знак"/>
    <w:basedOn w:val="a0"/>
    <w:link w:val="a7"/>
    <w:uiPriority w:val="99"/>
    <w:semiHidden/>
    <w:rsid w:val="00CD6AF3"/>
    <w:rPr>
      <w:rFonts w:ascii="Calibri" w:eastAsia="Calibri" w:hAnsi="Calibri" w:cs="Times New Roman"/>
    </w:rPr>
  </w:style>
  <w:style w:type="paragraph" w:styleId="a9">
    <w:name w:val="List Paragraph"/>
    <w:basedOn w:val="a"/>
    <w:uiPriority w:val="34"/>
    <w:qFormat/>
    <w:rsid w:val="00CD6AF3"/>
    <w:pPr>
      <w:ind w:left="720"/>
      <w:contextualSpacing/>
    </w:pPr>
    <w:rPr>
      <w:kern w:val="2"/>
      <w:szCs w:val="21"/>
    </w:rPr>
  </w:style>
  <w:style w:type="character" w:styleId="aa">
    <w:name w:val="footnote reference"/>
    <w:basedOn w:val="a0"/>
    <w:uiPriority w:val="99"/>
    <w:semiHidden/>
    <w:unhideWhenUsed/>
    <w:rsid w:val="00CD6AF3"/>
    <w:rPr>
      <w:vertAlign w:val="superscript"/>
    </w:rPr>
  </w:style>
  <w:style w:type="character" w:styleId="ab">
    <w:name w:val="Strong"/>
    <w:basedOn w:val="a0"/>
    <w:uiPriority w:val="22"/>
    <w:qFormat/>
    <w:rsid w:val="00CD6AF3"/>
    <w:rPr>
      <w:b/>
      <w:bCs/>
    </w:rPr>
  </w:style>
  <w:style w:type="paragraph" w:styleId="ac">
    <w:name w:val="footer"/>
    <w:basedOn w:val="a"/>
    <w:link w:val="ad"/>
    <w:uiPriority w:val="99"/>
    <w:semiHidden/>
    <w:unhideWhenUsed/>
    <w:rsid w:val="00C83D48"/>
    <w:pPr>
      <w:tabs>
        <w:tab w:val="center" w:pos="4677"/>
        <w:tab w:val="right" w:pos="9355"/>
      </w:tabs>
    </w:pPr>
    <w:rPr>
      <w:szCs w:val="21"/>
    </w:rPr>
  </w:style>
  <w:style w:type="character" w:customStyle="1" w:styleId="ad">
    <w:name w:val="Нижний колонтитул Знак"/>
    <w:basedOn w:val="a0"/>
    <w:link w:val="ac"/>
    <w:uiPriority w:val="99"/>
    <w:semiHidden/>
    <w:rsid w:val="00C83D48"/>
    <w:rPr>
      <w:rFonts w:ascii="Times New Roman" w:eastAsia="Lucida Sans Unicode" w:hAnsi="Times New Roma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2026-03-13T11:02:00Z</cp:lastPrinted>
  <dcterms:created xsi:type="dcterms:W3CDTF">2026-03-13T09:54:00Z</dcterms:created>
  <dcterms:modified xsi:type="dcterms:W3CDTF">2026-03-13T11:09:00Z</dcterms:modified>
</cp:coreProperties>
</file>