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0A" w:rsidRDefault="00DF0D0A" w:rsidP="00DF0D0A">
      <w:pPr>
        <w:pStyle w:val="a6"/>
        <w:jc w:val="right"/>
        <w:rPr>
          <w:rFonts w:cs="Times New Roman"/>
          <w:sz w:val="26"/>
          <w:szCs w:val="26"/>
        </w:rPr>
      </w:pPr>
    </w:p>
    <w:p w:rsidR="005A2898" w:rsidRDefault="005A2898" w:rsidP="005A2898">
      <w:pPr>
        <w:tabs>
          <w:tab w:val="left" w:pos="1935"/>
        </w:tabs>
        <w:jc w:val="center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-170815</wp:posOffset>
            </wp:positionV>
            <wp:extent cx="576580" cy="691515"/>
            <wp:effectExtent l="19050" t="0" r="0" b="0"/>
            <wp:wrapSquare wrapText="larges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A2898" w:rsidRPr="005A2898" w:rsidRDefault="005A2898" w:rsidP="005A289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br w:type="textWrapping" w:clear="all"/>
      </w:r>
      <w:r w:rsidRPr="005A2898">
        <w:rPr>
          <w:sz w:val="24"/>
          <w:szCs w:val="24"/>
        </w:rPr>
        <w:t xml:space="preserve">                                                  </w:t>
      </w:r>
      <w:r w:rsidRPr="005A2898">
        <w:rPr>
          <w:rFonts w:ascii="Times New Roman" w:hAnsi="Times New Roman" w:cs="Times New Roman"/>
          <w:b/>
          <w:bCs/>
        </w:rPr>
        <w:t>КОНТРОЛЬНО-СЧЕТНАЯ ПАЛАТА</w:t>
      </w:r>
    </w:p>
    <w:p w:rsidR="005A2898" w:rsidRPr="005A2898" w:rsidRDefault="005A2898" w:rsidP="005A28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2898">
        <w:rPr>
          <w:rFonts w:ascii="Times New Roman" w:hAnsi="Times New Roman" w:cs="Times New Roman"/>
          <w:b/>
          <w:bCs/>
        </w:rPr>
        <w:t>ФРОЛОВСКОГО МУНИЦИПАЛЬНОГО РАЙОНА</w:t>
      </w:r>
    </w:p>
    <w:p w:rsidR="005A2898" w:rsidRPr="005A2898" w:rsidRDefault="005A2898" w:rsidP="005A28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2898">
        <w:rPr>
          <w:rFonts w:ascii="Times New Roman" w:hAnsi="Times New Roman" w:cs="Times New Roman"/>
          <w:b/>
          <w:bCs/>
        </w:rPr>
        <w:t>ВОЛГОГРАДСКОЙ ОБЛАСТИ</w:t>
      </w:r>
    </w:p>
    <w:p w:rsidR="005A2898" w:rsidRPr="005A2898" w:rsidRDefault="005A2898" w:rsidP="005A2898">
      <w:pPr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5A2898">
        <w:rPr>
          <w:rFonts w:ascii="Times New Roman" w:hAnsi="Times New Roman" w:cs="Times New Roman"/>
          <w:sz w:val="24"/>
          <w:szCs w:val="24"/>
          <w:u w:val="single"/>
        </w:rPr>
        <w:t xml:space="preserve">403518 </w:t>
      </w:r>
      <w:proofErr w:type="spellStart"/>
      <w:r w:rsidRPr="005A2898">
        <w:rPr>
          <w:rFonts w:ascii="Times New Roman" w:hAnsi="Times New Roman" w:cs="Times New Roman"/>
          <w:sz w:val="24"/>
          <w:szCs w:val="24"/>
          <w:u w:val="single"/>
        </w:rPr>
        <w:t>Фроловский</w:t>
      </w:r>
      <w:proofErr w:type="spellEnd"/>
      <w:r w:rsidRPr="005A2898">
        <w:rPr>
          <w:rFonts w:ascii="Times New Roman" w:hAnsi="Times New Roman" w:cs="Times New Roman"/>
          <w:sz w:val="24"/>
          <w:szCs w:val="24"/>
          <w:u w:val="single"/>
        </w:rPr>
        <w:t xml:space="preserve"> район, пос. Пригородный, ул. 40 Лет Октября, д. 336/3, т. (8-844-65) 4-02-84  </w:t>
      </w:r>
    </w:p>
    <w:p w:rsidR="005A2898" w:rsidRPr="005A2898" w:rsidRDefault="005A2898" w:rsidP="005A2898">
      <w:pPr>
        <w:spacing w:after="0" w:line="240" w:lineRule="auto"/>
        <w:ind w:left="-426" w:right="-284"/>
        <w:rPr>
          <w:rFonts w:ascii="Times New Roman" w:hAnsi="Times New Roman" w:cs="Times New Roman"/>
          <w:sz w:val="24"/>
          <w:szCs w:val="24"/>
          <w:u w:val="single"/>
        </w:rPr>
      </w:pPr>
      <w:r w:rsidRPr="005A2898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</w:p>
    <w:p w:rsidR="005A2898" w:rsidRPr="005A2898" w:rsidRDefault="005A2898" w:rsidP="005A2898">
      <w:pPr>
        <w:spacing w:after="0" w:line="240" w:lineRule="auto"/>
        <w:rPr>
          <w:bCs/>
          <w:sz w:val="24"/>
          <w:szCs w:val="24"/>
        </w:rPr>
      </w:pPr>
      <w:r w:rsidRPr="005A2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898">
        <w:rPr>
          <w:rFonts w:ascii="Times New Roman" w:hAnsi="Times New Roman" w:cs="Times New Roman"/>
          <w:bCs/>
          <w:sz w:val="24"/>
          <w:szCs w:val="24"/>
        </w:rPr>
        <w:t xml:space="preserve">от 11.02.2026  года                                                                    </w:t>
      </w:r>
      <w:r w:rsidRPr="005A2898">
        <w:rPr>
          <w:bCs/>
          <w:sz w:val="24"/>
          <w:szCs w:val="24"/>
        </w:rPr>
        <w:t xml:space="preserve">               </w:t>
      </w:r>
    </w:p>
    <w:p w:rsidR="005A2898" w:rsidRPr="005A2898" w:rsidRDefault="005A2898" w:rsidP="005A2898">
      <w:pPr>
        <w:spacing w:after="0" w:line="240" w:lineRule="auto"/>
        <w:ind w:left="-360" w:hanging="360"/>
        <w:jc w:val="center"/>
        <w:rPr>
          <w:b/>
          <w:bCs/>
          <w:i/>
          <w:sz w:val="24"/>
          <w:szCs w:val="24"/>
        </w:rPr>
      </w:pPr>
      <w:r w:rsidRPr="005A2898">
        <w:rPr>
          <w:b/>
          <w:bCs/>
          <w:i/>
          <w:sz w:val="24"/>
          <w:szCs w:val="24"/>
        </w:rPr>
        <w:t xml:space="preserve">         </w:t>
      </w:r>
    </w:p>
    <w:p w:rsidR="005A2898" w:rsidRPr="005A2898" w:rsidRDefault="005A2898" w:rsidP="005A2898">
      <w:pPr>
        <w:pStyle w:val="a6"/>
        <w:jc w:val="center"/>
        <w:rPr>
          <w:szCs w:val="24"/>
        </w:rPr>
      </w:pPr>
      <w:r w:rsidRPr="005A2898">
        <w:rPr>
          <w:szCs w:val="24"/>
        </w:rPr>
        <w:t>Заключение</w:t>
      </w:r>
    </w:p>
    <w:p w:rsidR="005A2898" w:rsidRPr="00143FE7" w:rsidRDefault="005A2898" w:rsidP="00143FE7">
      <w:pPr>
        <w:pStyle w:val="a6"/>
        <w:ind w:firstLine="709"/>
        <w:jc w:val="center"/>
        <w:rPr>
          <w:rFonts w:cs="Times New Roman"/>
          <w:szCs w:val="24"/>
        </w:rPr>
      </w:pPr>
      <w:r w:rsidRPr="00143FE7">
        <w:rPr>
          <w:szCs w:val="24"/>
        </w:rPr>
        <w:t xml:space="preserve">на проект решения </w:t>
      </w:r>
      <w:proofErr w:type="spellStart"/>
      <w:r w:rsidRPr="00143FE7">
        <w:rPr>
          <w:szCs w:val="24"/>
        </w:rPr>
        <w:t>Фроловской</w:t>
      </w:r>
      <w:proofErr w:type="spellEnd"/>
      <w:r w:rsidRPr="00143FE7">
        <w:rPr>
          <w:szCs w:val="24"/>
        </w:rPr>
        <w:t xml:space="preserve"> районной Думы </w:t>
      </w:r>
      <w:r w:rsidR="00143FE7" w:rsidRPr="00143FE7">
        <w:rPr>
          <w:szCs w:val="24"/>
        </w:rPr>
        <w:t>«</w:t>
      </w:r>
      <w:r w:rsidR="00143FE7" w:rsidRPr="00143FE7">
        <w:rPr>
          <w:rFonts w:cs="Times New Roman"/>
          <w:szCs w:val="24"/>
        </w:rPr>
        <w:t xml:space="preserve">Об утверждении Порядка предоставления иных межбюджетных трансфертов из бюджета </w:t>
      </w:r>
      <w:proofErr w:type="spellStart"/>
      <w:r w:rsidR="00143FE7" w:rsidRPr="00143FE7">
        <w:rPr>
          <w:rFonts w:cs="Times New Roman"/>
          <w:szCs w:val="24"/>
        </w:rPr>
        <w:t>Фроловского</w:t>
      </w:r>
      <w:proofErr w:type="spellEnd"/>
      <w:r w:rsidR="00143FE7" w:rsidRPr="00143FE7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="00143FE7" w:rsidRPr="00143FE7">
        <w:rPr>
          <w:rFonts w:cs="Times New Roman"/>
          <w:szCs w:val="24"/>
        </w:rPr>
        <w:t>Фроловского</w:t>
      </w:r>
      <w:proofErr w:type="spellEnd"/>
      <w:r w:rsidR="00143FE7" w:rsidRPr="00143FE7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году»</w:t>
      </w:r>
    </w:p>
    <w:p w:rsidR="00143FE7" w:rsidRPr="005A2898" w:rsidRDefault="00143FE7" w:rsidP="00143FE7">
      <w:pPr>
        <w:pStyle w:val="a6"/>
        <w:ind w:firstLine="709"/>
        <w:jc w:val="center"/>
        <w:rPr>
          <w:szCs w:val="24"/>
        </w:rPr>
      </w:pPr>
    </w:p>
    <w:p w:rsidR="005A2898" w:rsidRPr="005A2898" w:rsidRDefault="005A2898" w:rsidP="005A28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2898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подготовлено на основании статьи 9 Положения о Контрольно-счетной палате </w:t>
      </w:r>
      <w:proofErr w:type="spellStart"/>
      <w:r w:rsidRPr="005A2898">
        <w:rPr>
          <w:rFonts w:ascii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 w:rsidRPr="005A289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утвержденного Решением Думы </w:t>
      </w:r>
      <w:proofErr w:type="spellStart"/>
      <w:r w:rsidRPr="005A2898">
        <w:rPr>
          <w:rFonts w:ascii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 w:rsidRPr="005A289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25.10.2021 № 107/830</w:t>
      </w:r>
      <w:r w:rsidRPr="005A2898">
        <w:rPr>
          <w:rFonts w:ascii="Times New Roman" w:hAnsi="Times New Roman" w:cs="Times New Roman"/>
          <w:color w:val="00000A"/>
          <w:sz w:val="24"/>
          <w:szCs w:val="24"/>
        </w:rPr>
        <w:t xml:space="preserve">.  </w:t>
      </w:r>
    </w:p>
    <w:p w:rsidR="005A2898" w:rsidRPr="005A2898" w:rsidRDefault="005A2898" w:rsidP="005A28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2898">
        <w:rPr>
          <w:rFonts w:ascii="Times New Roman" w:hAnsi="Times New Roman" w:cs="Times New Roman"/>
          <w:color w:val="00000A"/>
          <w:sz w:val="24"/>
          <w:szCs w:val="24"/>
        </w:rPr>
        <w:t xml:space="preserve">Разработчик: начальник финансового отдела администрации </w:t>
      </w:r>
      <w:proofErr w:type="spellStart"/>
      <w:r w:rsidRPr="005A2898">
        <w:rPr>
          <w:rFonts w:ascii="Times New Roman" w:hAnsi="Times New Roman" w:cs="Times New Roman"/>
          <w:color w:val="00000A"/>
          <w:sz w:val="24"/>
          <w:szCs w:val="24"/>
        </w:rPr>
        <w:t>Фроовского</w:t>
      </w:r>
      <w:proofErr w:type="spellEnd"/>
      <w:r w:rsidRPr="005A2898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 Н.В. Лысенко.</w:t>
      </w:r>
    </w:p>
    <w:p w:rsidR="005A2898" w:rsidRPr="005A2898" w:rsidRDefault="005A2898" w:rsidP="005A2898">
      <w:pPr>
        <w:pStyle w:val="a4"/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5A2898">
        <w:rPr>
          <w:rFonts w:ascii="Times New Roman" w:hAnsi="Times New Roman" w:cs="Times New Roman"/>
          <w:sz w:val="24"/>
          <w:szCs w:val="24"/>
        </w:rPr>
        <w:t xml:space="preserve">            Экспертизу провела председатель контрольно-счетной палаты </w:t>
      </w:r>
      <w:proofErr w:type="spellStart"/>
      <w:r w:rsidRPr="005A2898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A2898">
        <w:rPr>
          <w:rFonts w:ascii="Times New Roman" w:hAnsi="Times New Roman" w:cs="Times New Roman"/>
          <w:sz w:val="24"/>
          <w:szCs w:val="24"/>
        </w:rPr>
        <w:t xml:space="preserve"> муниципального района И.В. </w:t>
      </w:r>
      <w:proofErr w:type="spellStart"/>
      <w:r w:rsidRPr="005A2898">
        <w:rPr>
          <w:rFonts w:ascii="Times New Roman" w:hAnsi="Times New Roman" w:cs="Times New Roman"/>
          <w:sz w:val="24"/>
          <w:szCs w:val="24"/>
        </w:rPr>
        <w:t>Мордовцева</w:t>
      </w:r>
      <w:proofErr w:type="spellEnd"/>
      <w:r w:rsidRPr="005A2898">
        <w:rPr>
          <w:rFonts w:ascii="Times New Roman" w:hAnsi="Times New Roman" w:cs="Times New Roman"/>
          <w:sz w:val="24"/>
          <w:szCs w:val="24"/>
        </w:rPr>
        <w:t>.</w:t>
      </w:r>
    </w:p>
    <w:p w:rsidR="005A2898" w:rsidRPr="005A2898" w:rsidRDefault="005A2898" w:rsidP="005A289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A2898">
        <w:rPr>
          <w:rFonts w:ascii="Times New Roman" w:hAnsi="Times New Roman" w:cs="Times New Roman"/>
          <w:color w:val="000000"/>
          <w:sz w:val="24"/>
          <w:szCs w:val="24"/>
        </w:rPr>
        <w:t xml:space="preserve">            Ц</w:t>
      </w:r>
      <w:r w:rsidRPr="005A2898">
        <w:rPr>
          <w:rFonts w:ascii="Times New Roman" w:hAnsi="Times New Roman" w:cs="Times New Roman"/>
          <w:sz w:val="24"/>
          <w:szCs w:val="24"/>
        </w:rPr>
        <w:t>ель экспертизы:</w:t>
      </w:r>
      <w:r w:rsidRPr="005A2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898">
        <w:rPr>
          <w:rFonts w:ascii="Times New Roman" w:hAnsi="Times New Roman" w:cs="Times New Roman"/>
          <w:sz w:val="24"/>
          <w:szCs w:val="24"/>
        </w:rPr>
        <w:t xml:space="preserve">соответствие бюджетному законодательству. </w:t>
      </w:r>
    </w:p>
    <w:p w:rsidR="005A2898" w:rsidRPr="005A2898" w:rsidRDefault="005A2898" w:rsidP="005A2898">
      <w:pPr>
        <w:pStyle w:val="a6"/>
        <w:ind w:left="-142" w:firstLine="142"/>
        <w:jc w:val="both"/>
        <w:rPr>
          <w:rFonts w:cs="Times New Roman"/>
          <w:szCs w:val="24"/>
        </w:rPr>
      </w:pPr>
      <w:r w:rsidRPr="005A2898">
        <w:rPr>
          <w:rFonts w:cs="Times New Roman"/>
          <w:szCs w:val="24"/>
        </w:rPr>
        <w:t xml:space="preserve">            Предмет экспертизы:</w:t>
      </w:r>
      <w:r w:rsidRPr="005A2898">
        <w:rPr>
          <w:rFonts w:cs="Times New Roman"/>
          <w:b/>
          <w:szCs w:val="24"/>
        </w:rPr>
        <w:t xml:space="preserve"> </w:t>
      </w:r>
      <w:r w:rsidRPr="005A2898">
        <w:rPr>
          <w:rFonts w:cs="Times New Roman"/>
          <w:bCs/>
          <w:szCs w:val="24"/>
        </w:rPr>
        <w:t xml:space="preserve"> Проект решения.</w:t>
      </w:r>
    </w:p>
    <w:p w:rsidR="005A2898" w:rsidRPr="005A2898" w:rsidRDefault="005A2898" w:rsidP="005A28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A2898" w:rsidRPr="005A2898" w:rsidRDefault="005A2898" w:rsidP="005A2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2898">
        <w:rPr>
          <w:rFonts w:ascii="Times New Roman" w:hAnsi="Times New Roman" w:cs="Times New Roman"/>
          <w:sz w:val="24"/>
          <w:szCs w:val="24"/>
        </w:rPr>
        <w:t>В ходе рассмотрения представленного проекта изучены:</w:t>
      </w:r>
    </w:p>
    <w:p w:rsidR="005A2898" w:rsidRPr="005A2898" w:rsidRDefault="005A2898" w:rsidP="005A289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5A2898" w:rsidRPr="005A2898" w:rsidRDefault="005A2898" w:rsidP="005A2898">
      <w:pPr>
        <w:pStyle w:val="af1"/>
        <w:numPr>
          <w:ilvl w:val="0"/>
          <w:numId w:val="1"/>
        </w:numPr>
        <w:jc w:val="both"/>
      </w:pPr>
      <w:r w:rsidRPr="005A2898">
        <w:rPr>
          <w:rFonts w:eastAsia="Calibri"/>
        </w:rPr>
        <w:t>Бюджетный кодекс Российской Федерации.</w:t>
      </w:r>
      <w:r w:rsidRPr="005A2898">
        <w:t xml:space="preserve"> </w:t>
      </w:r>
    </w:p>
    <w:p w:rsidR="005A2898" w:rsidRPr="005A2898" w:rsidRDefault="005A2898" w:rsidP="005A2898">
      <w:pPr>
        <w:pStyle w:val="af1"/>
        <w:numPr>
          <w:ilvl w:val="0"/>
          <w:numId w:val="1"/>
        </w:numPr>
        <w:jc w:val="both"/>
      </w:pPr>
      <w:r w:rsidRPr="005A2898">
        <w:t xml:space="preserve">Федеральный закон  от 06 октября 2003 г. № 131-ФЗ "Об общих принципах организации местного самоуправления в Российской Федерации. </w:t>
      </w:r>
    </w:p>
    <w:p w:rsidR="005A2898" w:rsidRPr="005A2898" w:rsidRDefault="005A2898" w:rsidP="005A2898">
      <w:pPr>
        <w:pStyle w:val="af1"/>
        <w:numPr>
          <w:ilvl w:val="0"/>
          <w:numId w:val="1"/>
        </w:numPr>
        <w:jc w:val="both"/>
      </w:pPr>
      <w:r w:rsidRPr="005A2898">
        <w:t>Федеральный закон  от 20.03.2025 № 33-ФЗ «Об общих принципах организации местного самоуправления в единой системе публичной власти».</w:t>
      </w:r>
    </w:p>
    <w:p w:rsidR="005A2898" w:rsidRPr="005A2898" w:rsidRDefault="005A2898" w:rsidP="005A2898">
      <w:pPr>
        <w:pStyle w:val="a6"/>
        <w:ind w:firstLine="708"/>
        <w:jc w:val="both"/>
        <w:rPr>
          <w:szCs w:val="24"/>
        </w:rPr>
      </w:pPr>
      <w:r w:rsidRPr="005A2898">
        <w:rPr>
          <w:szCs w:val="24"/>
        </w:rPr>
        <w:t xml:space="preserve">  </w:t>
      </w:r>
      <w:r>
        <w:rPr>
          <w:szCs w:val="24"/>
        </w:rPr>
        <w:t xml:space="preserve">4.  </w:t>
      </w:r>
      <w:r w:rsidRPr="005A2898">
        <w:rPr>
          <w:szCs w:val="24"/>
        </w:rPr>
        <w:t xml:space="preserve">Устав  </w:t>
      </w:r>
      <w:proofErr w:type="spellStart"/>
      <w:r w:rsidRPr="005A2898">
        <w:rPr>
          <w:szCs w:val="24"/>
        </w:rPr>
        <w:t>Фроловского</w:t>
      </w:r>
      <w:proofErr w:type="spellEnd"/>
      <w:r w:rsidRPr="005A2898">
        <w:rPr>
          <w:szCs w:val="24"/>
        </w:rPr>
        <w:t xml:space="preserve"> муниципального района Волгоградской области.</w:t>
      </w:r>
    </w:p>
    <w:p w:rsidR="005A2898" w:rsidRPr="005A2898" w:rsidRDefault="005A2898" w:rsidP="005A2898">
      <w:pPr>
        <w:pStyle w:val="a6"/>
        <w:jc w:val="center"/>
        <w:rPr>
          <w:szCs w:val="24"/>
        </w:rPr>
      </w:pPr>
    </w:p>
    <w:p w:rsidR="00DF0D0A" w:rsidRPr="00AE050F" w:rsidRDefault="005A2898" w:rsidP="005A2898">
      <w:pPr>
        <w:pStyle w:val="a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</w:t>
      </w:r>
      <w:r w:rsidR="00467BB5" w:rsidRPr="00AE050F">
        <w:rPr>
          <w:rFonts w:cs="Times New Roman"/>
          <w:szCs w:val="24"/>
        </w:rPr>
        <w:t>Предлагается утверждение:</w:t>
      </w:r>
    </w:p>
    <w:p w:rsidR="00855A2E" w:rsidRDefault="00855A2E" w:rsidP="00855A2E">
      <w:pPr>
        <w:pStyle w:val="a6"/>
        <w:jc w:val="both"/>
        <w:rPr>
          <w:rFonts w:cs="Times New Roman"/>
          <w:szCs w:val="24"/>
        </w:rPr>
      </w:pPr>
      <w:r>
        <w:rPr>
          <w:szCs w:val="24"/>
        </w:rPr>
        <w:t xml:space="preserve">              </w:t>
      </w:r>
      <w:hyperlink r:id="rId8" w:anchor="P34" w:history="1">
        <w:r w:rsidR="005A2898" w:rsidRPr="00AE050F">
          <w:rPr>
            <w:rStyle w:val="a9"/>
            <w:rFonts w:cs="Times New Roman"/>
            <w:color w:val="auto"/>
            <w:szCs w:val="24"/>
            <w:u w:val="none"/>
          </w:rPr>
          <w:t>Поряд</w:t>
        </w:r>
        <w:r w:rsidR="00467BB5" w:rsidRPr="00AE050F">
          <w:rPr>
            <w:rStyle w:val="a9"/>
            <w:rFonts w:cs="Times New Roman"/>
            <w:color w:val="auto"/>
            <w:szCs w:val="24"/>
            <w:u w:val="none"/>
          </w:rPr>
          <w:t>ка</w:t>
        </w:r>
      </w:hyperlink>
      <w:r w:rsidR="005A2898" w:rsidRPr="00AE050F">
        <w:rPr>
          <w:rFonts w:cs="Times New Roman"/>
          <w:szCs w:val="24"/>
        </w:rPr>
        <w:t xml:space="preserve"> предоставления иных межбюджетных трансфертов из бюджета </w:t>
      </w:r>
      <w:proofErr w:type="spellStart"/>
      <w:r w:rsidR="005A2898" w:rsidRPr="00AE050F">
        <w:rPr>
          <w:rFonts w:cs="Times New Roman"/>
          <w:szCs w:val="24"/>
        </w:rPr>
        <w:t>Фроловского</w:t>
      </w:r>
      <w:proofErr w:type="spellEnd"/>
      <w:r w:rsidR="005A2898" w:rsidRPr="00AE050F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="005A2898" w:rsidRPr="00AE050F">
        <w:rPr>
          <w:rFonts w:cs="Times New Roman"/>
          <w:szCs w:val="24"/>
        </w:rPr>
        <w:t>Фроловского</w:t>
      </w:r>
      <w:proofErr w:type="spellEnd"/>
      <w:r w:rsidR="005A2898" w:rsidRPr="00AE050F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</w:t>
      </w:r>
      <w:r w:rsidR="00AE050F">
        <w:rPr>
          <w:rFonts w:cs="Times New Roman"/>
          <w:szCs w:val="24"/>
        </w:rPr>
        <w:t xml:space="preserve"> (приложение № 1)</w:t>
      </w:r>
      <w:r w:rsidR="00467BB5" w:rsidRPr="00AE050F"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 xml:space="preserve"> </w:t>
      </w:r>
    </w:p>
    <w:p w:rsidR="00855A2E" w:rsidRDefault="00855A2E" w:rsidP="00855A2E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</w:t>
      </w:r>
      <w:hyperlink r:id="rId9" w:anchor="P86" w:history="1">
        <w:r w:rsidR="005A2898" w:rsidRPr="00855A2E">
          <w:rPr>
            <w:rStyle w:val="a9"/>
            <w:rFonts w:cs="Times New Roman"/>
            <w:color w:val="auto"/>
            <w:szCs w:val="24"/>
            <w:u w:val="none"/>
          </w:rPr>
          <w:t>Методик</w:t>
        </w:r>
        <w:r w:rsidR="00467BB5" w:rsidRPr="00855A2E">
          <w:rPr>
            <w:rStyle w:val="a9"/>
            <w:rFonts w:cs="Times New Roman"/>
            <w:color w:val="auto"/>
            <w:szCs w:val="24"/>
            <w:u w:val="none"/>
          </w:rPr>
          <w:t>и</w:t>
        </w:r>
      </w:hyperlink>
      <w:r w:rsidR="005A2898" w:rsidRPr="00855A2E">
        <w:rPr>
          <w:rFonts w:cs="Times New Roman"/>
          <w:szCs w:val="24"/>
        </w:rPr>
        <w:t xml:space="preserve"> распределения иных межбюджетных трансфертов из бюджета </w:t>
      </w:r>
      <w:proofErr w:type="spellStart"/>
      <w:r w:rsidR="005A2898" w:rsidRPr="00855A2E">
        <w:rPr>
          <w:rFonts w:cs="Times New Roman"/>
          <w:szCs w:val="24"/>
        </w:rPr>
        <w:t>Фроловского</w:t>
      </w:r>
      <w:proofErr w:type="spellEnd"/>
      <w:r w:rsidR="005A2898" w:rsidRPr="00855A2E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="005A2898" w:rsidRPr="00855A2E">
        <w:rPr>
          <w:rFonts w:cs="Times New Roman"/>
          <w:szCs w:val="24"/>
        </w:rPr>
        <w:t>Фроловского</w:t>
      </w:r>
      <w:proofErr w:type="spellEnd"/>
      <w:r w:rsidR="005A2898" w:rsidRPr="00855A2E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</w:t>
      </w:r>
      <w:r w:rsidR="00AE050F" w:rsidRPr="00855A2E">
        <w:rPr>
          <w:rFonts w:cs="Times New Roman"/>
          <w:szCs w:val="24"/>
        </w:rPr>
        <w:t xml:space="preserve"> (приложение № 2); </w:t>
      </w:r>
    </w:p>
    <w:p w:rsidR="00185525" w:rsidRDefault="00855A2E" w:rsidP="00185525">
      <w:pPr>
        <w:pStyle w:val="a6"/>
        <w:jc w:val="both"/>
        <w:rPr>
          <w:rFonts w:eastAsia="Times New Roman" w:cs="Times New Roman"/>
          <w:color w:val="34343C"/>
          <w:szCs w:val="24"/>
          <w:lang w:eastAsia="ru-RU"/>
        </w:rPr>
      </w:pPr>
      <w:r>
        <w:rPr>
          <w:rFonts w:cs="Times New Roman"/>
          <w:szCs w:val="24"/>
        </w:rPr>
        <w:t xml:space="preserve">             </w:t>
      </w:r>
      <w:r w:rsidRPr="00855A2E">
        <w:rPr>
          <w:szCs w:val="24"/>
        </w:rPr>
        <w:t xml:space="preserve"> </w:t>
      </w:r>
      <w:hyperlink r:id="rId10" w:anchor="P86" w:history="1">
        <w:r w:rsidR="005A2898" w:rsidRPr="00855A2E">
          <w:rPr>
            <w:rStyle w:val="a9"/>
            <w:rFonts w:cs="Times New Roman"/>
            <w:color w:val="auto"/>
            <w:szCs w:val="24"/>
            <w:u w:val="none"/>
          </w:rPr>
          <w:t>Методик</w:t>
        </w:r>
        <w:r w:rsidR="00AE050F" w:rsidRPr="00855A2E">
          <w:rPr>
            <w:rStyle w:val="a9"/>
            <w:rFonts w:cs="Times New Roman"/>
            <w:color w:val="auto"/>
            <w:szCs w:val="24"/>
            <w:u w:val="none"/>
          </w:rPr>
          <w:t>и</w:t>
        </w:r>
      </w:hyperlink>
      <w:r w:rsidR="005A2898" w:rsidRPr="00855A2E">
        <w:rPr>
          <w:rFonts w:cs="Times New Roman"/>
          <w:szCs w:val="24"/>
        </w:rPr>
        <w:t xml:space="preserve"> оценки эффективности предоставления иных межбюджетных трансфертов из бюджета </w:t>
      </w:r>
      <w:proofErr w:type="spellStart"/>
      <w:r w:rsidR="005A2898" w:rsidRPr="00855A2E">
        <w:rPr>
          <w:rFonts w:cs="Times New Roman"/>
          <w:szCs w:val="24"/>
        </w:rPr>
        <w:t>Фроловского</w:t>
      </w:r>
      <w:proofErr w:type="spellEnd"/>
      <w:r w:rsidR="005A2898" w:rsidRPr="00855A2E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="005A2898" w:rsidRPr="00855A2E">
        <w:rPr>
          <w:rFonts w:cs="Times New Roman"/>
          <w:szCs w:val="24"/>
        </w:rPr>
        <w:t>Фроловского</w:t>
      </w:r>
      <w:proofErr w:type="spellEnd"/>
      <w:r w:rsidR="005A2898" w:rsidRPr="00855A2E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</w:t>
      </w:r>
      <w:r w:rsidR="00AE050F" w:rsidRPr="00855A2E">
        <w:rPr>
          <w:rFonts w:cs="Times New Roman"/>
          <w:szCs w:val="24"/>
        </w:rPr>
        <w:t xml:space="preserve"> (приложение № 3)</w:t>
      </w:r>
      <w:r w:rsidRPr="00855A2E">
        <w:rPr>
          <w:rFonts w:cs="Times New Roman"/>
          <w:szCs w:val="24"/>
        </w:rPr>
        <w:t>.</w:t>
      </w:r>
      <w:r w:rsidR="00AE050F" w:rsidRPr="00855A2E">
        <w:rPr>
          <w:rFonts w:cs="Times New Roman"/>
          <w:szCs w:val="24"/>
        </w:rPr>
        <w:t xml:space="preserve"> </w:t>
      </w:r>
      <w:r w:rsidRPr="00855A2E"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34343C"/>
          <w:szCs w:val="24"/>
          <w:lang w:eastAsia="ru-RU"/>
        </w:rPr>
        <w:t xml:space="preserve">             </w:t>
      </w:r>
    </w:p>
    <w:p w:rsidR="00185525" w:rsidRPr="00185525" w:rsidRDefault="00185525" w:rsidP="00185525">
      <w:pPr>
        <w:pStyle w:val="a6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34343C"/>
          <w:szCs w:val="24"/>
          <w:lang w:eastAsia="ru-RU"/>
        </w:rPr>
        <w:t xml:space="preserve">              </w:t>
      </w:r>
      <w:proofErr w:type="gramStart"/>
      <w:r w:rsidR="00855A2E" w:rsidRPr="00855A2E">
        <w:rPr>
          <w:rFonts w:eastAsia="Times New Roman" w:cs="Times New Roman"/>
          <w:szCs w:val="24"/>
          <w:lang w:eastAsia="ru-RU"/>
        </w:rPr>
        <w:t>В соответствии со статьей 142.4 БК РФ в случаях и порядке, предусмотренных</w:t>
      </w:r>
      <w:r w:rsidR="00855A2E"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t>муниципальными правовыми актами представительного органа муниципального района,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t>принимаемыми в соответствии с требованиями БК РФ и соответствующими им законами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lastRenderedPageBreak/>
        <w:t>субъекта Российской Федерации, бюджетам городских, сельских поселений могут быть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t>предоставлены иные межбюджетные трансферты из бюджета муниципального района, в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t>том числе межбюджетные трансферты на осуществление части полномочий по решению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t>вопросов местного</w:t>
      </w:r>
      <w:proofErr w:type="gramEnd"/>
      <w:r w:rsidR="00855A2E" w:rsidRPr="00855A2E">
        <w:rPr>
          <w:rFonts w:eastAsia="Times New Roman" w:cs="Times New Roman"/>
          <w:szCs w:val="24"/>
          <w:lang w:eastAsia="ru-RU"/>
        </w:rPr>
        <w:t xml:space="preserve"> значения в соответствии с заключенными соглашениями.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</w:p>
    <w:p w:rsidR="00855A2E" w:rsidRPr="00855A2E" w:rsidRDefault="00185525" w:rsidP="00185525">
      <w:pPr>
        <w:pStyle w:val="a6"/>
        <w:jc w:val="both"/>
        <w:rPr>
          <w:rFonts w:eastAsia="Times New Roman" w:cs="Times New Roman"/>
          <w:szCs w:val="24"/>
          <w:lang w:eastAsia="ru-RU"/>
        </w:rPr>
      </w:pPr>
      <w:r w:rsidRPr="00185525">
        <w:rPr>
          <w:rFonts w:eastAsia="Times New Roman" w:cs="Times New Roman"/>
          <w:szCs w:val="24"/>
          <w:lang w:eastAsia="ru-RU"/>
        </w:rPr>
        <w:t xml:space="preserve">               </w:t>
      </w:r>
      <w:r w:rsidR="00855A2E" w:rsidRPr="00855A2E">
        <w:rPr>
          <w:rFonts w:eastAsia="Times New Roman" w:cs="Times New Roman"/>
          <w:szCs w:val="24"/>
          <w:lang w:eastAsia="ru-RU"/>
        </w:rPr>
        <w:t>Таким образом, БК РФ предусматривается возможность предоставления из бюджета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855A2E" w:rsidRPr="00855A2E">
        <w:rPr>
          <w:rFonts w:eastAsia="Times New Roman" w:cs="Times New Roman"/>
          <w:szCs w:val="24"/>
          <w:lang w:eastAsia="ru-RU"/>
        </w:rPr>
        <w:t>Фроловского</w:t>
      </w:r>
      <w:proofErr w:type="spellEnd"/>
      <w:r w:rsidR="00855A2E" w:rsidRPr="00855A2E">
        <w:rPr>
          <w:rFonts w:eastAsia="Times New Roman" w:cs="Times New Roman"/>
          <w:szCs w:val="24"/>
          <w:lang w:eastAsia="ru-RU"/>
        </w:rPr>
        <w:t xml:space="preserve"> муниципального района бюджетам поселений субсидий и иных</w:t>
      </w:r>
      <w:r w:rsidRPr="00185525">
        <w:rPr>
          <w:rFonts w:eastAsia="Times New Roman" w:cs="Times New Roman"/>
          <w:szCs w:val="24"/>
          <w:lang w:eastAsia="ru-RU"/>
        </w:rPr>
        <w:t xml:space="preserve"> </w:t>
      </w:r>
      <w:r w:rsidR="00855A2E" w:rsidRPr="00855A2E">
        <w:rPr>
          <w:rFonts w:eastAsia="Times New Roman" w:cs="Times New Roman"/>
          <w:szCs w:val="24"/>
          <w:lang w:eastAsia="ru-RU"/>
        </w:rPr>
        <w:t>межбюджетных трансфертов.</w:t>
      </w:r>
    </w:p>
    <w:p w:rsidR="00855A2E" w:rsidRPr="00855A2E" w:rsidRDefault="00185525" w:rsidP="00185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</w:t>
      </w:r>
      <w:r w:rsidR="00855A2E" w:rsidRPr="00855A2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Порядок разработан для предоставления иных межбюджетных трансфертов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855A2E" w:rsidRPr="00855A2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бюджетам сельских поселений </w:t>
      </w:r>
      <w:proofErr w:type="spellStart"/>
      <w:r w:rsidR="00855A2E" w:rsidRPr="00855A2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Фроловского</w:t>
      </w:r>
      <w:proofErr w:type="spellEnd"/>
      <w:r w:rsidR="00855A2E" w:rsidRPr="00855A2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муниципального района</w:t>
      </w:r>
      <w:r w:rsidRPr="00185525">
        <w:rPr>
          <w:rFonts w:ascii="Times New Roman" w:hAnsi="Times New Roman"/>
          <w:sz w:val="24"/>
          <w:szCs w:val="24"/>
        </w:rPr>
        <w:t xml:space="preserve"> </w:t>
      </w:r>
      <w:r w:rsidRPr="005A2898">
        <w:rPr>
          <w:rFonts w:ascii="Times New Roman" w:hAnsi="Times New Roman"/>
          <w:sz w:val="24"/>
          <w:szCs w:val="24"/>
        </w:rPr>
        <w:t>на содержание объектов благоустройства</w:t>
      </w:r>
      <w:r>
        <w:rPr>
          <w:rFonts w:ascii="Times New Roman" w:hAnsi="Times New Roman"/>
          <w:sz w:val="24"/>
          <w:szCs w:val="24"/>
        </w:rPr>
        <w:t>.</w:t>
      </w:r>
    </w:p>
    <w:p w:rsidR="00DF0D0A" w:rsidRPr="00F26778" w:rsidRDefault="00185525" w:rsidP="00F267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77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</w:t>
      </w:r>
      <w:r w:rsidRPr="0018552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Иные межбюджетные трансферты предоставляются бюджетам при условии</w:t>
      </w:r>
      <w:r w:rsidR="003C0F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8552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соблюдения органами местного самоуправления сельских поселений:</w:t>
      </w:r>
      <w:r w:rsidR="00F26778" w:rsidRPr="00F2677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8552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бюджетного законодательства Российской Федерации и законодательства Российской</w:t>
      </w:r>
      <w:r w:rsidR="00F26778" w:rsidRPr="00F2677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8552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 о налогах, сборах</w:t>
      </w:r>
      <w:r w:rsidR="00F26778" w:rsidRPr="00F2677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</w:p>
    <w:p w:rsidR="00DF0D0A" w:rsidRPr="00F26778" w:rsidRDefault="00DF0D0A" w:rsidP="00855A2E">
      <w:pPr>
        <w:pStyle w:val="a6"/>
        <w:rPr>
          <w:rFonts w:cs="Times New Roman"/>
          <w:szCs w:val="24"/>
        </w:rPr>
      </w:pPr>
    </w:p>
    <w:p w:rsidR="00F26778" w:rsidRPr="00F26778" w:rsidRDefault="00F26778" w:rsidP="00F26778">
      <w:pPr>
        <w:pStyle w:val="a6"/>
        <w:ind w:firstLine="708"/>
        <w:jc w:val="both"/>
        <w:rPr>
          <w:rFonts w:cs="Times New Roman"/>
          <w:szCs w:val="24"/>
        </w:rPr>
      </w:pPr>
      <w:proofErr w:type="gramStart"/>
      <w:r w:rsidRPr="00F26778">
        <w:rPr>
          <w:rFonts w:cs="Times New Roman"/>
          <w:szCs w:val="24"/>
        </w:rPr>
        <w:t xml:space="preserve">Условием предоставления иных межбюджетных трансфертов бюджетам сельских поселений </w:t>
      </w:r>
      <w:proofErr w:type="spellStart"/>
      <w:r w:rsidRPr="00F26778">
        <w:rPr>
          <w:rFonts w:cs="Times New Roman"/>
          <w:szCs w:val="24"/>
        </w:rPr>
        <w:t>Фроловского</w:t>
      </w:r>
      <w:proofErr w:type="spellEnd"/>
      <w:r w:rsidRPr="00F26778">
        <w:rPr>
          <w:rFonts w:cs="Times New Roman"/>
          <w:szCs w:val="24"/>
        </w:rPr>
        <w:t xml:space="preserve"> муниципального района Волгоградской области (далее – сельские поселения) является: недопущение возникновения у сельского поселения по состоянию на 01 января года, следующего за отчетным финансовым годом, просроченной задолженности по заработной плате перед работниками бюджетных и казенных учреждений (за исключением задолженности, источником погашения которой являются субвенции, полученные из областного бюджета);</w:t>
      </w:r>
      <w:proofErr w:type="gramEnd"/>
      <w:r w:rsidRPr="00F26778">
        <w:rPr>
          <w:rFonts w:cs="Times New Roman"/>
          <w:szCs w:val="24"/>
        </w:rPr>
        <w:t xml:space="preserve"> недопущение возникновения у сельского поселения по состоянию на 01 января года, следующего за отчетным финансовым годом, просроченной задолженности по обслуживанию и погашению муниципального долга.</w:t>
      </w:r>
    </w:p>
    <w:p w:rsidR="00F26778" w:rsidRPr="00F26778" w:rsidRDefault="00F26778" w:rsidP="00F26778">
      <w:pPr>
        <w:pStyle w:val="a6"/>
        <w:ind w:firstLine="708"/>
        <w:jc w:val="both"/>
        <w:rPr>
          <w:rFonts w:cs="Times New Roman"/>
          <w:szCs w:val="24"/>
        </w:rPr>
      </w:pPr>
      <w:r w:rsidRPr="00F26778">
        <w:rPr>
          <w:rFonts w:cs="Times New Roman"/>
          <w:szCs w:val="24"/>
        </w:rPr>
        <w:t>Иные межбюджетные трансферты предоставляются на основании соглашения о предоставлении иных межбюджетных трансфертов, заключенного между администрациями сельских поселений и Администрацией.</w:t>
      </w:r>
    </w:p>
    <w:p w:rsidR="00F26778" w:rsidRPr="00DA2340" w:rsidRDefault="00F26778" w:rsidP="00F26778">
      <w:pPr>
        <w:pStyle w:val="a6"/>
        <w:ind w:firstLine="708"/>
        <w:jc w:val="both"/>
        <w:rPr>
          <w:rFonts w:cs="Times New Roman"/>
          <w:szCs w:val="24"/>
        </w:rPr>
      </w:pPr>
      <w:r w:rsidRPr="00F26778">
        <w:rPr>
          <w:rFonts w:cs="Times New Roman"/>
          <w:szCs w:val="24"/>
        </w:rPr>
        <w:t>Соглашение о предоставлении иных межбюджетных трансфертов должно содержать:</w:t>
      </w:r>
      <w:r>
        <w:rPr>
          <w:rFonts w:cs="Times New Roman"/>
          <w:szCs w:val="24"/>
        </w:rPr>
        <w:t xml:space="preserve"> </w:t>
      </w:r>
      <w:r w:rsidRPr="00F26778">
        <w:rPr>
          <w:rFonts w:cs="Times New Roman"/>
          <w:szCs w:val="24"/>
        </w:rPr>
        <w:t xml:space="preserve"> условия </w:t>
      </w:r>
      <w:r w:rsidRPr="00DA2340">
        <w:rPr>
          <w:rFonts w:cs="Times New Roman"/>
          <w:szCs w:val="24"/>
        </w:rPr>
        <w:t>предоставления и расходования иных межбюджетных трансфертов, в том числе обязательство администрации сельского поселения по реализации мер по обеспечению сбалансированности местного бюджета,  объем бюджетных ассигнований, предусмотренных на предоставление иных межбюджетных трансфертов;</w:t>
      </w:r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порядок перечисления иных межбюджетных трансфертов;</w:t>
      </w:r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 xml:space="preserve"> сроки действия соглашения;</w:t>
      </w:r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 xml:space="preserve"> </w:t>
      </w:r>
      <w:proofErr w:type="gramStart"/>
      <w:r w:rsidRPr="00DA2340">
        <w:rPr>
          <w:rFonts w:cs="Times New Roman"/>
          <w:szCs w:val="24"/>
        </w:rPr>
        <w:t>порядок осуществления контроля за соблюдением условий, установленных для предоставления и расходования иных межбюджетных трансфертов;</w:t>
      </w:r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сроки и порядок представления отчетности об использовании иных межбюджетных трансфертов;</w:t>
      </w:r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порядок возврата остатка иных межбюджетных трансфертов, не использованных в текущем финансовом году;</w:t>
      </w:r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ответственность сторон, в том числе ответственность ад</w:t>
      </w:r>
      <w:r w:rsidR="00B72127" w:rsidRPr="00DA2340">
        <w:rPr>
          <w:rFonts w:cs="Times New Roman"/>
          <w:szCs w:val="24"/>
        </w:rPr>
        <w:t>министрации сельского поселения</w:t>
      </w:r>
      <w:r w:rsidRPr="00DA2340">
        <w:rPr>
          <w:rFonts w:cs="Times New Roman"/>
          <w:szCs w:val="24"/>
        </w:rPr>
        <w:t xml:space="preserve"> - получателя иных межбюджетных трансфертов за неисполнение обязательства;</w:t>
      </w:r>
      <w:proofErr w:type="gramEnd"/>
      <w:r w:rsidR="00B72127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- порядок прекращения действия соглашения, в том числе досрочного.</w:t>
      </w:r>
    </w:p>
    <w:p w:rsidR="00F26778" w:rsidRPr="00DA2340" w:rsidRDefault="00F26778" w:rsidP="00F26778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 xml:space="preserve">  Иные межбюджетные трансферты расходуются сельскими поселениями на решение вопросов местного значения в соответствии со </w:t>
      </w:r>
      <w:hyperlink r:id="rId11" w:history="1">
        <w:r w:rsidRPr="00DA2340">
          <w:rPr>
            <w:rStyle w:val="a9"/>
            <w:rFonts w:cs="Times New Roman"/>
            <w:szCs w:val="24"/>
          </w:rPr>
          <w:t>статьей 14</w:t>
        </w:r>
      </w:hyperlink>
      <w:r w:rsidRPr="00DA2340">
        <w:rPr>
          <w:rFonts w:cs="Times New Roman"/>
          <w:szCs w:val="24"/>
        </w:rPr>
        <w:t xml:space="preserve"> Федерального закона от 06 октября 2003 г. </w:t>
      </w:r>
      <w:r w:rsidR="00B72127" w:rsidRPr="00DA2340">
        <w:rPr>
          <w:rFonts w:cs="Times New Roman"/>
          <w:szCs w:val="24"/>
        </w:rPr>
        <w:t>№</w:t>
      </w:r>
      <w:r w:rsidRPr="00DA2340">
        <w:rPr>
          <w:rFonts w:cs="Times New Roman"/>
          <w:szCs w:val="24"/>
        </w:rPr>
        <w:t xml:space="preserve"> 131-ФЗ «Об общих принципах организации местного самоуправления в Российской Федерации». Полученные иные межбюджетные трансферты учитываются в доходах местных бюджетов.</w:t>
      </w:r>
    </w:p>
    <w:p w:rsidR="003C0F7B" w:rsidRPr="00DA2340" w:rsidRDefault="003C0F7B" w:rsidP="003C0F7B">
      <w:pPr>
        <w:pStyle w:val="a6"/>
        <w:ind w:firstLine="708"/>
        <w:jc w:val="center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Методика  распределения:</w:t>
      </w:r>
    </w:p>
    <w:p w:rsidR="003C0F7B" w:rsidRPr="00DA2340" w:rsidRDefault="00F26778" w:rsidP="003C0F7B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 xml:space="preserve">   </w:t>
      </w:r>
      <w:r w:rsidR="003C0F7B" w:rsidRPr="00DA2340">
        <w:rPr>
          <w:rFonts w:cs="Times New Roman"/>
          <w:szCs w:val="24"/>
        </w:rPr>
        <w:t xml:space="preserve">Распределение в 2026 году иных межбюджетных трансфертов из бюджета </w:t>
      </w:r>
      <w:proofErr w:type="spellStart"/>
      <w:r w:rsidR="003C0F7B" w:rsidRPr="00DA2340">
        <w:rPr>
          <w:rFonts w:cs="Times New Roman"/>
          <w:szCs w:val="24"/>
        </w:rPr>
        <w:t>Фроловского</w:t>
      </w:r>
      <w:proofErr w:type="spellEnd"/>
      <w:r w:rsidR="003C0F7B" w:rsidRPr="00DA2340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="003C0F7B" w:rsidRPr="00DA2340">
        <w:rPr>
          <w:rFonts w:cs="Times New Roman"/>
          <w:szCs w:val="24"/>
        </w:rPr>
        <w:t>Фроловского</w:t>
      </w:r>
      <w:proofErr w:type="spellEnd"/>
      <w:r w:rsidR="003C0F7B" w:rsidRPr="00DA2340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(далее именуется - иные межбюджетные трансферты) осуществляется по формуле: ИМТ</w:t>
      </w:r>
      <w:proofErr w:type="spellStart"/>
      <w:proofErr w:type="gramStart"/>
      <w:r w:rsidR="003C0F7B" w:rsidRPr="00DA2340">
        <w:rPr>
          <w:rFonts w:cs="Times New Roman"/>
          <w:szCs w:val="24"/>
          <w:vertAlign w:val="subscript"/>
          <w:lang w:val="en-US"/>
        </w:rPr>
        <w:t>i</w:t>
      </w:r>
      <w:proofErr w:type="spellEnd"/>
      <w:proofErr w:type="gramEnd"/>
      <w:r w:rsidR="003C0F7B" w:rsidRPr="00DA2340">
        <w:rPr>
          <w:rFonts w:cs="Times New Roman"/>
          <w:szCs w:val="24"/>
        </w:rPr>
        <w:t xml:space="preserve"> = ИМТ</w:t>
      </w:r>
      <w:proofErr w:type="spellStart"/>
      <w:r w:rsidR="003C0F7B" w:rsidRPr="00DA2340">
        <w:rPr>
          <w:rFonts w:cs="Times New Roman"/>
          <w:szCs w:val="24"/>
          <w:vertAlign w:val="subscript"/>
          <w:lang w:val="en-US"/>
        </w:rPr>
        <w:t>i</w:t>
      </w:r>
      <w:proofErr w:type="spellEnd"/>
      <w:r w:rsidR="003C0F7B" w:rsidRPr="00DA2340">
        <w:rPr>
          <w:rFonts w:cs="Times New Roman"/>
          <w:szCs w:val="24"/>
          <w:vertAlign w:val="superscript"/>
        </w:rPr>
        <w:t>2025</w:t>
      </w:r>
      <w:r w:rsidR="003C0F7B" w:rsidRPr="00DA2340">
        <w:rPr>
          <w:rFonts w:cs="Times New Roman"/>
          <w:szCs w:val="24"/>
        </w:rPr>
        <w:t xml:space="preserve"> </w:t>
      </w:r>
      <w:r w:rsidR="003C0F7B" w:rsidRPr="00DA2340">
        <w:rPr>
          <w:rFonts w:cs="Times New Roman"/>
          <w:szCs w:val="24"/>
          <w:lang w:val="en-US"/>
        </w:rPr>
        <w:t>x</w:t>
      </w:r>
      <w:r w:rsidR="003C0F7B" w:rsidRPr="00DA2340">
        <w:rPr>
          <w:rFonts w:cs="Times New Roman"/>
          <w:szCs w:val="24"/>
        </w:rPr>
        <w:t xml:space="preserve"> </w:t>
      </w:r>
      <w:r w:rsidR="003C0F7B" w:rsidRPr="00DA2340">
        <w:rPr>
          <w:rFonts w:cs="Times New Roman"/>
          <w:szCs w:val="24"/>
          <w:lang w:val="en-US"/>
        </w:rPr>
        <w:t>k</w:t>
      </w:r>
      <w:r w:rsidR="003C0F7B" w:rsidRPr="00DA2340">
        <w:rPr>
          <w:rFonts w:cs="Times New Roman"/>
          <w:szCs w:val="24"/>
        </w:rPr>
        <w:t xml:space="preserve"> + ИМТ</w:t>
      </w:r>
      <w:r w:rsidR="003C0F7B" w:rsidRPr="00DA2340">
        <w:rPr>
          <w:rFonts w:cs="Times New Roman"/>
          <w:szCs w:val="24"/>
          <w:vertAlign w:val="subscript"/>
          <w:lang w:val="en-US"/>
        </w:rPr>
        <w:t>sib</w:t>
      </w:r>
      <w:r w:rsidR="003C0F7B" w:rsidRPr="00DA2340">
        <w:rPr>
          <w:rFonts w:cs="Times New Roman"/>
          <w:szCs w:val="24"/>
        </w:rPr>
        <w:t xml:space="preserve">, где: </w:t>
      </w:r>
      <w:proofErr w:type="spellStart"/>
      <w:r w:rsidR="003C0F7B" w:rsidRPr="00DA2340">
        <w:rPr>
          <w:rFonts w:cs="Times New Roman"/>
          <w:szCs w:val="24"/>
        </w:rPr>
        <w:t>ИМТ</w:t>
      </w:r>
      <w:r w:rsidR="003C0F7B" w:rsidRPr="00DA2340">
        <w:rPr>
          <w:rFonts w:cs="Times New Roman"/>
          <w:szCs w:val="24"/>
          <w:vertAlign w:val="subscript"/>
        </w:rPr>
        <w:t>i</w:t>
      </w:r>
      <w:proofErr w:type="spellEnd"/>
      <w:r w:rsidR="003C0F7B" w:rsidRPr="00DA2340">
        <w:rPr>
          <w:rFonts w:cs="Times New Roman"/>
          <w:szCs w:val="24"/>
        </w:rPr>
        <w:t xml:space="preserve"> - общий размер иных межбюджетных трансфертов, </w:t>
      </w:r>
      <w:proofErr w:type="gramStart"/>
      <w:r w:rsidR="003C0F7B" w:rsidRPr="00DA2340">
        <w:rPr>
          <w:rFonts w:cs="Times New Roman"/>
          <w:szCs w:val="24"/>
        </w:rPr>
        <w:t>предоставляемой</w:t>
      </w:r>
      <w:proofErr w:type="gramEnd"/>
      <w:r w:rsidR="003C0F7B" w:rsidRPr="00DA2340">
        <w:rPr>
          <w:rFonts w:cs="Times New Roman"/>
          <w:szCs w:val="24"/>
        </w:rPr>
        <w:t xml:space="preserve"> бюджету i-го </w:t>
      </w:r>
      <w:r w:rsidR="003C0F7B" w:rsidRPr="00DA2340">
        <w:rPr>
          <w:rFonts w:cs="Times New Roman"/>
          <w:szCs w:val="24"/>
        </w:rPr>
        <w:lastRenderedPageBreak/>
        <w:t xml:space="preserve">сельского поселения; </w:t>
      </w:r>
      <w:proofErr w:type="gramStart"/>
      <w:r w:rsidR="003C0F7B" w:rsidRPr="00DA2340">
        <w:rPr>
          <w:rFonts w:cs="Times New Roman"/>
          <w:szCs w:val="24"/>
        </w:rPr>
        <w:t>ИМТ</w:t>
      </w:r>
      <w:r w:rsidR="003C0F7B" w:rsidRPr="00DA2340">
        <w:rPr>
          <w:rFonts w:cs="Times New Roman"/>
          <w:szCs w:val="24"/>
          <w:vertAlign w:val="subscript"/>
        </w:rPr>
        <w:t>i</w:t>
      </w:r>
      <w:r w:rsidR="003C0F7B" w:rsidRPr="00DA2340">
        <w:rPr>
          <w:rFonts w:cs="Times New Roman"/>
          <w:szCs w:val="24"/>
          <w:vertAlign w:val="superscript"/>
        </w:rPr>
        <w:t>2025</w:t>
      </w:r>
      <w:r w:rsidR="003C0F7B" w:rsidRPr="00DA2340">
        <w:rPr>
          <w:rFonts w:cs="Times New Roman"/>
          <w:szCs w:val="24"/>
        </w:rPr>
        <w:t xml:space="preserve"> - размер иных межбюджетных трансфертов, равный размеру иных межбюджетных трансфертов из бюджета </w:t>
      </w:r>
      <w:proofErr w:type="spellStart"/>
      <w:r w:rsidR="003C0F7B" w:rsidRPr="00DA2340">
        <w:rPr>
          <w:rFonts w:cs="Times New Roman"/>
          <w:szCs w:val="24"/>
        </w:rPr>
        <w:t>Фроловского</w:t>
      </w:r>
      <w:proofErr w:type="spellEnd"/>
      <w:r w:rsidR="003C0F7B" w:rsidRPr="00DA2340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="003C0F7B" w:rsidRPr="00DA2340">
        <w:rPr>
          <w:rFonts w:cs="Times New Roman"/>
          <w:szCs w:val="24"/>
        </w:rPr>
        <w:t>Фроловского</w:t>
      </w:r>
      <w:proofErr w:type="spellEnd"/>
      <w:r w:rsidR="003C0F7B" w:rsidRPr="00DA2340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сбалансированности, предусмотренной бюджету i-го сельского поселения на 2025 год в соответствии с решением </w:t>
      </w:r>
      <w:proofErr w:type="spellStart"/>
      <w:r w:rsidR="003C0F7B" w:rsidRPr="00DA2340">
        <w:rPr>
          <w:rFonts w:cs="Times New Roman"/>
          <w:szCs w:val="24"/>
        </w:rPr>
        <w:t>Фроловской</w:t>
      </w:r>
      <w:proofErr w:type="spellEnd"/>
      <w:r w:rsidR="003C0F7B" w:rsidRPr="00DA2340">
        <w:rPr>
          <w:rFonts w:cs="Times New Roman"/>
          <w:szCs w:val="24"/>
        </w:rPr>
        <w:t xml:space="preserve"> районной Думы от 05 декабря 2024 г. № 6/49 «О бюджете </w:t>
      </w:r>
      <w:proofErr w:type="spellStart"/>
      <w:r w:rsidR="003C0F7B" w:rsidRPr="00DA2340">
        <w:rPr>
          <w:rFonts w:cs="Times New Roman"/>
          <w:szCs w:val="24"/>
        </w:rPr>
        <w:t>Фроловского</w:t>
      </w:r>
      <w:proofErr w:type="spellEnd"/>
      <w:r w:rsidR="003C0F7B" w:rsidRPr="00DA2340">
        <w:rPr>
          <w:rFonts w:cs="Times New Roman"/>
          <w:szCs w:val="24"/>
        </w:rPr>
        <w:t xml:space="preserve"> муниципального района на 2025 год и на</w:t>
      </w:r>
      <w:proofErr w:type="gramEnd"/>
      <w:r w:rsidR="003C0F7B" w:rsidRPr="00DA2340">
        <w:rPr>
          <w:rFonts w:cs="Times New Roman"/>
          <w:szCs w:val="24"/>
        </w:rPr>
        <w:t xml:space="preserve"> плановый период 2026 и 2027 годов»;</w:t>
      </w:r>
    </w:p>
    <w:p w:rsidR="003C0F7B" w:rsidRPr="00DA2340" w:rsidRDefault="003C0F7B" w:rsidP="003C0F7B">
      <w:pPr>
        <w:pStyle w:val="a6"/>
        <w:ind w:firstLine="708"/>
        <w:jc w:val="both"/>
        <w:rPr>
          <w:rFonts w:cs="Times New Roman"/>
          <w:szCs w:val="24"/>
        </w:rPr>
      </w:pPr>
      <w:proofErr w:type="spellStart"/>
      <w:proofErr w:type="gramStart"/>
      <w:r w:rsidRPr="00DA2340">
        <w:rPr>
          <w:rFonts w:cs="Times New Roman"/>
          <w:szCs w:val="24"/>
        </w:rPr>
        <w:t>k</w:t>
      </w:r>
      <w:proofErr w:type="spellEnd"/>
      <w:r w:rsidRPr="00DA2340">
        <w:rPr>
          <w:rFonts w:cs="Times New Roman"/>
          <w:szCs w:val="24"/>
        </w:rPr>
        <w:t xml:space="preserve"> - коэффициент корректировки, применяемый для сельских поселений, принимаемый равным 0,15 в соответствии с  абзацем  7 пункта 6 приложения 2 к постановлению Администрации Волгоградской области от 27 января 2025 г. № 19-п «О предоставлении в 2025 году и плановом периоде 2026 и 2027 годов дотаций бюджетам муниципальных образований Волгоградской области на поддержку мер по обеспечению сбалансированности местных бюджетов для решения отдельных вопросов</w:t>
      </w:r>
      <w:proofErr w:type="gramEnd"/>
      <w:r w:rsidRPr="00DA2340">
        <w:rPr>
          <w:rFonts w:cs="Times New Roman"/>
          <w:szCs w:val="24"/>
        </w:rPr>
        <w:t xml:space="preserve"> местного значения»;</w:t>
      </w:r>
    </w:p>
    <w:p w:rsidR="003C0F7B" w:rsidRPr="00DA2340" w:rsidRDefault="003C0F7B" w:rsidP="003C0F7B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ИМТ</w:t>
      </w:r>
      <w:proofErr w:type="gramStart"/>
      <w:r w:rsidRPr="00DA2340">
        <w:rPr>
          <w:rFonts w:cs="Times New Roman"/>
          <w:szCs w:val="24"/>
          <w:vertAlign w:val="subscript"/>
          <w:lang w:val="en-US"/>
        </w:rPr>
        <w:t>sib</w:t>
      </w:r>
      <w:proofErr w:type="gramEnd"/>
      <w:r w:rsidRPr="00DA2340">
        <w:rPr>
          <w:rFonts w:cs="Times New Roman"/>
          <w:szCs w:val="24"/>
        </w:rPr>
        <w:t xml:space="preserve"> - размер дотации, предоставляемой </w:t>
      </w:r>
      <w:proofErr w:type="spellStart"/>
      <w:r w:rsidRPr="00DA2340">
        <w:rPr>
          <w:rFonts w:cs="Times New Roman"/>
          <w:szCs w:val="24"/>
        </w:rPr>
        <w:t>i-му</w:t>
      </w:r>
      <w:proofErr w:type="spellEnd"/>
      <w:r w:rsidRPr="00DA2340">
        <w:rPr>
          <w:rFonts w:cs="Times New Roman"/>
          <w:szCs w:val="24"/>
        </w:rPr>
        <w:t xml:space="preserve"> сельскому поселению в связи с реализацией в 2026 году проектов-победителей Волгоградского областного конкурса проектов местных инициатив по номинации «Проекты местных инициатив муниципальных образований Волгоградской области».</w:t>
      </w:r>
    </w:p>
    <w:p w:rsidR="003C0F7B" w:rsidRPr="00DA2340" w:rsidRDefault="003C0F7B" w:rsidP="003C0F7B">
      <w:pPr>
        <w:pStyle w:val="a6"/>
        <w:ind w:firstLine="708"/>
        <w:jc w:val="both"/>
        <w:rPr>
          <w:rFonts w:cs="Times New Roman"/>
          <w:szCs w:val="24"/>
        </w:rPr>
      </w:pPr>
    </w:p>
    <w:p w:rsidR="00DF0D0A" w:rsidRPr="00DA2340" w:rsidRDefault="00DF0D0A" w:rsidP="00DF0D0A">
      <w:pPr>
        <w:pStyle w:val="a6"/>
        <w:jc w:val="center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МЕТОДИКА</w:t>
      </w:r>
    </w:p>
    <w:p w:rsidR="00DF0D0A" w:rsidRPr="00DA2340" w:rsidRDefault="00DF0D0A" w:rsidP="00DF0D0A">
      <w:pPr>
        <w:pStyle w:val="a6"/>
        <w:jc w:val="center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 xml:space="preserve">оценки эффективности предоставления иных межбюджетных трансфертов из бюджета </w:t>
      </w:r>
      <w:proofErr w:type="spellStart"/>
      <w:r w:rsidRPr="00DA2340">
        <w:rPr>
          <w:rFonts w:cs="Times New Roman"/>
          <w:szCs w:val="24"/>
        </w:rPr>
        <w:t>Фроловского</w:t>
      </w:r>
      <w:proofErr w:type="spellEnd"/>
      <w:r w:rsidRPr="00DA2340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Pr="00DA2340">
        <w:rPr>
          <w:rFonts w:cs="Times New Roman"/>
          <w:szCs w:val="24"/>
        </w:rPr>
        <w:t>Фроловского</w:t>
      </w:r>
      <w:proofErr w:type="spellEnd"/>
      <w:r w:rsidRPr="00DA2340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</w:t>
      </w:r>
    </w:p>
    <w:p w:rsidR="00DF0D0A" w:rsidRPr="00DA2340" w:rsidRDefault="00DF0D0A" w:rsidP="00DF0D0A">
      <w:pPr>
        <w:pStyle w:val="a6"/>
        <w:jc w:val="both"/>
        <w:rPr>
          <w:rFonts w:cs="Times New Roman"/>
          <w:szCs w:val="24"/>
        </w:rPr>
      </w:pP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 xml:space="preserve">1. Эффективность предоставления в 2026 году иных межбюджетных трансфертов из бюджета </w:t>
      </w:r>
      <w:proofErr w:type="spellStart"/>
      <w:r w:rsidRPr="00DA2340">
        <w:rPr>
          <w:rFonts w:cs="Times New Roman"/>
          <w:szCs w:val="24"/>
        </w:rPr>
        <w:t>Фроловского</w:t>
      </w:r>
      <w:proofErr w:type="spellEnd"/>
      <w:r w:rsidRPr="00DA2340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Pr="00DA2340">
        <w:rPr>
          <w:rFonts w:cs="Times New Roman"/>
          <w:szCs w:val="24"/>
        </w:rPr>
        <w:t>Фроловского</w:t>
      </w:r>
      <w:proofErr w:type="spellEnd"/>
      <w:r w:rsidRPr="00DA2340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 (далее именуются - иные межбюджетные трансферты) рассчитывается по следующей формуле:</w:t>
      </w:r>
      <w:r w:rsidR="00024A32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noProof/>
          <w:position w:val="-22"/>
          <w:szCs w:val="24"/>
          <w:lang w:eastAsia="ru-RU" w:bidi="ar-SA"/>
        </w:rPr>
        <w:drawing>
          <wp:inline distT="0" distB="0" distL="0" distR="0">
            <wp:extent cx="887095" cy="420370"/>
            <wp:effectExtent l="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A32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F - показатель эффективности предоставления иных межбюджетных трансфертов;</w:t>
      </w:r>
      <w:r w:rsidR="00024A32" w:rsidRPr="00DA2340">
        <w:rPr>
          <w:rFonts w:cs="Times New Roman"/>
          <w:szCs w:val="24"/>
        </w:rPr>
        <w:t xml:space="preserve"> </w:t>
      </w:r>
      <w:proofErr w:type="spellStart"/>
      <w:r w:rsidRPr="00DA2340">
        <w:rPr>
          <w:rFonts w:cs="Times New Roman"/>
          <w:szCs w:val="24"/>
        </w:rPr>
        <w:t>P</w:t>
      </w:r>
      <w:r w:rsidRPr="00DA2340">
        <w:rPr>
          <w:rFonts w:cs="Times New Roman"/>
          <w:szCs w:val="24"/>
          <w:vertAlign w:val="subscript"/>
        </w:rPr>
        <w:t>i</w:t>
      </w:r>
      <w:proofErr w:type="spellEnd"/>
      <w:r w:rsidRPr="00DA2340">
        <w:rPr>
          <w:rFonts w:cs="Times New Roman"/>
          <w:szCs w:val="24"/>
        </w:rPr>
        <w:t xml:space="preserve"> - показатель эффективности использования в 2026 году иных межбюджетных трансфертов i-м сельским поселением;</w:t>
      </w:r>
      <w:r w:rsidR="00024A32" w:rsidRPr="00DA2340">
        <w:rPr>
          <w:rFonts w:cs="Times New Roman"/>
          <w:szCs w:val="24"/>
        </w:rPr>
        <w:t xml:space="preserve"> </w:t>
      </w:r>
      <w:r w:rsidRPr="00DA2340">
        <w:rPr>
          <w:rFonts w:cs="Times New Roman"/>
          <w:szCs w:val="24"/>
        </w:rPr>
        <w:t>N - количество сельских поселений, которым предоставлены иные межбюджетные трансферты.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Предоставление иных межбюджетных трансфертов считается эффективным при значении показателя эффективности предоставления иных межбюджетных трансфертов не менее 90 процентов.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2. Эффективность использования в 2026 году иных межбюджетных трансфертов сельским поселением определяется с помощью следующих индикаторов: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индикатор 1 - отсутствие у сельского поселен</w:t>
      </w:r>
      <w:r w:rsidR="00024A32" w:rsidRPr="00DA2340">
        <w:rPr>
          <w:rFonts w:cs="Times New Roman"/>
          <w:szCs w:val="24"/>
        </w:rPr>
        <w:t xml:space="preserve">ия по состоянию на </w:t>
      </w:r>
      <w:r w:rsidRPr="00DA2340">
        <w:rPr>
          <w:rFonts w:cs="Times New Roman"/>
          <w:szCs w:val="24"/>
        </w:rPr>
        <w:t>01 января 2027 г. просроченной задолженности по заработной плате перед работниками бюджетных и казенных учреждений (за исключением задолженности, источником погашения которой являются субвенции, полученные из областного бюджета);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индикатор 2 - отсутствие у сельского поселения</w:t>
      </w:r>
      <w:r w:rsidR="00024A32" w:rsidRPr="00DA2340">
        <w:rPr>
          <w:rFonts w:cs="Times New Roman"/>
          <w:szCs w:val="24"/>
        </w:rPr>
        <w:t xml:space="preserve"> по состоянию на   </w:t>
      </w:r>
      <w:r w:rsidRPr="00DA2340">
        <w:rPr>
          <w:rFonts w:cs="Times New Roman"/>
          <w:szCs w:val="24"/>
        </w:rPr>
        <w:t>01 января 2027 г. просроченной задолженности по обслуживанию и погашению муниципального долга.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3. Показатель эффективности использования в 2026 году иных межбюджетных трансфертов i-м сельским поселением рассчитывается по следующей формуле:</w:t>
      </w:r>
      <w:r w:rsidR="00024A32" w:rsidRPr="00DA2340">
        <w:rPr>
          <w:rFonts w:cs="Times New Roman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8"/>
        <w:gridCol w:w="312"/>
        <w:gridCol w:w="806"/>
        <w:gridCol w:w="283"/>
        <w:gridCol w:w="993"/>
        <w:gridCol w:w="567"/>
      </w:tblGrid>
      <w:tr w:rsidR="00DF0D0A" w:rsidRPr="00DA2340" w:rsidTr="00DF0D0A">
        <w:tc>
          <w:tcPr>
            <w:tcW w:w="408" w:type="dxa"/>
            <w:vMerge w:val="restart"/>
            <w:vAlign w:val="center"/>
            <w:hideMark/>
          </w:tcPr>
          <w:p w:rsidR="00DF0D0A" w:rsidRPr="00DA2340" w:rsidRDefault="00DF0D0A">
            <w:pPr>
              <w:pStyle w:val="a6"/>
              <w:jc w:val="center"/>
              <w:rPr>
                <w:rFonts w:cs="Times New Roman"/>
                <w:szCs w:val="24"/>
              </w:rPr>
            </w:pPr>
            <w:proofErr w:type="spellStart"/>
            <w:r w:rsidRPr="00DA2340">
              <w:rPr>
                <w:rFonts w:cs="Times New Roman"/>
                <w:szCs w:val="24"/>
              </w:rPr>
              <w:t>P</w:t>
            </w:r>
            <w:r w:rsidRPr="00DA2340">
              <w:rPr>
                <w:rFonts w:cs="Times New Roman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312" w:type="dxa"/>
            <w:vMerge w:val="restart"/>
            <w:vAlign w:val="center"/>
            <w:hideMark/>
          </w:tcPr>
          <w:p w:rsidR="00DF0D0A" w:rsidRPr="00DA2340" w:rsidRDefault="00DF0D0A">
            <w:pPr>
              <w:pStyle w:val="a6"/>
              <w:ind w:left="-124" w:right="-63"/>
              <w:jc w:val="center"/>
              <w:rPr>
                <w:rFonts w:cs="Times New Roman"/>
                <w:szCs w:val="24"/>
              </w:rPr>
            </w:pPr>
            <w:r w:rsidRPr="00DA2340">
              <w:rPr>
                <w:rFonts w:cs="Times New Roman"/>
                <w:szCs w:val="24"/>
                <w:vertAlign w:val="subscript"/>
              </w:rPr>
              <w:t>=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0D0A" w:rsidRPr="00DA2340" w:rsidRDefault="00DF0D0A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DA2340">
              <w:rPr>
                <w:rFonts w:cs="Times New Roman"/>
                <w:szCs w:val="24"/>
              </w:rPr>
              <w:t xml:space="preserve">∑ </w:t>
            </w:r>
            <w:proofErr w:type="spellStart"/>
            <w:r w:rsidRPr="00DA2340">
              <w:rPr>
                <w:rFonts w:cs="Times New Roman"/>
                <w:szCs w:val="24"/>
              </w:rPr>
              <w:t>Pn</w:t>
            </w:r>
            <w:r w:rsidRPr="00DA2340">
              <w:rPr>
                <w:rFonts w:cs="Times New Roman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283" w:type="dxa"/>
            <w:vMerge w:val="restart"/>
            <w:vAlign w:val="center"/>
            <w:hideMark/>
          </w:tcPr>
          <w:p w:rsidR="00DF0D0A" w:rsidRPr="00DA2340" w:rsidRDefault="00DF0D0A">
            <w:pPr>
              <w:pStyle w:val="a6"/>
              <w:ind w:left="-108" w:right="-108"/>
              <w:jc w:val="center"/>
              <w:rPr>
                <w:rFonts w:cs="Times New Roman"/>
                <w:szCs w:val="24"/>
              </w:rPr>
            </w:pPr>
            <w:proofErr w:type="spellStart"/>
            <w:r w:rsidRPr="00DA2340">
              <w:rPr>
                <w:rFonts w:cs="Times New Roman"/>
                <w:szCs w:val="24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0D0A" w:rsidRPr="00DA2340" w:rsidRDefault="00DF0D0A">
            <w:pPr>
              <w:pStyle w:val="a6"/>
              <w:jc w:val="center"/>
              <w:rPr>
                <w:rFonts w:cs="Times New Roman"/>
                <w:szCs w:val="24"/>
              </w:rPr>
            </w:pPr>
            <w:proofErr w:type="spellStart"/>
            <w:r w:rsidRPr="00DA2340">
              <w:rPr>
                <w:rFonts w:cs="Times New Roman"/>
                <w:szCs w:val="24"/>
              </w:rPr>
              <w:t>ИМТ</w:t>
            </w:r>
            <w:proofErr w:type="gramStart"/>
            <w:r w:rsidRPr="00DA2340">
              <w:rPr>
                <w:rFonts w:cs="Times New Roman"/>
                <w:szCs w:val="24"/>
              </w:rPr>
              <w:t>p</w:t>
            </w:r>
            <w:r w:rsidRPr="00DA2340">
              <w:rPr>
                <w:rFonts w:cs="Times New Roman"/>
                <w:szCs w:val="24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  <w:hideMark/>
          </w:tcPr>
          <w:p w:rsidR="00DF0D0A" w:rsidRPr="00DA2340" w:rsidRDefault="00DF0D0A">
            <w:pPr>
              <w:pStyle w:val="a6"/>
              <w:ind w:left="-108" w:right="-108"/>
              <w:jc w:val="center"/>
              <w:rPr>
                <w:rFonts w:cs="Times New Roman"/>
                <w:szCs w:val="24"/>
              </w:rPr>
            </w:pPr>
            <w:r w:rsidRPr="00DA2340">
              <w:rPr>
                <w:rFonts w:cs="Times New Roman"/>
                <w:szCs w:val="24"/>
              </w:rPr>
              <w:t>, где:</w:t>
            </w:r>
          </w:p>
        </w:tc>
      </w:tr>
      <w:tr w:rsidR="00DF0D0A" w:rsidRPr="00DA2340" w:rsidTr="00DF0D0A">
        <w:tc>
          <w:tcPr>
            <w:tcW w:w="408" w:type="dxa"/>
            <w:vMerge/>
            <w:vAlign w:val="center"/>
            <w:hideMark/>
          </w:tcPr>
          <w:p w:rsidR="00DF0D0A" w:rsidRPr="00DA2340" w:rsidRDefault="00DF0D0A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2" w:type="dxa"/>
            <w:vMerge/>
            <w:vAlign w:val="center"/>
            <w:hideMark/>
          </w:tcPr>
          <w:p w:rsidR="00DF0D0A" w:rsidRPr="00DA2340" w:rsidRDefault="00DF0D0A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0D0A" w:rsidRPr="00DA2340" w:rsidRDefault="00DF0D0A">
            <w:pPr>
              <w:pStyle w:val="a6"/>
              <w:jc w:val="center"/>
              <w:rPr>
                <w:rFonts w:cs="Times New Roman"/>
                <w:szCs w:val="24"/>
              </w:rPr>
            </w:pPr>
            <w:proofErr w:type="spellStart"/>
            <w:r w:rsidRPr="00DA2340">
              <w:rPr>
                <w:rFonts w:cs="Times New Roman"/>
                <w:szCs w:val="24"/>
              </w:rPr>
              <w:t>n</w:t>
            </w:r>
            <w:proofErr w:type="spellEnd"/>
          </w:p>
        </w:tc>
        <w:tc>
          <w:tcPr>
            <w:tcW w:w="283" w:type="dxa"/>
            <w:vMerge/>
            <w:vAlign w:val="center"/>
            <w:hideMark/>
          </w:tcPr>
          <w:p w:rsidR="00DF0D0A" w:rsidRPr="00DA2340" w:rsidRDefault="00DF0D0A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0D0A" w:rsidRPr="00DA2340" w:rsidRDefault="00DF0D0A">
            <w:pPr>
              <w:pStyle w:val="a6"/>
              <w:jc w:val="center"/>
              <w:rPr>
                <w:rFonts w:cs="Times New Roman"/>
                <w:szCs w:val="24"/>
              </w:rPr>
            </w:pPr>
            <w:proofErr w:type="spellStart"/>
            <w:r w:rsidRPr="00DA2340">
              <w:rPr>
                <w:rFonts w:cs="Times New Roman"/>
                <w:szCs w:val="24"/>
              </w:rPr>
              <w:t>ИМТ</w:t>
            </w:r>
            <w:proofErr w:type="gramStart"/>
            <w:r w:rsidRPr="00DA2340">
              <w:rPr>
                <w:rFonts w:cs="Times New Roman"/>
                <w:szCs w:val="24"/>
              </w:rPr>
              <w:t>f</w:t>
            </w:r>
            <w:r w:rsidRPr="00DA2340">
              <w:rPr>
                <w:rFonts w:cs="Times New Roman"/>
                <w:szCs w:val="24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567" w:type="dxa"/>
            <w:vMerge/>
            <w:vAlign w:val="center"/>
            <w:hideMark/>
          </w:tcPr>
          <w:p w:rsidR="00DF0D0A" w:rsidRPr="00DA2340" w:rsidRDefault="00DF0D0A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DF0D0A" w:rsidRPr="00DA2340" w:rsidRDefault="00DF0D0A" w:rsidP="00DF0D0A">
      <w:pPr>
        <w:pStyle w:val="a6"/>
        <w:jc w:val="both"/>
        <w:rPr>
          <w:rFonts w:cs="Times New Roman"/>
          <w:szCs w:val="24"/>
        </w:rPr>
      </w:pP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proofErr w:type="spellStart"/>
      <w:r w:rsidRPr="00DA2340">
        <w:rPr>
          <w:rFonts w:cs="Times New Roman"/>
          <w:szCs w:val="24"/>
        </w:rPr>
        <w:t>P</w:t>
      </w:r>
      <w:r w:rsidRPr="00DA2340">
        <w:rPr>
          <w:rFonts w:cs="Times New Roman"/>
          <w:szCs w:val="24"/>
          <w:vertAlign w:val="subscript"/>
        </w:rPr>
        <w:t>i</w:t>
      </w:r>
      <w:proofErr w:type="spellEnd"/>
      <w:r w:rsidRPr="00DA2340">
        <w:rPr>
          <w:rFonts w:cs="Times New Roman"/>
          <w:szCs w:val="24"/>
        </w:rPr>
        <w:t xml:space="preserve"> - показатель эффективности использования в 2026 году иных межбюджетных трансфертов i-м сельским поселением;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proofErr w:type="spellStart"/>
      <w:r w:rsidRPr="00DA2340">
        <w:rPr>
          <w:rFonts w:cs="Times New Roman"/>
          <w:szCs w:val="24"/>
        </w:rPr>
        <w:t>Pn</w:t>
      </w:r>
      <w:r w:rsidRPr="00DA2340">
        <w:rPr>
          <w:rFonts w:cs="Times New Roman"/>
          <w:szCs w:val="24"/>
          <w:vertAlign w:val="subscript"/>
        </w:rPr>
        <w:t>i</w:t>
      </w:r>
      <w:proofErr w:type="spellEnd"/>
      <w:r w:rsidRPr="00DA2340">
        <w:rPr>
          <w:rFonts w:cs="Times New Roman"/>
          <w:szCs w:val="24"/>
        </w:rPr>
        <w:t xml:space="preserve"> - показатель достижения каждого индикатора i-м сельским поселением;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proofErr w:type="spellStart"/>
      <w:r w:rsidRPr="00DA2340">
        <w:rPr>
          <w:rFonts w:cs="Times New Roman"/>
          <w:szCs w:val="24"/>
        </w:rPr>
        <w:t>n</w:t>
      </w:r>
      <w:proofErr w:type="spellEnd"/>
      <w:r w:rsidRPr="00DA2340">
        <w:rPr>
          <w:rFonts w:cs="Times New Roman"/>
          <w:szCs w:val="24"/>
        </w:rPr>
        <w:t xml:space="preserve"> - количество индикаторов, с помощью которых определяется эффективность использования в 2026 году иных межбюджетных трансфертов сельским поселениям;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proofErr w:type="spellStart"/>
      <w:r w:rsidRPr="00DA2340">
        <w:rPr>
          <w:rFonts w:cs="Times New Roman"/>
          <w:szCs w:val="24"/>
        </w:rPr>
        <w:t>ИМТp</w:t>
      </w:r>
      <w:r w:rsidRPr="00DA2340">
        <w:rPr>
          <w:rFonts w:cs="Times New Roman"/>
          <w:szCs w:val="24"/>
          <w:vertAlign w:val="subscript"/>
        </w:rPr>
        <w:t>i</w:t>
      </w:r>
      <w:proofErr w:type="spellEnd"/>
      <w:r w:rsidRPr="00DA2340">
        <w:rPr>
          <w:rFonts w:cs="Times New Roman"/>
          <w:szCs w:val="24"/>
        </w:rPr>
        <w:t xml:space="preserve"> - размер иных межбюджетных трансфертов, </w:t>
      </w:r>
      <w:proofErr w:type="gramStart"/>
      <w:r w:rsidRPr="00DA2340">
        <w:rPr>
          <w:rFonts w:cs="Times New Roman"/>
          <w:szCs w:val="24"/>
        </w:rPr>
        <w:t>запланированной</w:t>
      </w:r>
      <w:proofErr w:type="gramEnd"/>
      <w:r w:rsidRPr="00DA2340">
        <w:rPr>
          <w:rFonts w:cs="Times New Roman"/>
          <w:szCs w:val="24"/>
        </w:rPr>
        <w:t xml:space="preserve"> бюджету i-го сельского поселения;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proofErr w:type="spellStart"/>
      <w:r w:rsidRPr="00DA2340">
        <w:rPr>
          <w:rFonts w:cs="Times New Roman"/>
          <w:szCs w:val="24"/>
        </w:rPr>
        <w:t>ИМТf</w:t>
      </w:r>
      <w:r w:rsidRPr="00DA2340">
        <w:rPr>
          <w:rFonts w:cs="Times New Roman"/>
          <w:szCs w:val="24"/>
          <w:vertAlign w:val="subscript"/>
        </w:rPr>
        <w:t>i</w:t>
      </w:r>
      <w:proofErr w:type="spellEnd"/>
      <w:r w:rsidRPr="00DA2340">
        <w:rPr>
          <w:rFonts w:cs="Times New Roman"/>
          <w:szCs w:val="24"/>
        </w:rPr>
        <w:t xml:space="preserve"> - размер иных межбюджетных трансфертов, фактически </w:t>
      </w:r>
      <w:proofErr w:type="gramStart"/>
      <w:r w:rsidRPr="00DA2340">
        <w:rPr>
          <w:rFonts w:cs="Times New Roman"/>
          <w:szCs w:val="24"/>
        </w:rPr>
        <w:t>предоставленной</w:t>
      </w:r>
      <w:proofErr w:type="gramEnd"/>
      <w:r w:rsidRPr="00DA2340">
        <w:rPr>
          <w:rFonts w:cs="Times New Roman"/>
          <w:szCs w:val="24"/>
        </w:rPr>
        <w:t xml:space="preserve"> бюджету i-го сельского поселения.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4. Значения показателей достижения индикаторов определяются следующим образом: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1) индикатор 1: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если по состоянию на 01 января 2027 г. у сельского поселения отсутствует просроченная задолженность по заработной плате перед работниками бюджетных и казенных учреждений (за исключением задолженности, источником погашения которой являются субвенции, полученные из областного бюджета), значение показателя достижения индикатора принимается равным 100 процентам;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если по состоянию на 01 января 2027 г. у сельского поселения имеется просроченная задолженность по заработной плате перед работниками бюджетных и казенных учреждений (за исключением задолженности, источником погашения которой являются субвенции, полученные из областного бюджета), значение показателя достижения индикатора принимается равным 0 процентам;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2) индикатор 2: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если по состоянию на 01 января 2027 г. у сельского поселения отсутствует просроченная задолженность по обслуживанию и погашению муниципального долга, значение показателя достижения индикатора принимается равным 100 процентам;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если по состоянию на 01 января 2027 г. у сельского поселения имеется просроченная задолженность по обслуживанию и погашению муниципального долга, значение показателя достижения индикатора принимается равным 0 процентам.</w:t>
      </w:r>
    </w:p>
    <w:p w:rsidR="00DF0D0A" w:rsidRPr="00DA2340" w:rsidRDefault="00DF0D0A" w:rsidP="00DF0D0A">
      <w:pPr>
        <w:pStyle w:val="a6"/>
        <w:ind w:firstLine="708"/>
        <w:jc w:val="both"/>
        <w:rPr>
          <w:rFonts w:cs="Times New Roman"/>
          <w:szCs w:val="24"/>
        </w:rPr>
      </w:pPr>
      <w:r w:rsidRPr="00DA2340">
        <w:rPr>
          <w:rFonts w:cs="Times New Roman"/>
          <w:szCs w:val="24"/>
        </w:rPr>
        <w:t>5. Использование иных межбюджетных трансфертов сельским поселением считается эффективным при значении показателя эффективности использования не менее 100 процентов.</w:t>
      </w:r>
    </w:p>
    <w:p w:rsidR="00DF0D0A" w:rsidRPr="00DA2340" w:rsidRDefault="00DF0D0A" w:rsidP="00DF0D0A">
      <w:pPr>
        <w:pStyle w:val="a6"/>
        <w:jc w:val="both"/>
        <w:rPr>
          <w:rFonts w:cs="Times New Roman"/>
          <w:szCs w:val="24"/>
        </w:rPr>
      </w:pPr>
    </w:p>
    <w:p w:rsidR="00DF0D0A" w:rsidRDefault="00DA2340" w:rsidP="00DA23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234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</w:t>
      </w:r>
      <w:r w:rsidRPr="00DA2340">
        <w:rPr>
          <w:rFonts w:ascii="Times New Roman" w:hAnsi="Times New Roman" w:cs="Times New Roman"/>
          <w:sz w:val="24"/>
          <w:szCs w:val="24"/>
        </w:rPr>
        <w:t>Выводы:</w:t>
      </w:r>
    </w:p>
    <w:p w:rsidR="00DA2340" w:rsidRPr="00DA2340" w:rsidRDefault="00DA2340" w:rsidP="00DA23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A2340" w:rsidRPr="00DA2340" w:rsidRDefault="00DA2340" w:rsidP="00DA2340">
      <w:pPr>
        <w:pStyle w:val="a6"/>
        <w:jc w:val="both"/>
        <w:rPr>
          <w:rFonts w:eastAsia="Times New Roman"/>
          <w:szCs w:val="24"/>
          <w:lang w:eastAsia="ru-RU"/>
        </w:rPr>
      </w:pPr>
      <w:r w:rsidRPr="00DA2340">
        <w:rPr>
          <w:rFonts w:eastAsia="Times New Roman"/>
          <w:szCs w:val="24"/>
          <w:lang w:eastAsia="ru-RU"/>
        </w:rPr>
        <w:t xml:space="preserve">           </w:t>
      </w:r>
      <w:proofErr w:type="gramStart"/>
      <w:r w:rsidRPr="00DA2340">
        <w:rPr>
          <w:rFonts w:eastAsia="Times New Roman"/>
          <w:szCs w:val="24"/>
          <w:lang w:eastAsia="ru-RU"/>
        </w:rPr>
        <w:t xml:space="preserve">Проект решения  </w:t>
      </w:r>
      <w:proofErr w:type="spellStart"/>
      <w:r w:rsidRPr="00DA2340">
        <w:rPr>
          <w:szCs w:val="24"/>
        </w:rPr>
        <w:t>Фроловской</w:t>
      </w:r>
      <w:proofErr w:type="spellEnd"/>
      <w:r w:rsidRPr="00DA2340">
        <w:rPr>
          <w:szCs w:val="24"/>
        </w:rPr>
        <w:t xml:space="preserve"> районной Думы на проект решения </w:t>
      </w:r>
      <w:proofErr w:type="spellStart"/>
      <w:r w:rsidRPr="00DA2340">
        <w:rPr>
          <w:szCs w:val="24"/>
        </w:rPr>
        <w:t>Фроловской</w:t>
      </w:r>
      <w:proofErr w:type="spellEnd"/>
      <w:r w:rsidRPr="00DA2340">
        <w:rPr>
          <w:szCs w:val="24"/>
        </w:rPr>
        <w:t xml:space="preserve"> районной Думы «</w:t>
      </w:r>
      <w:r w:rsidRPr="00DA2340">
        <w:rPr>
          <w:rFonts w:cs="Times New Roman"/>
          <w:szCs w:val="24"/>
        </w:rPr>
        <w:t xml:space="preserve">Об утверждении Порядка предоставления иных межбюджетных трансфертов из бюджета </w:t>
      </w:r>
      <w:proofErr w:type="spellStart"/>
      <w:r w:rsidRPr="00DA2340">
        <w:rPr>
          <w:rFonts w:cs="Times New Roman"/>
          <w:szCs w:val="24"/>
        </w:rPr>
        <w:t>Фроловского</w:t>
      </w:r>
      <w:proofErr w:type="spellEnd"/>
      <w:r w:rsidRPr="00DA2340">
        <w:rPr>
          <w:rFonts w:cs="Times New Roman"/>
          <w:szCs w:val="24"/>
        </w:rPr>
        <w:t xml:space="preserve"> муниципального района Волгоградской области бюджетам сельских поселений </w:t>
      </w:r>
      <w:proofErr w:type="spellStart"/>
      <w:r w:rsidRPr="00DA2340">
        <w:rPr>
          <w:rFonts w:cs="Times New Roman"/>
          <w:szCs w:val="24"/>
        </w:rPr>
        <w:t>Фроловского</w:t>
      </w:r>
      <w:proofErr w:type="spellEnd"/>
      <w:r w:rsidRPr="00DA2340">
        <w:rPr>
          <w:rFonts w:cs="Times New Roman"/>
          <w:szCs w:val="24"/>
        </w:rPr>
        <w:t xml:space="preserve"> муниципального района Волгоградской области на обеспечение сбалансированности местных бюджетов в 2026 году»</w:t>
      </w:r>
      <w:r w:rsidRPr="00DA2340">
        <w:rPr>
          <w:szCs w:val="24"/>
        </w:rPr>
        <w:t xml:space="preserve"> </w:t>
      </w:r>
      <w:r w:rsidRPr="00DA2340">
        <w:rPr>
          <w:rFonts w:eastAsia="Times New Roman"/>
          <w:szCs w:val="24"/>
          <w:lang w:eastAsia="ru-RU"/>
        </w:rPr>
        <w:t xml:space="preserve">соответствует действующему законодательству и может быть рассмотрен </w:t>
      </w:r>
      <w:proofErr w:type="spellStart"/>
      <w:r w:rsidRPr="00DA2340">
        <w:rPr>
          <w:rFonts w:eastAsia="Times New Roman"/>
          <w:szCs w:val="24"/>
          <w:lang w:eastAsia="ru-RU"/>
        </w:rPr>
        <w:t>Фроловской</w:t>
      </w:r>
      <w:proofErr w:type="spellEnd"/>
      <w:r w:rsidRPr="00DA2340">
        <w:rPr>
          <w:rFonts w:eastAsia="Times New Roman"/>
          <w:szCs w:val="24"/>
          <w:lang w:eastAsia="ru-RU"/>
        </w:rPr>
        <w:t xml:space="preserve"> районная Дума. </w:t>
      </w:r>
      <w:proofErr w:type="gramEnd"/>
    </w:p>
    <w:p w:rsidR="00DA2340" w:rsidRPr="00DA2340" w:rsidRDefault="00DA2340" w:rsidP="00DA2340">
      <w:pPr>
        <w:pStyle w:val="a4"/>
        <w:ind w:right="144"/>
        <w:jc w:val="both"/>
        <w:rPr>
          <w:sz w:val="24"/>
          <w:szCs w:val="24"/>
          <w:lang w:eastAsia="ar-SA"/>
        </w:rPr>
      </w:pPr>
    </w:p>
    <w:p w:rsidR="00DA2340" w:rsidRDefault="00DA2340" w:rsidP="00DA2340">
      <w:pPr>
        <w:pStyle w:val="a4"/>
        <w:ind w:right="144"/>
        <w:jc w:val="both"/>
        <w:rPr>
          <w:sz w:val="24"/>
          <w:szCs w:val="24"/>
          <w:lang w:eastAsia="ar-SA"/>
        </w:rPr>
      </w:pPr>
    </w:p>
    <w:p w:rsidR="00DA2340" w:rsidRPr="00DA2340" w:rsidRDefault="00DA2340" w:rsidP="00DA2340">
      <w:pPr>
        <w:pStyle w:val="a4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DA2340">
        <w:rPr>
          <w:rFonts w:ascii="Times New Roman" w:hAnsi="Times New Roman" w:cs="Times New Roman"/>
          <w:sz w:val="24"/>
          <w:szCs w:val="24"/>
          <w:lang w:eastAsia="ar-SA"/>
        </w:rPr>
        <w:t xml:space="preserve">Председатель контрольно-счетной палаты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DA2340">
        <w:rPr>
          <w:rFonts w:ascii="Times New Roman" w:hAnsi="Times New Roman" w:cs="Times New Roman"/>
          <w:sz w:val="24"/>
          <w:szCs w:val="24"/>
          <w:lang w:eastAsia="ar-SA"/>
        </w:rPr>
        <w:t xml:space="preserve">    И.В. </w:t>
      </w:r>
      <w:proofErr w:type="spellStart"/>
      <w:r w:rsidRPr="00DA2340">
        <w:rPr>
          <w:rFonts w:ascii="Times New Roman" w:hAnsi="Times New Roman" w:cs="Times New Roman"/>
          <w:sz w:val="24"/>
          <w:szCs w:val="24"/>
          <w:lang w:eastAsia="ar-SA"/>
        </w:rPr>
        <w:t>Мордовцева</w:t>
      </w:r>
      <w:proofErr w:type="spellEnd"/>
    </w:p>
    <w:p w:rsidR="002178C0" w:rsidRPr="00DA2340" w:rsidRDefault="002178C0">
      <w:pPr>
        <w:rPr>
          <w:sz w:val="24"/>
          <w:szCs w:val="24"/>
        </w:rPr>
      </w:pPr>
    </w:p>
    <w:sectPr w:rsidR="002178C0" w:rsidRPr="00DA2340" w:rsidSect="0070474F">
      <w:headerReference w:type="default" r:id="rId13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47" w:rsidRDefault="00C56C47" w:rsidP="00DF0D0A">
      <w:pPr>
        <w:spacing w:after="0" w:line="240" w:lineRule="auto"/>
      </w:pPr>
      <w:r>
        <w:separator/>
      </w:r>
    </w:p>
  </w:endnote>
  <w:endnote w:type="continuationSeparator" w:id="0">
    <w:p w:rsidR="00C56C47" w:rsidRDefault="00C56C47" w:rsidP="00DF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47" w:rsidRDefault="00C56C47" w:rsidP="00DF0D0A">
      <w:pPr>
        <w:spacing w:after="0" w:line="240" w:lineRule="auto"/>
      </w:pPr>
      <w:r>
        <w:separator/>
      </w:r>
    </w:p>
  </w:footnote>
  <w:footnote w:type="continuationSeparator" w:id="0">
    <w:p w:rsidR="00C56C47" w:rsidRDefault="00C56C47" w:rsidP="00DF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8399311"/>
      <w:docPartObj>
        <w:docPartGallery w:val="Page Numbers (Top of Page)"/>
        <w:docPartUnique/>
      </w:docPartObj>
    </w:sdtPr>
    <w:sdtContent>
      <w:p w:rsidR="00DF0D0A" w:rsidRDefault="00C30A1F">
        <w:pPr>
          <w:pStyle w:val="ab"/>
          <w:jc w:val="center"/>
        </w:pPr>
        <w:fldSimple w:instr=" PAGE   \* MERGEFORMAT ">
          <w:r w:rsidR="00143FE7">
            <w:rPr>
              <w:noProof/>
            </w:rPr>
            <w:t>4</w:t>
          </w:r>
        </w:fldSimple>
      </w:p>
    </w:sdtContent>
  </w:sdt>
  <w:p w:rsidR="00DF0D0A" w:rsidRDefault="00DF0D0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30C4"/>
    <w:multiLevelType w:val="hybridMultilevel"/>
    <w:tmpl w:val="DD8CF21C"/>
    <w:lvl w:ilvl="0" w:tplc="FB5A73D2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05E4E"/>
    <w:multiLevelType w:val="hybridMultilevel"/>
    <w:tmpl w:val="15BC2638"/>
    <w:lvl w:ilvl="0" w:tplc="5E4843D0">
      <w:start w:val="1"/>
      <w:numFmt w:val="decimal"/>
      <w:lvlText w:val="%1."/>
      <w:lvlJc w:val="left"/>
      <w:pPr>
        <w:ind w:left="1248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0A"/>
    <w:rsid w:val="00024A32"/>
    <w:rsid w:val="00143FE7"/>
    <w:rsid w:val="00185525"/>
    <w:rsid w:val="002178C0"/>
    <w:rsid w:val="00236DD7"/>
    <w:rsid w:val="003C0F7B"/>
    <w:rsid w:val="00467BB5"/>
    <w:rsid w:val="005A2898"/>
    <w:rsid w:val="006B4101"/>
    <w:rsid w:val="0070474F"/>
    <w:rsid w:val="00855A2E"/>
    <w:rsid w:val="00A269D1"/>
    <w:rsid w:val="00AE050F"/>
    <w:rsid w:val="00B72127"/>
    <w:rsid w:val="00C30A1F"/>
    <w:rsid w:val="00C56C47"/>
    <w:rsid w:val="00DA2340"/>
    <w:rsid w:val="00DF0D0A"/>
    <w:rsid w:val="00DF350D"/>
    <w:rsid w:val="00E809EA"/>
    <w:rsid w:val="00F2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DF0D0A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2"/>
      <w:sz w:val="28"/>
      <w:szCs w:val="28"/>
      <w:lang w:eastAsia="zh-CN" w:bidi="hi-IN"/>
    </w:rPr>
  </w:style>
  <w:style w:type="character" w:customStyle="1" w:styleId="a5">
    <w:name w:val="Подзаголовок Знак"/>
    <w:basedOn w:val="a0"/>
    <w:link w:val="a3"/>
    <w:rsid w:val="00DF0D0A"/>
    <w:rPr>
      <w:rFonts w:ascii="Arial" w:eastAsia="Lucida Sans Unicode" w:hAnsi="Arial" w:cs="Arial"/>
      <w:b/>
      <w:bCs/>
      <w:i/>
      <w:iCs/>
      <w:kern w:val="2"/>
      <w:sz w:val="28"/>
      <w:szCs w:val="28"/>
      <w:lang w:eastAsia="zh-CN" w:bidi="hi-IN"/>
    </w:rPr>
  </w:style>
  <w:style w:type="paragraph" w:styleId="a6">
    <w:name w:val="No Spacing"/>
    <w:link w:val="a7"/>
    <w:uiPriority w:val="1"/>
    <w:qFormat/>
    <w:rsid w:val="00DF0D0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DF0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Название объекта2"/>
    <w:basedOn w:val="a"/>
    <w:rsid w:val="00DF0D0A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 w:val="28"/>
      <w:szCs w:val="36"/>
      <w:lang w:eastAsia="zh-CN" w:bidi="hi-IN"/>
    </w:rPr>
  </w:style>
  <w:style w:type="paragraph" w:customStyle="1" w:styleId="ConsPlusNonformat">
    <w:name w:val="ConsPlusNonformat"/>
    <w:uiPriority w:val="99"/>
    <w:rsid w:val="00DF0D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DF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F0D0A"/>
    <w:rPr>
      <w:color w:val="0000FF"/>
      <w:u w:val="single"/>
    </w:rPr>
  </w:style>
  <w:style w:type="paragraph" w:styleId="a4">
    <w:name w:val="Body Text"/>
    <w:basedOn w:val="a"/>
    <w:link w:val="aa"/>
    <w:uiPriority w:val="99"/>
    <w:semiHidden/>
    <w:unhideWhenUsed/>
    <w:rsid w:val="00DF0D0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DF0D0A"/>
  </w:style>
  <w:style w:type="paragraph" w:styleId="ab">
    <w:name w:val="header"/>
    <w:basedOn w:val="a"/>
    <w:link w:val="ac"/>
    <w:uiPriority w:val="99"/>
    <w:unhideWhenUsed/>
    <w:rsid w:val="00DF0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0D0A"/>
  </w:style>
  <w:style w:type="paragraph" w:styleId="ad">
    <w:name w:val="footer"/>
    <w:basedOn w:val="a"/>
    <w:link w:val="ae"/>
    <w:uiPriority w:val="99"/>
    <w:semiHidden/>
    <w:unhideWhenUsed/>
    <w:rsid w:val="00DF0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F0D0A"/>
  </w:style>
  <w:style w:type="paragraph" w:styleId="af">
    <w:name w:val="Balloon Text"/>
    <w:basedOn w:val="a"/>
    <w:link w:val="af0"/>
    <w:uiPriority w:val="99"/>
    <w:semiHidden/>
    <w:unhideWhenUsed/>
    <w:rsid w:val="00DF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D0A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5A2898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f1">
    <w:name w:val="List Paragraph"/>
    <w:basedOn w:val="a"/>
    <w:uiPriority w:val="34"/>
    <w:qFormat/>
    <w:rsid w:val="005A28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7;&#1082;&#1090;%20&#1056;&#1077;&#1096;&#1077;&#1085;&#1080;&#1103;%20&#1087;&#1086;&#1088;&#1103;&#1076;&#1086;&#1082;%20&#1087;&#1088;&#1077;&#1076;&#1086;&#1089;&#1090;&#1072;&#1074;&#1083;&#1077;&#1085;&#1080;&#1103;%20&#1048;&#1052;&#1058;%20&#1089;&#1073;&#1072;&#1083;&#1072;&#1085;%202026%20&#1057;&#1054;&#1043;&#1051;&#1040;&#1057;&#1054;&#1042;&#1040;&#1053;&#1053;&#1067;&#1049;%20(1)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999&amp;dst=4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&#1055;&#1088;&#1086;&#1077;&#1082;&#1090;%20&#1056;&#1077;&#1096;&#1077;&#1085;&#1080;&#1103;%20&#1087;&#1086;&#1088;&#1103;&#1076;&#1086;&#1082;%20&#1087;&#1088;&#1077;&#1076;&#1086;&#1089;&#1090;&#1072;&#1074;&#1083;&#1077;&#1085;&#1080;&#1103;%20&#1048;&#1052;&#1058;%20&#1089;&#1073;&#1072;&#1083;&#1072;&#1085;%202026%20&#1057;&#1054;&#1043;&#1051;&#1040;&#1057;&#1054;&#1042;&#1040;&#1053;&#1053;&#1067;&#1049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5;&#1088;&#1086;&#1077;&#1082;&#1090;%20&#1056;&#1077;&#1096;&#1077;&#1085;&#1080;&#1103;%20&#1087;&#1086;&#1088;&#1103;&#1076;&#1086;&#1082;%20&#1087;&#1088;&#1077;&#1076;&#1086;&#1089;&#1090;&#1072;&#1074;&#1083;&#1077;&#1085;&#1080;&#1103;%20&#1048;&#1052;&#1058;%20&#1089;&#1073;&#1072;&#1083;&#1072;&#1085;%202026%20&#1057;&#1054;&#1043;&#1051;&#1040;&#1057;&#1054;&#1042;&#1040;&#1053;&#1053;&#1067;&#1049;%20(1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2026-02-11T12:04:00Z</cp:lastPrinted>
  <dcterms:created xsi:type="dcterms:W3CDTF">2026-02-11T08:53:00Z</dcterms:created>
  <dcterms:modified xsi:type="dcterms:W3CDTF">2026-02-11T12:54:00Z</dcterms:modified>
</cp:coreProperties>
</file>