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3A" w:rsidRDefault="0094353A" w:rsidP="009435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Утверждаю </w:t>
      </w:r>
    </w:p>
    <w:p w:rsidR="0094353A" w:rsidRDefault="0094353A" w:rsidP="009435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94353A" w:rsidRDefault="0094353A" w:rsidP="0094353A">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94353A" w:rsidRDefault="0094353A" w:rsidP="009435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 И.В. </w:t>
      </w:r>
      <w:proofErr w:type="spellStart"/>
      <w:r>
        <w:rPr>
          <w:rFonts w:ascii="Times New Roman" w:hAnsi="Times New Roman" w:cs="Times New Roman"/>
          <w:sz w:val="24"/>
          <w:szCs w:val="24"/>
        </w:rPr>
        <w:t>Мордовцева</w:t>
      </w:r>
      <w:proofErr w:type="spellEnd"/>
      <w:r>
        <w:rPr>
          <w:rFonts w:ascii="Times New Roman" w:hAnsi="Times New Roman" w:cs="Times New Roman"/>
          <w:sz w:val="24"/>
          <w:szCs w:val="24"/>
        </w:rPr>
        <w:t xml:space="preserve"> </w:t>
      </w:r>
    </w:p>
    <w:p w:rsidR="0094353A" w:rsidRDefault="0094353A" w:rsidP="009435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»____________2025 года </w:t>
      </w:r>
    </w:p>
    <w:p w:rsidR="0094353A" w:rsidRDefault="0094353A" w:rsidP="0094353A">
      <w:pPr>
        <w:spacing w:after="0"/>
        <w:jc w:val="both"/>
        <w:rPr>
          <w:rFonts w:ascii="Times New Roman" w:hAnsi="Times New Roman" w:cs="Times New Roman"/>
          <w:sz w:val="24"/>
          <w:szCs w:val="24"/>
        </w:rPr>
      </w:pPr>
    </w:p>
    <w:p w:rsidR="0094353A" w:rsidRDefault="0094353A" w:rsidP="00943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w:t>
      </w:r>
    </w:p>
    <w:p w:rsidR="0094353A" w:rsidRDefault="0094353A" w:rsidP="00943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внешней проверки бюджетной отчетности главного администратора бюджетных средств, главного распорядителя бюджетных средств - «Администрация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за 202</w:t>
      </w:r>
      <w:r w:rsidR="00171F3C">
        <w:rPr>
          <w:rFonts w:ascii="Times New Roman" w:hAnsi="Times New Roman" w:cs="Times New Roman"/>
          <w:sz w:val="24"/>
          <w:szCs w:val="24"/>
        </w:rPr>
        <w:t>5</w:t>
      </w:r>
      <w:r>
        <w:rPr>
          <w:rFonts w:ascii="Times New Roman" w:hAnsi="Times New Roman" w:cs="Times New Roman"/>
          <w:sz w:val="24"/>
          <w:szCs w:val="24"/>
        </w:rPr>
        <w:t xml:space="preserve"> год</w:t>
      </w:r>
    </w:p>
    <w:p w:rsidR="0094353A" w:rsidRDefault="0094353A" w:rsidP="0094353A">
      <w:pPr>
        <w:spacing w:after="0" w:line="240" w:lineRule="auto"/>
        <w:jc w:val="center"/>
        <w:rPr>
          <w:rFonts w:ascii="Times New Roman" w:hAnsi="Times New Roman" w:cs="Times New Roman"/>
          <w:sz w:val="24"/>
          <w:szCs w:val="24"/>
        </w:rPr>
      </w:pPr>
    </w:p>
    <w:p w:rsidR="0094353A" w:rsidRDefault="0094353A" w:rsidP="009435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Основание для проведения контрольного мероприятия: </w:t>
      </w:r>
    </w:p>
    <w:p w:rsidR="0094353A" w:rsidRPr="0094353A" w:rsidRDefault="0094353A" w:rsidP="009435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План работы контрольно-счетной палаты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на 202</w:t>
      </w:r>
      <w:r w:rsidR="00171F3C">
        <w:rPr>
          <w:rFonts w:ascii="Times New Roman" w:hAnsi="Times New Roman" w:cs="Times New Roman"/>
          <w:sz w:val="24"/>
          <w:szCs w:val="24"/>
        </w:rPr>
        <w:t>6</w:t>
      </w:r>
      <w:r>
        <w:rPr>
          <w:rFonts w:ascii="Times New Roman" w:hAnsi="Times New Roman" w:cs="Times New Roman"/>
          <w:sz w:val="24"/>
          <w:szCs w:val="24"/>
        </w:rPr>
        <w:t xml:space="preserve"> год, утвержденный распоряжением от </w:t>
      </w:r>
      <w:r w:rsidRPr="0094353A">
        <w:rPr>
          <w:rFonts w:ascii="Times New Roman" w:hAnsi="Times New Roman" w:cs="Times New Roman"/>
          <w:sz w:val="24"/>
          <w:szCs w:val="24"/>
        </w:rPr>
        <w:t>2</w:t>
      </w:r>
      <w:r w:rsidR="00171F3C">
        <w:rPr>
          <w:rFonts w:ascii="Times New Roman" w:hAnsi="Times New Roman" w:cs="Times New Roman"/>
          <w:sz w:val="24"/>
          <w:szCs w:val="24"/>
        </w:rPr>
        <w:t>5</w:t>
      </w:r>
      <w:r w:rsidRPr="0094353A">
        <w:rPr>
          <w:rFonts w:ascii="Times New Roman" w:hAnsi="Times New Roman" w:cs="Times New Roman"/>
          <w:sz w:val="24"/>
          <w:szCs w:val="24"/>
        </w:rPr>
        <w:t>.12.202</w:t>
      </w:r>
      <w:r w:rsidR="00171F3C">
        <w:rPr>
          <w:rFonts w:ascii="Times New Roman" w:hAnsi="Times New Roman" w:cs="Times New Roman"/>
          <w:sz w:val="24"/>
          <w:szCs w:val="24"/>
        </w:rPr>
        <w:t>5</w:t>
      </w:r>
      <w:r w:rsidRPr="0094353A">
        <w:rPr>
          <w:rFonts w:ascii="Times New Roman" w:hAnsi="Times New Roman" w:cs="Times New Roman"/>
          <w:sz w:val="24"/>
          <w:szCs w:val="24"/>
        </w:rPr>
        <w:t xml:space="preserve"> № 3.</w:t>
      </w:r>
      <w:r w:rsidRPr="0094353A">
        <w:rPr>
          <w:rFonts w:ascii="Times New Roman" w:hAnsi="Times New Roman" w:cs="Times New Roman"/>
          <w:b/>
          <w:sz w:val="24"/>
          <w:szCs w:val="24"/>
        </w:rPr>
        <w:t xml:space="preserve"> </w:t>
      </w:r>
    </w:p>
    <w:p w:rsidR="0094353A" w:rsidRDefault="0094353A" w:rsidP="00943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 проведения проверки:</w:t>
      </w:r>
      <w:r>
        <w:rPr>
          <w:rFonts w:ascii="Times New Roman" w:hAnsi="Times New Roman" w:cs="Times New Roman"/>
          <w:sz w:val="24"/>
          <w:szCs w:val="24"/>
        </w:rPr>
        <w:t xml:space="preserve"> полнота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94353A" w:rsidRDefault="0094353A" w:rsidP="00943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Проверяемый период</w:t>
      </w:r>
      <w:r>
        <w:rPr>
          <w:rFonts w:ascii="Times New Roman" w:hAnsi="Times New Roman" w:cs="Times New Roman"/>
          <w:sz w:val="24"/>
          <w:szCs w:val="24"/>
        </w:rPr>
        <w:t>: 01.01.202</w:t>
      </w:r>
      <w:r w:rsidR="00171F3C">
        <w:rPr>
          <w:rFonts w:ascii="Times New Roman" w:hAnsi="Times New Roman" w:cs="Times New Roman"/>
          <w:sz w:val="24"/>
          <w:szCs w:val="24"/>
        </w:rPr>
        <w:t>5</w:t>
      </w:r>
      <w:r>
        <w:rPr>
          <w:rFonts w:ascii="Times New Roman" w:hAnsi="Times New Roman" w:cs="Times New Roman"/>
          <w:sz w:val="24"/>
          <w:szCs w:val="24"/>
        </w:rPr>
        <w:t xml:space="preserve"> - 31.12.202</w:t>
      </w:r>
      <w:r w:rsidR="00171F3C">
        <w:rPr>
          <w:rFonts w:ascii="Times New Roman" w:hAnsi="Times New Roman" w:cs="Times New Roman"/>
          <w:sz w:val="24"/>
          <w:szCs w:val="24"/>
        </w:rPr>
        <w:t>5</w:t>
      </w:r>
      <w:r>
        <w:rPr>
          <w:rFonts w:ascii="Times New Roman" w:hAnsi="Times New Roman" w:cs="Times New Roman"/>
          <w:sz w:val="24"/>
          <w:szCs w:val="24"/>
        </w:rPr>
        <w:t xml:space="preserve"> г. </w:t>
      </w:r>
    </w:p>
    <w:p w:rsidR="0094353A" w:rsidRDefault="0094353A" w:rsidP="00943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Срок проведения контрольного мероприятия</w:t>
      </w:r>
      <w:r>
        <w:rPr>
          <w:rFonts w:ascii="Times New Roman" w:hAnsi="Times New Roman" w:cs="Times New Roman"/>
          <w:sz w:val="24"/>
          <w:szCs w:val="24"/>
        </w:rPr>
        <w:t xml:space="preserve">: с </w:t>
      </w:r>
      <w:r w:rsidR="00171F3C">
        <w:rPr>
          <w:rFonts w:ascii="Times New Roman" w:hAnsi="Times New Roman" w:cs="Times New Roman"/>
          <w:sz w:val="24"/>
          <w:szCs w:val="24"/>
        </w:rPr>
        <w:t>16</w:t>
      </w:r>
      <w:r>
        <w:rPr>
          <w:rFonts w:ascii="Times New Roman" w:hAnsi="Times New Roman" w:cs="Times New Roman"/>
          <w:sz w:val="24"/>
          <w:szCs w:val="24"/>
        </w:rPr>
        <w:t>.02.202</w:t>
      </w:r>
      <w:r w:rsidR="00171F3C">
        <w:rPr>
          <w:rFonts w:ascii="Times New Roman" w:hAnsi="Times New Roman" w:cs="Times New Roman"/>
          <w:sz w:val="24"/>
          <w:szCs w:val="24"/>
        </w:rPr>
        <w:t>6</w:t>
      </w:r>
      <w:r>
        <w:rPr>
          <w:rFonts w:ascii="Times New Roman" w:hAnsi="Times New Roman" w:cs="Times New Roman"/>
          <w:sz w:val="24"/>
          <w:szCs w:val="24"/>
        </w:rPr>
        <w:t xml:space="preserve"> по </w:t>
      </w:r>
      <w:r w:rsidR="00171F3C">
        <w:rPr>
          <w:rFonts w:ascii="Times New Roman" w:hAnsi="Times New Roman" w:cs="Times New Roman"/>
          <w:sz w:val="24"/>
          <w:szCs w:val="24"/>
        </w:rPr>
        <w:t>17</w:t>
      </w:r>
      <w:r>
        <w:rPr>
          <w:rFonts w:ascii="Times New Roman" w:hAnsi="Times New Roman" w:cs="Times New Roman"/>
          <w:sz w:val="24"/>
          <w:szCs w:val="24"/>
        </w:rPr>
        <w:t>.02.202</w:t>
      </w:r>
      <w:r w:rsidR="00171F3C">
        <w:rPr>
          <w:rFonts w:ascii="Times New Roman" w:hAnsi="Times New Roman" w:cs="Times New Roman"/>
          <w:sz w:val="24"/>
          <w:szCs w:val="24"/>
        </w:rPr>
        <w:t>6</w:t>
      </w:r>
      <w:r>
        <w:rPr>
          <w:rFonts w:ascii="Times New Roman" w:hAnsi="Times New Roman" w:cs="Times New Roman"/>
          <w:sz w:val="24"/>
          <w:szCs w:val="24"/>
        </w:rPr>
        <w:t xml:space="preserve"> г. </w:t>
      </w:r>
    </w:p>
    <w:p w:rsidR="0094353A" w:rsidRDefault="0094353A" w:rsidP="00943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Объект (Объекты) контрольного мероприятия</w:t>
      </w:r>
      <w:r>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94353A" w:rsidRDefault="0094353A" w:rsidP="0094353A">
      <w:pPr>
        <w:pStyle w:val="a3"/>
        <w:shd w:val="clear" w:color="auto" w:fill="FFFFFF"/>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Характеристика объекта</w:t>
      </w:r>
      <w:r>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Общие принципы организации местного самоуправления в Российской Федерации установлены Федеральным законом от 06.10.2003 № 131 «Об общих принципах местного самоуправления в Российской Федерации» (далее - Федеральный закон от 06.10.2003 № 131-ФЗ»).</w:t>
      </w:r>
    </w:p>
    <w:p w:rsidR="0094353A" w:rsidRDefault="0094353A" w:rsidP="0094353A">
      <w:pPr>
        <w:pStyle w:val="a3"/>
        <w:shd w:val="clear" w:color="auto" w:fill="FFFFFF"/>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целях реализации положений Федерального закона в Волгоградской области приняты законы об установлении границ муниципальных образований, в том числе и Закон Волгоградской области от 14.02.2005 № 1002-ОД «Об установлении границ и наделением статусом </w:t>
      </w:r>
      <w:proofErr w:type="spellStart"/>
      <w:r>
        <w:rPr>
          <w:rFonts w:ascii="Times New Roman" w:eastAsia="Times New Roman" w:hAnsi="Times New Roman" w:cs="Times New Roman"/>
          <w:color w:val="000000"/>
          <w:sz w:val="24"/>
          <w:szCs w:val="24"/>
        </w:rPr>
        <w:t>Фроловского</w:t>
      </w:r>
      <w:proofErr w:type="spellEnd"/>
      <w:r>
        <w:rPr>
          <w:rFonts w:ascii="Times New Roman" w:eastAsia="Times New Roman" w:hAnsi="Times New Roman" w:cs="Times New Roman"/>
          <w:color w:val="000000"/>
          <w:sz w:val="24"/>
          <w:szCs w:val="24"/>
        </w:rPr>
        <w:t xml:space="preserve"> района и муниципальных образований в его составе». Согласно статьи 3</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Устава </w:t>
      </w:r>
      <w:proofErr w:type="spellStart"/>
      <w:r>
        <w:rPr>
          <w:rFonts w:ascii="Times New Roman" w:eastAsia="Times New Roman" w:hAnsi="Times New Roman" w:cs="Times New Roman"/>
          <w:color w:val="000000"/>
          <w:sz w:val="24"/>
          <w:szCs w:val="24"/>
        </w:rPr>
        <w:t>Большелычакского</w:t>
      </w:r>
      <w:proofErr w:type="spellEnd"/>
      <w:r>
        <w:rPr>
          <w:rFonts w:ascii="Times New Roman" w:eastAsia="Times New Roman" w:hAnsi="Times New Roman" w:cs="Times New Roman"/>
          <w:color w:val="000000"/>
          <w:sz w:val="24"/>
          <w:szCs w:val="24"/>
        </w:rPr>
        <w:t xml:space="preserve"> сельского поселения в территорию поселения входят </w:t>
      </w:r>
      <w:proofErr w:type="gramStart"/>
      <w:r>
        <w:rPr>
          <w:rFonts w:ascii="Times New Roman" w:eastAsia="Times New Roman" w:hAnsi="Times New Roman" w:cs="Times New Roman"/>
          <w:color w:val="000000"/>
          <w:sz w:val="24"/>
          <w:szCs w:val="24"/>
        </w:rPr>
        <w:t>населенных</w:t>
      </w:r>
      <w:proofErr w:type="gramEnd"/>
      <w:r>
        <w:rPr>
          <w:rFonts w:ascii="Times New Roman" w:eastAsia="Times New Roman" w:hAnsi="Times New Roman" w:cs="Times New Roman"/>
          <w:color w:val="000000"/>
          <w:sz w:val="24"/>
          <w:szCs w:val="24"/>
        </w:rPr>
        <w:t xml:space="preserve"> пункта: хутора </w:t>
      </w:r>
      <w:proofErr w:type="spellStart"/>
      <w:r>
        <w:rPr>
          <w:rFonts w:ascii="Times New Roman" w:eastAsia="Times New Roman" w:hAnsi="Times New Roman" w:cs="Times New Roman"/>
          <w:color w:val="000000"/>
          <w:sz w:val="24"/>
          <w:szCs w:val="24"/>
        </w:rPr>
        <w:t>Кудиновский</w:t>
      </w:r>
      <w:proofErr w:type="spellEnd"/>
      <w:r>
        <w:rPr>
          <w:rFonts w:ascii="Times New Roman" w:eastAsia="Times New Roman" w:hAnsi="Times New Roman" w:cs="Times New Roman"/>
          <w:color w:val="000000"/>
          <w:sz w:val="24"/>
          <w:szCs w:val="24"/>
        </w:rPr>
        <w:t xml:space="preserve">, Большой </w:t>
      </w:r>
      <w:proofErr w:type="spellStart"/>
      <w:r>
        <w:rPr>
          <w:rFonts w:ascii="Times New Roman" w:eastAsia="Times New Roman" w:hAnsi="Times New Roman" w:cs="Times New Roman"/>
          <w:color w:val="000000"/>
          <w:sz w:val="24"/>
          <w:szCs w:val="24"/>
        </w:rPr>
        <w:t>Лычак</w:t>
      </w:r>
      <w:proofErr w:type="spellEnd"/>
      <w:r>
        <w:rPr>
          <w:rFonts w:ascii="Times New Roman" w:eastAsia="Times New Roman" w:hAnsi="Times New Roman" w:cs="Times New Roman"/>
          <w:color w:val="000000"/>
          <w:sz w:val="24"/>
          <w:szCs w:val="24"/>
        </w:rPr>
        <w:t>, который определен административным центром.</w:t>
      </w:r>
    </w:p>
    <w:p w:rsidR="0094353A" w:rsidRDefault="0094353A" w:rsidP="0094353A">
      <w:pPr>
        <w:pStyle w:val="a3"/>
        <w:shd w:val="clear" w:color="auto" w:fill="FFFFFF"/>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Согласно статье 17 Устава структуру органов местного самоуправления </w:t>
      </w:r>
      <w:proofErr w:type="spellStart"/>
      <w:r>
        <w:rPr>
          <w:rFonts w:ascii="Times New Roman" w:eastAsia="Times New Roman" w:hAnsi="Times New Roman" w:cs="Times New Roman"/>
          <w:color w:val="000000"/>
          <w:sz w:val="24"/>
          <w:szCs w:val="24"/>
        </w:rPr>
        <w:t>Большелычакского</w:t>
      </w:r>
      <w:proofErr w:type="spellEnd"/>
      <w:r>
        <w:rPr>
          <w:rFonts w:ascii="Times New Roman" w:eastAsia="Times New Roman" w:hAnsi="Times New Roman" w:cs="Times New Roman"/>
          <w:color w:val="000000"/>
          <w:sz w:val="24"/>
          <w:szCs w:val="24"/>
        </w:rPr>
        <w:t xml:space="preserve"> сельского поселения составляют: глава </w:t>
      </w:r>
      <w:proofErr w:type="spellStart"/>
      <w:r>
        <w:rPr>
          <w:rFonts w:ascii="Times New Roman" w:eastAsia="Times New Roman" w:hAnsi="Times New Roman" w:cs="Times New Roman"/>
          <w:color w:val="000000"/>
          <w:sz w:val="24"/>
          <w:szCs w:val="24"/>
        </w:rPr>
        <w:t>Большелычакского</w:t>
      </w:r>
      <w:proofErr w:type="spellEnd"/>
      <w:r>
        <w:rPr>
          <w:rFonts w:ascii="Times New Roman" w:eastAsia="Times New Roman" w:hAnsi="Times New Roman" w:cs="Times New Roman"/>
          <w:color w:val="000000"/>
          <w:sz w:val="24"/>
          <w:szCs w:val="24"/>
        </w:rPr>
        <w:t xml:space="preserve"> сельского поселения; Совет депутатов </w:t>
      </w:r>
      <w:proofErr w:type="spellStart"/>
      <w:r>
        <w:rPr>
          <w:rFonts w:ascii="Times New Roman" w:eastAsia="Times New Roman" w:hAnsi="Times New Roman" w:cs="Times New Roman"/>
          <w:color w:val="000000"/>
          <w:sz w:val="24"/>
          <w:szCs w:val="24"/>
        </w:rPr>
        <w:t>Большелычакского</w:t>
      </w:r>
      <w:proofErr w:type="spellEnd"/>
      <w:r>
        <w:rPr>
          <w:rFonts w:ascii="Times New Roman" w:eastAsia="Times New Roman" w:hAnsi="Times New Roman" w:cs="Times New Roman"/>
          <w:color w:val="000000"/>
          <w:sz w:val="24"/>
          <w:szCs w:val="24"/>
        </w:rPr>
        <w:t xml:space="preserve"> сельского поселения; администрация </w:t>
      </w:r>
      <w:proofErr w:type="spellStart"/>
      <w:r>
        <w:rPr>
          <w:rFonts w:ascii="Times New Roman" w:eastAsia="Times New Roman" w:hAnsi="Times New Roman" w:cs="Times New Roman"/>
          <w:color w:val="000000"/>
          <w:sz w:val="24"/>
          <w:szCs w:val="24"/>
        </w:rPr>
        <w:t>Большелычакского</w:t>
      </w:r>
      <w:proofErr w:type="spellEnd"/>
      <w:r>
        <w:rPr>
          <w:rFonts w:ascii="Times New Roman" w:eastAsia="Times New Roman" w:hAnsi="Times New Roman" w:cs="Times New Roman"/>
          <w:color w:val="000000"/>
          <w:sz w:val="24"/>
          <w:szCs w:val="24"/>
        </w:rPr>
        <w:t xml:space="preserve"> сельского поселения.</w:t>
      </w:r>
    </w:p>
    <w:p w:rsidR="0094353A" w:rsidRDefault="0094353A" w:rsidP="0094353A">
      <w:pPr>
        <w:pStyle w:val="a3"/>
        <w:shd w:val="clear" w:color="auto" w:fill="FFFFFF"/>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Согласно Уставу Сельского поселения глава поселения является, одновременно председателем Совета депутатов сельского поселения и возглавляет администрацию сельского поселения. В соответствии с Уставом поселения Советом депутатов принят Регламент, утвержденный решением от 10.02.2015 № 18/31, регулирующий вопросы его организации и деятельности, а также порядок принятия решений. Согласно Регламенту депутаты Советов депутатов поселения осуществляет свои полномочия на постоянной безвозмездной основе.</w:t>
      </w:r>
    </w:p>
    <w:p w:rsidR="0094353A" w:rsidRDefault="0094353A" w:rsidP="0094353A">
      <w:pPr>
        <w:pStyle w:val="a3"/>
        <w:shd w:val="clear" w:color="auto" w:fill="FFFFFF"/>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 xml:space="preserve">Сельское поселение является юридическим лицом и фактически расположено по адресу: 403503, Россия, Волгоградская область, </w:t>
      </w:r>
      <w:proofErr w:type="spellStart"/>
      <w:r>
        <w:rPr>
          <w:rFonts w:ascii="Times New Roman" w:eastAsia="Times New Roman" w:hAnsi="Times New Roman" w:cs="Times New Roman"/>
          <w:color w:val="000000"/>
          <w:sz w:val="24"/>
          <w:szCs w:val="24"/>
        </w:rPr>
        <w:t>Фроловский</w:t>
      </w:r>
      <w:proofErr w:type="spellEnd"/>
      <w:r>
        <w:rPr>
          <w:rFonts w:ascii="Times New Roman" w:eastAsia="Times New Roman" w:hAnsi="Times New Roman" w:cs="Times New Roman"/>
          <w:color w:val="000000"/>
          <w:sz w:val="24"/>
          <w:szCs w:val="24"/>
        </w:rPr>
        <w:t xml:space="preserve"> район, х. Большой </w:t>
      </w:r>
      <w:proofErr w:type="spellStart"/>
      <w:r>
        <w:rPr>
          <w:rFonts w:ascii="Times New Roman" w:eastAsia="Times New Roman" w:hAnsi="Times New Roman" w:cs="Times New Roman"/>
          <w:color w:val="000000"/>
          <w:sz w:val="24"/>
          <w:szCs w:val="24"/>
        </w:rPr>
        <w:t>Лычак</w:t>
      </w:r>
      <w:proofErr w:type="spellEnd"/>
      <w:r>
        <w:rPr>
          <w:rFonts w:ascii="Times New Roman" w:eastAsia="Times New Roman" w:hAnsi="Times New Roman" w:cs="Times New Roman"/>
          <w:color w:val="000000"/>
          <w:sz w:val="24"/>
          <w:szCs w:val="24"/>
        </w:rPr>
        <w:t xml:space="preserve">, зарегистрировано в Межрайонной инспекции Федеральной налоговой службы № 6 по Волгоградской области и получены свидетельства: о постановке на учет юридического </w:t>
      </w:r>
      <w:r>
        <w:rPr>
          <w:rFonts w:ascii="Times New Roman" w:eastAsia="Times New Roman" w:hAnsi="Times New Roman" w:cs="Times New Roman"/>
          <w:color w:val="000000"/>
          <w:sz w:val="24"/>
          <w:szCs w:val="24"/>
        </w:rPr>
        <w:lastRenderedPageBreak/>
        <w:t>лица серия 34 №</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001537369 от 21.12.2005 года и о государственной регистрации юридического лица серия 34 № 000713687 от 20.12.2005 за основным государственным</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регистрационным</w:t>
      </w:r>
      <w:proofErr w:type="gramEnd"/>
      <w:r>
        <w:rPr>
          <w:rFonts w:ascii="Times New Roman" w:eastAsia="Times New Roman" w:hAnsi="Times New Roman" w:cs="Times New Roman"/>
          <w:color w:val="000000"/>
          <w:sz w:val="24"/>
          <w:szCs w:val="24"/>
        </w:rPr>
        <w:t xml:space="preserve"> номером 1053456052253</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налогоплательщику присвоен идентификационный номер 3432000500. Свидетельство о включении муниципального образования в государственный реестр муниципальных образований, регистрационный номер</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RU</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34532302 от 28.05.2006 года, выдано Главным управлением Министерства юстиции Российской Федерации по Южному Федеральному округу. </w:t>
      </w:r>
    </w:p>
    <w:p w:rsidR="0094353A" w:rsidRDefault="0094353A" w:rsidP="0094353A">
      <w:pPr>
        <w:pStyle w:val="a3"/>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Согласно информационному письму Территориального управления Федеральной службы государственной статистики от</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24.05.2006</w:t>
      </w:r>
      <w:r>
        <w:rPr>
          <w:rFonts w:ascii="Times New Roman" w:eastAsia="Times New Roman" w:hAnsi="Times New Roman" w:cs="Times New Roman"/>
          <w:bCs/>
          <w:i/>
          <w:iCs/>
          <w:color w:val="000000"/>
          <w:sz w:val="24"/>
          <w:szCs w:val="24"/>
        </w:rPr>
        <w:t xml:space="preserve"> </w:t>
      </w:r>
      <w:r>
        <w:rPr>
          <w:rFonts w:ascii="Times New Roman" w:eastAsia="Times New Roman" w:hAnsi="Times New Roman" w:cs="Times New Roman"/>
          <w:color w:val="000000"/>
          <w:sz w:val="24"/>
          <w:szCs w:val="24"/>
        </w:rPr>
        <w:t>года</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Администрации </w:t>
      </w:r>
      <w:proofErr w:type="spellStart"/>
      <w:r>
        <w:rPr>
          <w:rFonts w:ascii="Times New Roman" w:eastAsia="Times New Roman" w:hAnsi="Times New Roman" w:cs="Times New Roman"/>
          <w:color w:val="000000"/>
          <w:sz w:val="24"/>
          <w:szCs w:val="24"/>
        </w:rPr>
        <w:t>Большелычакского</w:t>
      </w:r>
      <w:proofErr w:type="spellEnd"/>
      <w:r>
        <w:rPr>
          <w:rFonts w:ascii="Times New Roman" w:eastAsia="Times New Roman" w:hAnsi="Times New Roman" w:cs="Times New Roman"/>
          <w:color w:val="000000"/>
          <w:sz w:val="24"/>
          <w:szCs w:val="24"/>
        </w:rPr>
        <w:t xml:space="preserve"> Сельского поселения присвоены: ОКВЭД – (общероссийский классификатор видов экономической деятельности) - 75.11.32, (деятельность органов местного самоуправления районов, городов, внутригородских районов); ОКОПФ - организационно-правовой форме – учреждением (81); по форме собственности - муниципальной. </w:t>
      </w:r>
    </w:p>
    <w:p w:rsidR="00171F3C" w:rsidRDefault="0094353A" w:rsidP="00171F3C">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   Результаты контрольного мероприятия:</w:t>
      </w:r>
      <w:r w:rsidRPr="0094353A">
        <w:rPr>
          <w:rFonts w:ascii="Times New Roman" w:hAnsi="Times New Roman" w:cs="Times New Roman"/>
          <w:sz w:val="24"/>
          <w:szCs w:val="24"/>
        </w:rPr>
        <w:t xml:space="preserve"> </w:t>
      </w:r>
      <w:proofErr w:type="gramStart"/>
      <w:r w:rsidR="00171F3C">
        <w:rPr>
          <w:rFonts w:ascii="Times New Roman" w:hAnsi="Times New Roman" w:cs="Times New Roman"/>
          <w:sz w:val="24"/>
          <w:szCs w:val="24"/>
        </w:rPr>
        <w:t xml:space="preserve">Отчет об исполнении бюджета </w:t>
      </w:r>
      <w:proofErr w:type="spellStart"/>
      <w:r w:rsidR="00171F3C">
        <w:rPr>
          <w:rFonts w:ascii="Times New Roman" w:hAnsi="Times New Roman" w:cs="Times New Roman"/>
          <w:sz w:val="24"/>
          <w:szCs w:val="24"/>
        </w:rPr>
        <w:t>Большелычакского</w:t>
      </w:r>
      <w:proofErr w:type="spellEnd"/>
      <w:r w:rsidR="00171F3C">
        <w:rPr>
          <w:rStyle w:val="FontStyle11"/>
          <w:rFonts w:ascii="Times New Roman" w:hAnsi="Times New Roman" w:cs="Times New Roman"/>
          <w:sz w:val="24"/>
          <w:szCs w:val="24"/>
        </w:rPr>
        <w:t xml:space="preserve"> </w:t>
      </w:r>
      <w:r w:rsidR="00171F3C">
        <w:rPr>
          <w:rFonts w:ascii="Times New Roman" w:hAnsi="Times New Roman" w:cs="Times New Roman"/>
          <w:b/>
          <w:sz w:val="24"/>
          <w:szCs w:val="24"/>
        </w:rPr>
        <w:t xml:space="preserve"> </w:t>
      </w:r>
      <w:r w:rsidR="00171F3C">
        <w:rPr>
          <w:rFonts w:ascii="Times New Roman" w:hAnsi="Times New Roman" w:cs="Times New Roman"/>
          <w:sz w:val="24"/>
          <w:szCs w:val="24"/>
        </w:rPr>
        <w:t xml:space="preserve">сельского поселения за 2025 год подготовлен в форме проекта решения Совета депутатов  </w:t>
      </w:r>
      <w:proofErr w:type="spellStart"/>
      <w:r w:rsidR="00171F3C">
        <w:rPr>
          <w:rFonts w:ascii="Times New Roman" w:hAnsi="Times New Roman" w:cs="Times New Roman"/>
          <w:sz w:val="24"/>
          <w:szCs w:val="24"/>
        </w:rPr>
        <w:t>Большелычакского</w:t>
      </w:r>
      <w:proofErr w:type="spellEnd"/>
      <w:r w:rsidR="00171F3C">
        <w:rPr>
          <w:rFonts w:ascii="Times New Roman" w:hAnsi="Times New Roman" w:cs="Times New Roman"/>
          <w:b/>
          <w:sz w:val="24"/>
          <w:szCs w:val="24"/>
        </w:rPr>
        <w:t xml:space="preserve"> </w:t>
      </w:r>
      <w:r w:rsidR="00171F3C">
        <w:rPr>
          <w:rFonts w:ascii="Times New Roman" w:hAnsi="Times New Roman" w:cs="Times New Roman"/>
          <w:sz w:val="24"/>
          <w:szCs w:val="24"/>
        </w:rPr>
        <w:t xml:space="preserve">сельского поселения «Об исполнении бюджета </w:t>
      </w:r>
      <w:proofErr w:type="spellStart"/>
      <w:r w:rsidR="00171F3C">
        <w:rPr>
          <w:rFonts w:ascii="Times New Roman" w:hAnsi="Times New Roman" w:cs="Times New Roman"/>
          <w:sz w:val="24"/>
          <w:szCs w:val="24"/>
        </w:rPr>
        <w:t>Большелычакского</w:t>
      </w:r>
      <w:proofErr w:type="spellEnd"/>
      <w:r w:rsidR="00171F3C">
        <w:rPr>
          <w:rFonts w:ascii="Times New Roman" w:hAnsi="Times New Roman" w:cs="Times New Roman"/>
          <w:sz w:val="24"/>
          <w:szCs w:val="24"/>
        </w:rPr>
        <w:t xml:space="preserve"> сельского поселения </w:t>
      </w:r>
      <w:proofErr w:type="spellStart"/>
      <w:r w:rsidR="00171F3C">
        <w:rPr>
          <w:rFonts w:ascii="Times New Roman" w:hAnsi="Times New Roman" w:cs="Times New Roman"/>
          <w:sz w:val="24"/>
          <w:szCs w:val="24"/>
        </w:rPr>
        <w:t>Фроловского</w:t>
      </w:r>
      <w:proofErr w:type="spellEnd"/>
      <w:r w:rsidR="00171F3C">
        <w:rPr>
          <w:rFonts w:ascii="Times New Roman" w:hAnsi="Times New Roman" w:cs="Times New Roman"/>
          <w:sz w:val="24"/>
          <w:szCs w:val="24"/>
        </w:rPr>
        <w:t xml:space="preserve"> муниципального района Волгоградской  области за 2025 год» в соответствии с п. 4 ст. 264.1, </w:t>
      </w:r>
      <w:proofErr w:type="spellStart"/>
      <w:r w:rsidR="00171F3C">
        <w:rPr>
          <w:rFonts w:ascii="Times New Roman" w:hAnsi="Times New Roman" w:cs="Times New Roman"/>
          <w:sz w:val="24"/>
          <w:szCs w:val="24"/>
        </w:rPr>
        <w:t>абз</w:t>
      </w:r>
      <w:proofErr w:type="spellEnd"/>
      <w:r w:rsidR="00171F3C">
        <w:rPr>
          <w:rFonts w:ascii="Times New Roman" w:hAnsi="Times New Roman" w:cs="Times New Roman"/>
          <w:sz w:val="24"/>
          <w:szCs w:val="24"/>
        </w:rPr>
        <w:t>. 2 п. 2 ст. 264.2 Бюджетного Кодекса Российской Федерации  (далее - БК РФ).</w:t>
      </w:r>
      <w:proofErr w:type="gramEnd"/>
    </w:p>
    <w:p w:rsidR="00171F3C" w:rsidRDefault="00171F3C" w:rsidP="00171F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171F3C" w:rsidRDefault="00171F3C" w:rsidP="00171F3C">
      <w:pPr>
        <w:pStyle w:val="a3"/>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В соответствии со статьей 264.5 БК РФ одновременно с годовой отчетностью представлен проект решения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Совета депутатов «Об исполнении    бюджета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за 2025 год» (далее – Проект решения). Решение представлено в составе 5 приложений, что соответствует нормам ст. 264.6 БК РФ.</w:t>
      </w:r>
    </w:p>
    <w:p w:rsidR="00171F3C" w:rsidRDefault="00171F3C" w:rsidP="00171F3C">
      <w:pPr>
        <w:shd w:val="clear" w:color="auto" w:fill="FFFFFF"/>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p>
    <w:p w:rsidR="00171F3C" w:rsidRDefault="00171F3C" w:rsidP="00171F3C">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iCs/>
          <w:spacing w:val="-1"/>
          <w:sz w:val="24"/>
          <w:szCs w:val="24"/>
        </w:rPr>
        <w:t xml:space="preserve">Проверка форм бюджетной отчетности  осуществлялась в рамках порядка ее составления, установленного Инструкцией о порядке составления </w:t>
      </w:r>
      <w:r>
        <w:rPr>
          <w:rFonts w:ascii="Times New Roman" w:hAnsi="Times New Roman" w:cs="Times New Roman"/>
          <w:sz w:val="24"/>
          <w:szCs w:val="24"/>
        </w:rPr>
        <w:t>и представления годовой, квартальной и месячной отчетности об</w:t>
      </w:r>
      <w:r>
        <w:rPr>
          <w:rFonts w:ascii="Times New Roman" w:hAnsi="Times New Roman" w:cs="Times New Roman"/>
          <w:bCs/>
          <w:iCs/>
          <w:sz w:val="24"/>
          <w:szCs w:val="24"/>
        </w:rPr>
        <w:t xml:space="preserve"> </w:t>
      </w:r>
      <w:r>
        <w:rPr>
          <w:rFonts w:ascii="Times New Roman" w:hAnsi="Times New Roman" w:cs="Times New Roman"/>
          <w:sz w:val="24"/>
          <w:szCs w:val="24"/>
        </w:rPr>
        <w:t>исполнении бюджетов бюджетной системы Российской Федерации, утвержденной приказом  Министерства финансов Российской Федерации от 28.12.2010 № 191н (далее -</w:t>
      </w:r>
      <w:r>
        <w:rPr>
          <w:rFonts w:ascii="Times New Roman" w:hAnsi="Times New Roman" w:cs="Times New Roman"/>
          <w:bCs/>
          <w:iCs/>
          <w:sz w:val="24"/>
          <w:szCs w:val="24"/>
        </w:rPr>
        <w:t xml:space="preserve"> </w:t>
      </w:r>
      <w:r>
        <w:rPr>
          <w:rFonts w:ascii="Times New Roman" w:hAnsi="Times New Roman" w:cs="Times New Roman"/>
          <w:sz w:val="24"/>
          <w:szCs w:val="24"/>
        </w:rPr>
        <w:t xml:space="preserve">Инструкция  № 191н).  </w:t>
      </w:r>
    </w:p>
    <w:p w:rsidR="00171F3C" w:rsidRDefault="00171F3C" w:rsidP="00171F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4"/>
          <w:szCs w:val="24"/>
          <w:lang w:eastAsia="ru-RU"/>
        </w:rPr>
        <w:t xml:space="preserve">Бюджетный учет администрации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ведется с использованием утвержденной  учетной политики рабочего плана счетов.  </w:t>
      </w:r>
    </w:p>
    <w:p w:rsidR="00171F3C" w:rsidRDefault="00171F3C" w:rsidP="00171F3C">
      <w:pPr>
        <w:spacing w:after="0" w:line="240" w:lineRule="auto"/>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В соответствии с распоряжением администрации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от 16.12.2025 № 7-р</w:t>
      </w:r>
      <w:r>
        <w:rPr>
          <w:rFonts w:ascii="Times New Roman" w:hAnsi="Times New Roman" w:cs="Times New Roman"/>
          <w:sz w:val="26"/>
          <w:szCs w:val="26"/>
        </w:rPr>
        <w:t xml:space="preserve">  </w:t>
      </w:r>
      <w:r>
        <w:rPr>
          <w:rFonts w:ascii="Times New Roman" w:hAnsi="Times New Roman" w:cs="Times New Roman"/>
          <w:sz w:val="24"/>
          <w:szCs w:val="24"/>
        </w:rPr>
        <w:t>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пункта 7 Инструкции 191н.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171F3C" w:rsidRDefault="00171F3C" w:rsidP="00171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1F3C" w:rsidRDefault="00171F3C" w:rsidP="00171F3C">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 статьи 264.1 БК РФ, пунктом 11.1 Инструкции  № 191н администрацией представлена отчетность  для главного распорядителя, распорядителя, </w:t>
      </w:r>
      <w:r>
        <w:rPr>
          <w:rFonts w:ascii="Times New Roman" w:hAnsi="Times New Roman" w:cs="Times New Roman"/>
          <w:sz w:val="24"/>
          <w:szCs w:val="24"/>
        </w:rPr>
        <w:lastRenderedPageBreak/>
        <w:t>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установленных формах.</w:t>
      </w:r>
    </w:p>
    <w:p w:rsidR="00171F3C" w:rsidRDefault="00171F3C" w:rsidP="00171F3C">
      <w:pPr>
        <w:pStyle w:val="Standard"/>
        <w:spacing w:after="0" w:line="240" w:lineRule="auto"/>
        <w:ind w:firstLine="686"/>
        <w:jc w:val="both"/>
        <w:rPr>
          <w:rFonts w:ascii="Times New Roman" w:hAnsi="Times New Roman" w:cs="Times New Roman"/>
          <w:color w:val="00000A"/>
          <w:sz w:val="24"/>
          <w:szCs w:val="24"/>
        </w:rPr>
      </w:pPr>
      <w:proofErr w:type="gramStart"/>
      <w:r>
        <w:rPr>
          <w:rFonts w:ascii="Times New Roman" w:hAnsi="Times New Roman" w:cs="Times New Roman"/>
          <w:sz w:val="24"/>
          <w:szCs w:val="24"/>
        </w:rPr>
        <w:t>При составлении бюджетной отчетности соблюдены следующие правила: бюджетная отчетность составлена на основе данных Главной книги (ф. 0504072) и регистров бюджетного учета, установленных законодательством РФ (ч.1 ст. 13 Федерального закона от 06.12.2011 № 402-ФЗ «О бухгалтерском учете», п. 7 Инструкции  № 191н); бюджетная отчетность составлена нарастающим итогом с начала года (п.9 Инструкции  № 191н).</w:t>
      </w:r>
      <w:proofErr w:type="gramEnd"/>
      <w:r>
        <w:rPr>
          <w:rFonts w:ascii="Times New Roman" w:hAnsi="Times New Roman" w:cs="Times New Roman"/>
          <w:sz w:val="24"/>
          <w:szCs w:val="24"/>
        </w:rPr>
        <w:t xml:space="preserve"> </w:t>
      </w:r>
      <w:r>
        <w:rPr>
          <w:rFonts w:ascii="Times New Roman" w:eastAsiaTheme="minorHAnsi" w:hAnsi="Times New Roman" w:cs="Times New Roman"/>
          <w:color w:val="00000A"/>
          <w:sz w:val="24"/>
          <w:szCs w:val="24"/>
        </w:rPr>
        <w:t xml:space="preserve">Бюджетная отчётность подписана Главой сельского поселения и главным  специалистом (бухгалтером).  </w:t>
      </w:r>
    </w:p>
    <w:p w:rsidR="00171F3C" w:rsidRDefault="00171F3C" w:rsidP="00171F3C">
      <w:pPr>
        <w:spacing w:after="0" w:line="240" w:lineRule="auto"/>
        <w:ind w:firstLine="567"/>
        <w:jc w:val="both"/>
        <w:rPr>
          <w:rFonts w:ascii="Times New Roman" w:hAnsi="Times New Roman" w:cs="Times New Roman"/>
          <w:sz w:val="24"/>
          <w:szCs w:val="24"/>
        </w:rPr>
      </w:pPr>
      <w:r>
        <w:rPr>
          <w:color w:val="00000A"/>
          <w:sz w:val="26"/>
          <w:szCs w:val="26"/>
        </w:rPr>
        <w:t xml:space="preserve"> </w:t>
      </w:r>
      <w:r>
        <w:rPr>
          <w:rFonts w:ascii="Times New Roman" w:hAnsi="Times New Roman" w:cs="Times New Roman"/>
          <w:b/>
          <w:sz w:val="26"/>
          <w:szCs w:val="26"/>
        </w:rPr>
        <w:t xml:space="preserve">   </w:t>
      </w:r>
      <w:r>
        <w:rPr>
          <w:rFonts w:ascii="Times New Roman" w:hAnsi="Times New Roman" w:cs="Times New Roman"/>
          <w:sz w:val="24"/>
          <w:szCs w:val="24"/>
        </w:rPr>
        <w:t>В ходе проведения внешней проверки годовой бюджетной отчетности поселения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171F3C" w:rsidRDefault="00171F3C" w:rsidP="00171F3C">
      <w:pPr>
        <w:shd w:val="clear" w:color="auto" w:fill="FFFFFF"/>
        <w:spacing w:after="0" w:line="240" w:lineRule="auto"/>
        <w:jc w:val="both"/>
        <w:rPr>
          <w:rFonts w:ascii="Times New Roman" w:hAnsi="Times New Roman" w:cs="Times New Roman"/>
          <w:sz w:val="24"/>
          <w:szCs w:val="24"/>
        </w:rPr>
      </w:pPr>
      <w:r>
        <w:rPr>
          <w:sz w:val="24"/>
          <w:szCs w:val="24"/>
        </w:rPr>
        <w:t xml:space="preserve">       </w:t>
      </w:r>
      <w:r>
        <w:rPr>
          <w:sz w:val="24"/>
          <w:szCs w:val="24"/>
        </w:rPr>
        <w:tab/>
      </w:r>
      <w:r>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по бюджетной деятельности.</w:t>
      </w:r>
    </w:p>
    <w:p w:rsidR="00171F3C" w:rsidRDefault="00171F3C" w:rsidP="00171F3C">
      <w:pPr>
        <w:shd w:val="clear" w:color="auto" w:fill="FFFFFF"/>
        <w:spacing w:after="0" w:line="240" w:lineRule="auto"/>
        <w:jc w:val="both"/>
        <w:rPr>
          <w:rFonts w:ascii="Times New Roman" w:hAnsi="Times New Roman" w:cs="Times New Roman"/>
          <w:sz w:val="24"/>
          <w:szCs w:val="24"/>
        </w:rPr>
      </w:pPr>
      <w:r>
        <w:rPr>
          <w:b/>
          <w:sz w:val="24"/>
          <w:szCs w:val="24"/>
        </w:rPr>
        <w:t xml:space="preserve">        </w:t>
      </w:r>
      <w:r>
        <w:rPr>
          <w:b/>
          <w:sz w:val="24"/>
          <w:szCs w:val="24"/>
        </w:rPr>
        <w:tab/>
      </w:r>
      <w:r>
        <w:rPr>
          <w:rFonts w:ascii="Times New Roman" w:hAnsi="Times New Roman" w:cs="Times New Roman"/>
          <w:sz w:val="24"/>
          <w:szCs w:val="24"/>
        </w:rPr>
        <w:t>Балансовая стоимость основных средств на начало года составляла 8205,7 тыс. рублей, на конец года стоимость основных средств увеличилась и составила 8983,4 тыс. рублей.</w:t>
      </w:r>
      <w:r>
        <w:rPr>
          <w:sz w:val="24"/>
          <w:szCs w:val="24"/>
        </w:rPr>
        <w:t xml:space="preserve"> </w:t>
      </w:r>
      <w:r>
        <w:rPr>
          <w:rFonts w:ascii="Times New Roman" w:hAnsi="Times New Roman" w:cs="Times New Roman"/>
          <w:sz w:val="24"/>
          <w:szCs w:val="24"/>
        </w:rPr>
        <w:t xml:space="preserve">Остаточная стоимость основных средств на конец отчетного периода составила 2401,5 тыс. рублей.  </w:t>
      </w:r>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b/>
          <w:sz w:val="26"/>
          <w:szCs w:val="26"/>
        </w:rPr>
        <w:t xml:space="preserve">       </w:t>
      </w:r>
      <w:r>
        <w:rPr>
          <w:rFonts w:cs="Times New Roman"/>
          <w:b/>
          <w:sz w:val="26"/>
          <w:szCs w:val="26"/>
        </w:rPr>
        <w:tab/>
      </w:r>
      <w:r>
        <w:rPr>
          <w:rFonts w:ascii="Times New Roman" w:hAnsi="Times New Roman" w:cs="Times New Roman"/>
          <w:sz w:val="24"/>
          <w:szCs w:val="24"/>
        </w:rPr>
        <w:t xml:space="preserve">Согласно данным Баланса по счету 010500000 «Материальные запасы» остатки на начало года   по бюджетной деятельности  201,3 тыс. рублей, на конец года не изменилась.     </w:t>
      </w:r>
    </w:p>
    <w:p w:rsidR="00171F3C" w:rsidRDefault="00171F3C" w:rsidP="00171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171F3C" w:rsidRDefault="00171F3C" w:rsidP="00171F3C">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ab/>
      </w:r>
      <w:r>
        <w:rPr>
          <w:rFonts w:ascii="Times New Roman" w:hAnsi="Times New Roman" w:cs="Times New Roman"/>
          <w:sz w:val="24"/>
          <w:szCs w:val="24"/>
        </w:rPr>
        <w:t xml:space="preserve">Справка по заключению счетов бюджетного учета отчетного финансового года (ф.0503110) администрацией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заполнена на основании данных по соответствующим счетам 121002000, 130405000, 1401 10 000, 1401 20 000.</w:t>
      </w:r>
    </w:p>
    <w:p w:rsidR="00171F3C" w:rsidRDefault="00171F3C" w:rsidP="00171F3C">
      <w:pPr>
        <w:spacing w:after="0" w:line="240" w:lineRule="auto"/>
        <w:jc w:val="both"/>
        <w:rPr>
          <w:rFonts w:ascii="Times New Roman" w:hAnsi="Times New Roman" w:cs="Times New Roman"/>
          <w:sz w:val="24"/>
          <w:szCs w:val="24"/>
        </w:rPr>
      </w:pPr>
      <w:r>
        <w:rPr>
          <w:sz w:val="24"/>
          <w:szCs w:val="24"/>
        </w:rPr>
        <w:t xml:space="preserve">      </w:t>
      </w:r>
      <w:r>
        <w:rPr>
          <w:sz w:val="24"/>
          <w:szCs w:val="24"/>
        </w:rPr>
        <w:tab/>
      </w:r>
      <w:r>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171F3C" w:rsidRDefault="00171F3C" w:rsidP="00171F3C">
      <w:pPr>
        <w:spacing w:after="0" w:line="240" w:lineRule="auto"/>
        <w:jc w:val="both"/>
        <w:rPr>
          <w:rFonts w:ascii="Times New Roman" w:hAnsi="Times New Roman" w:cs="Times New Roman"/>
          <w:sz w:val="24"/>
          <w:szCs w:val="24"/>
        </w:rPr>
      </w:pPr>
      <w:r>
        <w:rPr>
          <w:b/>
          <w:sz w:val="24"/>
          <w:szCs w:val="24"/>
        </w:rPr>
        <w:t xml:space="preserve">     </w:t>
      </w:r>
      <w:r>
        <w:rPr>
          <w:b/>
          <w:sz w:val="24"/>
          <w:szCs w:val="24"/>
        </w:rPr>
        <w:tab/>
      </w:r>
      <w:r>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получателя бюджетных средств составили 17390,8</w:t>
      </w:r>
      <w:r>
        <w:rPr>
          <w:rFonts w:ascii="Times New Roman" w:eastAsia="Times New Roman" w:hAnsi="Times New Roman" w:cs="Times New Roman"/>
          <w:sz w:val="24"/>
          <w:szCs w:val="24"/>
          <w:lang w:eastAsia="ru-RU"/>
        </w:rPr>
        <w:t xml:space="preserve"> тыс. </w:t>
      </w:r>
      <w:r>
        <w:rPr>
          <w:rFonts w:ascii="Times New Roman" w:hAnsi="Times New Roman" w:cs="Times New Roman"/>
          <w:sz w:val="24"/>
          <w:szCs w:val="24"/>
        </w:rPr>
        <w:t>рублей, из них безвозмездные денежные поступления от других бюджетов бюджетной системы Российской Федерации составили 10141,2</w:t>
      </w:r>
      <w:r>
        <w:rPr>
          <w:rFonts w:ascii="Times New Roman" w:eastAsia="Times New Roman" w:hAnsi="Times New Roman" w:cs="Times New Roman"/>
          <w:sz w:val="24"/>
          <w:szCs w:val="24"/>
          <w:lang w:eastAsia="ru-RU"/>
        </w:rPr>
        <w:t xml:space="preserve"> тыс. </w:t>
      </w:r>
      <w:r>
        <w:rPr>
          <w:rFonts w:ascii="Times New Roman" w:hAnsi="Times New Roman" w:cs="Times New Roman"/>
          <w:sz w:val="24"/>
          <w:szCs w:val="24"/>
        </w:rPr>
        <w:t xml:space="preserve">рублей.  </w:t>
      </w:r>
    </w:p>
    <w:p w:rsidR="00171F3C" w:rsidRDefault="00171F3C" w:rsidP="00171F3C">
      <w:pPr>
        <w:spacing w:after="0" w:line="240" w:lineRule="auto"/>
        <w:jc w:val="both"/>
        <w:rPr>
          <w:rFonts w:ascii="Arial" w:eastAsia="Times New Roman" w:hAnsi="Arial" w:cs="Arial"/>
          <w:sz w:val="24"/>
          <w:szCs w:val="24"/>
          <w:lang w:eastAsia="ru-RU"/>
        </w:rPr>
      </w:pPr>
      <w:r>
        <w:rPr>
          <w:b/>
          <w:sz w:val="24"/>
          <w:szCs w:val="24"/>
        </w:rPr>
        <w:t xml:space="preserve">       </w:t>
      </w:r>
      <w:r>
        <w:rPr>
          <w:b/>
          <w:sz w:val="24"/>
          <w:szCs w:val="24"/>
        </w:rPr>
        <w:tab/>
      </w:r>
      <w:r>
        <w:rPr>
          <w:rFonts w:ascii="Times New Roman" w:hAnsi="Times New Roman" w:cs="Times New Roman"/>
          <w:sz w:val="24"/>
          <w:szCs w:val="24"/>
        </w:rPr>
        <w:t>Расходы по бюджетной деятельности на 01.01.2026 г. составили 17051,2</w:t>
      </w:r>
      <w:r>
        <w:rPr>
          <w:rFonts w:ascii="Times New Roman" w:eastAsia="Times New Roman" w:hAnsi="Times New Roman" w:cs="Times New Roman"/>
          <w:sz w:val="24"/>
          <w:szCs w:val="24"/>
          <w:lang w:eastAsia="ru-RU"/>
        </w:rPr>
        <w:t xml:space="preserve"> тыс. </w:t>
      </w:r>
      <w:r>
        <w:rPr>
          <w:rFonts w:ascii="Times New Roman" w:hAnsi="Times New Roman" w:cs="Times New Roman"/>
          <w:sz w:val="24"/>
          <w:szCs w:val="24"/>
        </w:rPr>
        <w:t>рублей, из них оплата труда и начисления на выплаты по оплате труда -  5284,0</w:t>
      </w:r>
      <w:r>
        <w:rPr>
          <w:rFonts w:ascii="Times New Roman" w:eastAsia="Times New Roman" w:hAnsi="Times New Roman" w:cs="Times New Roman"/>
          <w:sz w:val="24"/>
          <w:szCs w:val="24"/>
          <w:lang w:eastAsia="ru-RU"/>
        </w:rPr>
        <w:t xml:space="preserve"> тыс.</w:t>
      </w:r>
      <w:r>
        <w:rPr>
          <w:rFonts w:ascii="Times New Roman" w:hAnsi="Times New Roman" w:cs="Times New Roman"/>
          <w:sz w:val="24"/>
          <w:szCs w:val="24"/>
        </w:rPr>
        <w:t xml:space="preserve"> рублей, оплата работ, услуг -  8103,1</w:t>
      </w:r>
      <w:r>
        <w:rPr>
          <w:rFonts w:ascii="Times New Roman" w:eastAsia="Times New Roman" w:hAnsi="Times New Roman" w:cs="Times New Roman"/>
          <w:sz w:val="24"/>
          <w:szCs w:val="24"/>
          <w:lang w:eastAsia="ru-RU"/>
        </w:rPr>
        <w:t xml:space="preserve"> тыс.</w:t>
      </w:r>
      <w:r>
        <w:rPr>
          <w:rFonts w:ascii="Times New Roman" w:hAnsi="Times New Roman" w:cs="Times New Roman"/>
          <w:sz w:val="24"/>
          <w:szCs w:val="24"/>
        </w:rPr>
        <w:t xml:space="preserve"> рублей.  </w:t>
      </w:r>
    </w:p>
    <w:p w:rsidR="00171F3C" w:rsidRDefault="00171F3C" w:rsidP="00171F3C">
      <w:pPr>
        <w:spacing w:after="0" w:line="240" w:lineRule="auto"/>
        <w:jc w:val="both"/>
        <w:rPr>
          <w:rFonts w:ascii="Times New Roman" w:eastAsia="SimSun" w:hAnsi="Times New Roman" w:cs="Times New Roman"/>
          <w:kern w:val="3"/>
          <w:sz w:val="24"/>
          <w:szCs w:val="24"/>
        </w:rPr>
      </w:pPr>
      <w:r>
        <w:rPr>
          <w:rFonts w:ascii="Arial" w:hAnsi="Arial" w:cs="Arial"/>
          <w:b/>
          <w:sz w:val="24"/>
          <w:szCs w:val="24"/>
        </w:rPr>
        <w:t xml:space="preserve">         </w:t>
      </w:r>
      <w:r>
        <w:rPr>
          <w:rFonts w:ascii="Arial" w:hAnsi="Arial" w:cs="Arial"/>
          <w:b/>
          <w:sz w:val="24"/>
          <w:szCs w:val="24"/>
        </w:rPr>
        <w:tab/>
      </w:r>
      <w:r>
        <w:rPr>
          <w:rFonts w:ascii="Times New Roman" w:hAnsi="Times New Roman" w:cs="Times New Roman"/>
          <w:sz w:val="24"/>
          <w:szCs w:val="24"/>
        </w:rPr>
        <w:t xml:space="preserve">В результате бюджетной деятельности чистый операционный результат составил 339,6 </w:t>
      </w:r>
      <w:r>
        <w:rPr>
          <w:rFonts w:ascii="Times New Roman" w:eastAsia="Times New Roman" w:hAnsi="Times New Roman" w:cs="Times New Roman"/>
          <w:sz w:val="24"/>
          <w:szCs w:val="24"/>
          <w:lang w:eastAsia="ru-RU"/>
        </w:rPr>
        <w:t xml:space="preserve">тыс. </w:t>
      </w:r>
      <w:r>
        <w:rPr>
          <w:rFonts w:ascii="Times New Roman" w:hAnsi="Times New Roman" w:cs="Times New Roman"/>
          <w:sz w:val="24"/>
          <w:szCs w:val="24"/>
        </w:rPr>
        <w:t xml:space="preserve">рублей. </w:t>
      </w:r>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b/>
          <w:sz w:val="24"/>
          <w:szCs w:val="24"/>
        </w:rPr>
        <w:lastRenderedPageBreak/>
        <w:t xml:space="preserve">       </w:t>
      </w:r>
      <w:r>
        <w:rPr>
          <w:rFonts w:cs="Times New Roman"/>
          <w:b/>
          <w:sz w:val="24"/>
          <w:szCs w:val="24"/>
        </w:rPr>
        <w:tab/>
      </w:r>
      <w:r>
        <w:rPr>
          <w:rFonts w:ascii="Times New Roman" w:hAnsi="Times New Roman" w:cs="Times New Roman"/>
          <w:sz w:val="24"/>
          <w:szCs w:val="24"/>
        </w:rPr>
        <w:t xml:space="preserve">Отчет о движении денежных средств (ф.0503123) администрации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171F3C" w:rsidRDefault="00171F3C" w:rsidP="00171F3C">
      <w:pPr>
        <w:spacing w:after="0" w:line="240" w:lineRule="auto"/>
        <w:jc w:val="both"/>
        <w:rPr>
          <w:rFonts w:ascii="Times New Roman" w:hAnsi="Times New Roman" w:cs="Times New Roman"/>
          <w:sz w:val="24"/>
          <w:szCs w:val="24"/>
        </w:rPr>
      </w:pPr>
      <w:r>
        <w:rPr>
          <w:b/>
          <w:i/>
          <w:sz w:val="24"/>
          <w:szCs w:val="24"/>
        </w:rPr>
        <w:t xml:space="preserve">      </w:t>
      </w:r>
      <w:r>
        <w:rPr>
          <w:b/>
          <w:i/>
          <w:sz w:val="24"/>
          <w:szCs w:val="24"/>
        </w:rPr>
        <w:tab/>
      </w:r>
      <w:r>
        <w:rPr>
          <w:rFonts w:ascii="Times New Roman" w:hAnsi="Times New Roman" w:cs="Times New Roman"/>
          <w:sz w:val="24"/>
          <w:szCs w:val="24"/>
        </w:rPr>
        <w:t>Согласно отчету ф. 0503123 поступления по текущим операциям  за 2025 год составили 17475,6</w:t>
      </w:r>
      <w:r>
        <w:rPr>
          <w:rFonts w:ascii="Times New Roman" w:eastAsia="Times New Roman" w:hAnsi="Times New Roman" w:cs="Times New Roman"/>
          <w:sz w:val="24"/>
          <w:szCs w:val="24"/>
          <w:lang w:eastAsia="ru-RU"/>
        </w:rPr>
        <w:t xml:space="preserve"> тыс. </w:t>
      </w:r>
      <w:r>
        <w:rPr>
          <w:rFonts w:ascii="Times New Roman" w:hAnsi="Times New Roman" w:cs="Times New Roman"/>
          <w:sz w:val="24"/>
          <w:szCs w:val="24"/>
        </w:rPr>
        <w:t xml:space="preserve"> рублей.                </w:t>
      </w:r>
    </w:p>
    <w:p w:rsidR="00171F3C" w:rsidRDefault="00171F3C" w:rsidP="00171F3C">
      <w:pPr>
        <w:spacing w:after="0" w:line="240" w:lineRule="auto"/>
        <w:jc w:val="both"/>
        <w:rPr>
          <w:rFonts w:ascii="Times New Roman" w:hAnsi="Times New Roman" w:cs="Times New Roman"/>
          <w:sz w:val="24"/>
          <w:szCs w:val="24"/>
        </w:rPr>
      </w:pPr>
      <w:r>
        <w:rPr>
          <w:b/>
          <w:i/>
          <w:sz w:val="24"/>
          <w:szCs w:val="24"/>
        </w:rPr>
        <w:t xml:space="preserve">        </w:t>
      </w:r>
      <w:r>
        <w:rPr>
          <w:b/>
          <w:i/>
          <w:sz w:val="24"/>
          <w:szCs w:val="24"/>
        </w:rPr>
        <w:tab/>
      </w:r>
      <w:r>
        <w:rPr>
          <w:rFonts w:ascii="Times New Roman" w:hAnsi="Times New Roman" w:cs="Times New Roman"/>
          <w:sz w:val="24"/>
          <w:szCs w:val="24"/>
        </w:rPr>
        <w:t>Выбытия в 2025 году составили  16337,3</w:t>
      </w:r>
      <w:r>
        <w:rPr>
          <w:rFonts w:ascii="Times New Roman" w:eastAsia="Times New Roman" w:hAnsi="Times New Roman" w:cs="Times New Roman"/>
          <w:sz w:val="24"/>
          <w:szCs w:val="24"/>
          <w:lang w:eastAsia="ru-RU"/>
        </w:rPr>
        <w:t xml:space="preserve"> тыс.</w:t>
      </w:r>
      <w:r>
        <w:rPr>
          <w:rFonts w:ascii="Times New Roman" w:hAnsi="Times New Roman" w:cs="Times New Roman"/>
          <w:sz w:val="24"/>
          <w:szCs w:val="24"/>
        </w:rPr>
        <w:t xml:space="preserve"> рублей,</w:t>
      </w:r>
      <w:r>
        <w:rPr>
          <w:rFonts w:ascii="Times New Roman" w:hAnsi="Times New Roman" w:cs="Times New Roman"/>
          <w:b/>
          <w:sz w:val="24"/>
          <w:szCs w:val="24"/>
        </w:rPr>
        <w:t xml:space="preserve"> </w:t>
      </w:r>
      <w:r>
        <w:rPr>
          <w:rFonts w:ascii="Times New Roman" w:hAnsi="Times New Roman" w:cs="Times New Roman"/>
          <w:sz w:val="24"/>
          <w:szCs w:val="24"/>
        </w:rPr>
        <w:t>в том числе выбытия по текущим операциям</w:t>
      </w:r>
      <w:r>
        <w:rPr>
          <w:rFonts w:ascii="Times New Roman" w:hAnsi="Times New Roman" w:cs="Times New Roman"/>
          <w:i/>
          <w:sz w:val="24"/>
          <w:szCs w:val="24"/>
        </w:rPr>
        <w:t xml:space="preserve"> </w:t>
      </w:r>
      <w:r>
        <w:rPr>
          <w:sz w:val="24"/>
          <w:szCs w:val="24"/>
        </w:rPr>
        <w:t>–</w:t>
      </w:r>
      <w:r>
        <w:rPr>
          <w:rFonts w:ascii="Times New Roman" w:hAnsi="Times New Roman" w:cs="Times New Roman"/>
          <w:sz w:val="24"/>
          <w:szCs w:val="24"/>
        </w:rPr>
        <w:t xml:space="preserve"> 15019,0 </w:t>
      </w:r>
      <w:r>
        <w:rPr>
          <w:rFonts w:ascii="Times New Roman" w:eastAsia="Times New Roman" w:hAnsi="Times New Roman" w:cs="Times New Roman"/>
          <w:sz w:val="24"/>
          <w:szCs w:val="24"/>
          <w:lang w:eastAsia="ru-RU"/>
        </w:rPr>
        <w:t xml:space="preserve">тыс. </w:t>
      </w:r>
      <w:r>
        <w:rPr>
          <w:rFonts w:ascii="Times New Roman" w:hAnsi="Times New Roman" w:cs="Times New Roman"/>
          <w:sz w:val="24"/>
          <w:szCs w:val="24"/>
        </w:rPr>
        <w:t xml:space="preserve">рублей, выбытия по инвестиционным операциям </w:t>
      </w:r>
      <w:r>
        <w:rPr>
          <w:sz w:val="24"/>
          <w:szCs w:val="24"/>
        </w:rPr>
        <w:t>–</w:t>
      </w:r>
      <w:r>
        <w:rPr>
          <w:rFonts w:ascii="Times New Roman" w:hAnsi="Times New Roman" w:cs="Times New Roman"/>
          <w:sz w:val="24"/>
          <w:szCs w:val="24"/>
        </w:rPr>
        <w:t xml:space="preserve"> 1318,4</w:t>
      </w:r>
      <w:r>
        <w:rPr>
          <w:rFonts w:ascii="Times New Roman" w:eastAsia="Times New Roman" w:hAnsi="Times New Roman" w:cs="Times New Roman"/>
          <w:sz w:val="24"/>
          <w:szCs w:val="24"/>
          <w:lang w:eastAsia="ru-RU"/>
        </w:rPr>
        <w:t xml:space="preserve"> тыс. р</w:t>
      </w:r>
      <w:r>
        <w:rPr>
          <w:rFonts w:ascii="Times New Roman" w:hAnsi="Times New Roman" w:cs="Times New Roman"/>
          <w:sz w:val="24"/>
          <w:szCs w:val="24"/>
        </w:rPr>
        <w:t>ублей.</w:t>
      </w:r>
    </w:p>
    <w:p w:rsidR="00171F3C" w:rsidRDefault="00171F3C" w:rsidP="00171F3C">
      <w:pPr>
        <w:spacing w:after="0" w:line="240" w:lineRule="auto"/>
        <w:jc w:val="both"/>
        <w:rPr>
          <w:rFonts w:ascii="Times New Roman" w:hAnsi="Times New Roman" w:cs="Times New Roman"/>
          <w:sz w:val="24"/>
          <w:szCs w:val="24"/>
        </w:rPr>
      </w:pPr>
      <w:r>
        <w:rPr>
          <w:b/>
          <w:i/>
          <w:sz w:val="24"/>
          <w:szCs w:val="24"/>
        </w:rPr>
        <w:t xml:space="preserve">       </w:t>
      </w:r>
      <w:r>
        <w:rPr>
          <w:b/>
          <w:i/>
          <w:sz w:val="24"/>
          <w:szCs w:val="24"/>
        </w:rPr>
        <w:tab/>
      </w:r>
      <w:r>
        <w:rPr>
          <w:rFonts w:ascii="Times New Roman" w:hAnsi="Times New Roman" w:cs="Times New Roman"/>
          <w:sz w:val="24"/>
          <w:szCs w:val="24"/>
        </w:rPr>
        <w:t>Согласно аналитической информации по выбытиям раздела 4 ф. 0503123 расходы составляют 16337,3</w:t>
      </w:r>
      <w:r>
        <w:rPr>
          <w:rFonts w:ascii="Times New Roman" w:eastAsia="Times New Roman" w:hAnsi="Times New Roman" w:cs="Times New Roman"/>
          <w:sz w:val="24"/>
          <w:szCs w:val="24"/>
          <w:lang w:eastAsia="ru-RU"/>
        </w:rPr>
        <w:t xml:space="preserve"> тыс. рублей</w:t>
      </w:r>
      <w:r>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r>
        <w:rPr>
          <w:sz w:val="24"/>
          <w:szCs w:val="24"/>
        </w:rPr>
        <w:t xml:space="preserve"> </w:t>
      </w:r>
      <w:r>
        <w:rPr>
          <w:rFonts w:ascii="Times New Roman" w:hAnsi="Times New Roman" w:cs="Times New Roman"/>
          <w:sz w:val="24"/>
          <w:szCs w:val="24"/>
        </w:rPr>
        <w:t>и   строке 200  графы 10 Отчета о бюджетных обязательствах (форма № 0503128).</w:t>
      </w:r>
    </w:p>
    <w:p w:rsidR="00171F3C" w:rsidRDefault="00171F3C" w:rsidP="00171F3C">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b/>
          <w:i/>
          <w:sz w:val="24"/>
          <w:szCs w:val="24"/>
        </w:rPr>
        <w:tab/>
      </w:r>
      <w:proofErr w:type="gramStart"/>
      <w:r>
        <w:rPr>
          <w:rFonts w:ascii="Times New Roman" w:hAnsi="Times New Roman" w:cs="Times New Roman"/>
          <w:sz w:val="24"/>
          <w:szCs w:val="24"/>
        </w:rPr>
        <w:t xml:space="preserve">В результате проверки установлено, что сумма доходов, отражённая в отчёте об исполнении бюджета (ф.0503127) по разделу «Доходы бюджета» в графе 4 – 18663,7 тыс. рублей,  соответствует общему объёму доходов, утверждённых решением Совета депутатов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w:t>
      </w:r>
      <w:r>
        <w:rPr>
          <w:rFonts w:ascii="Times New Roman" w:hAnsi="Times New Roman" w:cs="Times New Roman"/>
          <w:b/>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 xml:space="preserve">«О внесении изменений в решение Совета депутатов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от 16.12.2025 г. № 31/71».</w:t>
      </w:r>
      <w:proofErr w:type="gramEnd"/>
    </w:p>
    <w:p w:rsidR="00171F3C" w:rsidRDefault="00171F3C" w:rsidP="00171F3C">
      <w:pPr>
        <w:spacing w:after="0" w:line="240" w:lineRule="auto"/>
        <w:jc w:val="both"/>
        <w:rPr>
          <w:rFonts w:ascii="Times New Roman" w:hAnsi="Times New Roman" w:cs="Times New Roman"/>
          <w:sz w:val="24"/>
          <w:szCs w:val="24"/>
        </w:rPr>
      </w:pPr>
      <w:r>
        <w:rPr>
          <w:b/>
          <w:i/>
          <w:sz w:val="24"/>
          <w:szCs w:val="24"/>
        </w:rPr>
        <w:t xml:space="preserve">        </w:t>
      </w:r>
      <w:r>
        <w:rPr>
          <w:b/>
          <w:i/>
          <w:sz w:val="24"/>
          <w:szCs w:val="24"/>
        </w:rPr>
        <w:tab/>
      </w:r>
      <w:r>
        <w:rPr>
          <w:rFonts w:ascii="Times New Roman" w:hAnsi="Times New Roman" w:cs="Times New Roman"/>
          <w:sz w:val="24"/>
          <w:szCs w:val="24"/>
        </w:rPr>
        <w:t>Плановые бюджетные ассигнования, отражённые в отчёте об исполнении бюджета (ф. ф.0503127) по разделу «Расходы бюджета» 19649,5 тыс. рублей соответствуют сумме назначений, утверждённых решением</w:t>
      </w:r>
      <w:r>
        <w:rPr>
          <w:rFonts w:ascii="Times New Roman" w:hAnsi="Times New Roman" w:cs="Times New Roman"/>
          <w:i/>
          <w:sz w:val="24"/>
          <w:szCs w:val="24"/>
        </w:rPr>
        <w:t xml:space="preserve"> </w:t>
      </w:r>
      <w:r>
        <w:rPr>
          <w:rFonts w:ascii="Times New Roman" w:hAnsi="Times New Roman" w:cs="Times New Roman"/>
          <w:sz w:val="24"/>
          <w:szCs w:val="24"/>
        </w:rPr>
        <w:t xml:space="preserve">Совета депутатов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w:t>
      </w:r>
      <w:r>
        <w:rPr>
          <w:rFonts w:ascii="Times New Roman" w:hAnsi="Times New Roman" w:cs="Times New Roman"/>
          <w:i/>
          <w:sz w:val="24"/>
          <w:szCs w:val="24"/>
        </w:rPr>
        <w:t xml:space="preserve">» </w:t>
      </w:r>
      <w:r>
        <w:rPr>
          <w:rFonts w:ascii="Times New Roman" w:hAnsi="Times New Roman" w:cs="Times New Roman"/>
          <w:sz w:val="24"/>
          <w:szCs w:val="24"/>
        </w:rPr>
        <w:t>от</w:t>
      </w:r>
      <w:r>
        <w:rPr>
          <w:rFonts w:ascii="Times New Roman" w:hAnsi="Times New Roman" w:cs="Times New Roman"/>
          <w:i/>
          <w:sz w:val="24"/>
          <w:szCs w:val="24"/>
        </w:rPr>
        <w:t xml:space="preserve"> </w:t>
      </w:r>
      <w:r>
        <w:rPr>
          <w:rFonts w:ascii="Times New Roman" w:hAnsi="Times New Roman" w:cs="Times New Roman"/>
          <w:sz w:val="24"/>
          <w:szCs w:val="24"/>
        </w:rPr>
        <w:t xml:space="preserve">16.12.2025 г. № 31/71 «О внесении изменений в решение Совета депутатов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от 28.11.2024 № 6/16».   </w:t>
      </w:r>
    </w:p>
    <w:p w:rsidR="00171F3C" w:rsidRDefault="00171F3C" w:rsidP="00171F3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Исполнение по источникам финансирования дефицита бюджета (р.3 формы № 0503127) составило 1138,3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 17475,6 тыс. рублей, уменьшение расчетов (кредитовый остаток счета 1.304.05.000) в размере 16337,3 тыс. рублей.</w:t>
      </w:r>
    </w:p>
    <w:p w:rsidR="00171F3C" w:rsidRDefault="00171F3C" w:rsidP="00171F3C">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ab/>
      </w:r>
      <w:r>
        <w:rPr>
          <w:rFonts w:ascii="Times New Roman" w:hAnsi="Times New Roman" w:cs="Times New Roman"/>
          <w:sz w:val="24"/>
          <w:szCs w:val="24"/>
        </w:rPr>
        <w:t>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b/>
          <w:sz w:val="24"/>
          <w:szCs w:val="24"/>
        </w:rPr>
        <w:t xml:space="preserve">      </w:t>
      </w:r>
      <w:r>
        <w:rPr>
          <w:rFonts w:cs="Times New Roman"/>
          <w:b/>
          <w:sz w:val="24"/>
          <w:szCs w:val="24"/>
        </w:rPr>
        <w:tab/>
      </w:r>
      <w:r>
        <w:rPr>
          <w:rFonts w:ascii="Times New Roman" w:hAnsi="Times New Roman" w:cs="Times New Roman"/>
          <w:sz w:val="24"/>
          <w:szCs w:val="24"/>
        </w:rPr>
        <w:t xml:space="preserve">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ab/>
      </w:r>
      <w:proofErr w:type="gramStart"/>
      <w:r>
        <w:rPr>
          <w:rFonts w:ascii="Times New Roman" w:hAnsi="Times New Roman" w:cs="Times New Roman"/>
          <w:sz w:val="24"/>
          <w:szCs w:val="24"/>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Данные графы 10 раздела «Бюджетные обязательства по расходам» Отчета (ф.0503128) составляют 8801,1 тыс. рублей, что соответствует данным счетов бюджетного учета Главной книги по счету 130405000 «Расчеты по платежам из бюджета с финансовым органом».</w:t>
      </w:r>
    </w:p>
    <w:p w:rsidR="00171F3C" w:rsidRDefault="00171F3C" w:rsidP="00171F3C">
      <w:pPr>
        <w:pStyle w:val="Standard"/>
        <w:spacing w:after="0" w:line="240" w:lineRule="auto"/>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ab/>
      </w:r>
      <w:r>
        <w:rPr>
          <w:rFonts w:ascii="Times New Roman" w:hAnsi="Times New Roman" w:cs="Times New Roman"/>
          <w:sz w:val="24"/>
          <w:szCs w:val="24"/>
        </w:rPr>
        <w:t>Показатели граф 4,5 и 10 Отчета (ф.0503128) соответствуют графам 4,5,9  Отчета (ф.0503127).</w:t>
      </w:r>
    </w:p>
    <w:p w:rsidR="00171F3C" w:rsidRDefault="00171F3C" w:rsidP="00171F3C">
      <w:pPr>
        <w:spacing w:after="1" w:line="240" w:lineRule="auto"/>
        <w:jc w:val="both"/>
        <w:rPr>
          <w:rFonts w:ascii="Times New Roman" w:hAnsi="Times New Roman" w:cs="Times New Roman"/>
          <w:sz w:val="24"/>
          <w:szCs w:val="24"/>
        </w:rPr>
      </w:pPr>
      <w:r>
        <w:rPr>
          <w:sz w:val="24"/>
          <w:szCs w:val="24"/>
        </w:rPr>
        <w:lastRenderedPageBreak/>
        <w:t xml:space="preserve">      </w:t>
      </w:r>
      <w:r>
        <w:rPr>
          <w:sz w:val="24"/>
          <w:szCs w:val="24"/>
        </w:rPr>
        <w:tab/>
      </w:r>
      <w:r>
        <w:rPr>
          <w:rFonts w:ascii="Times New Roman" w:hAnsi="Times New Roman" w:cs="Times New Roman"/>
          <w:sz w:val="24"/>
          <w:szCs w:val="24"/>
        </w:rPr>
        <w:t xml:space="preserve">Пояснительная записка </w:t>
      </w:r>
      <w:hyperlink r:id="rId6" w:history="1">
        <w:r>
          <w:rPr>
            <w:rStyle w:val="a8"/>
            <w:sz w:val="24"/>
            <w:szCs w:val="24"/>
          </w:rPr>
          <w:t>(ф. 0503160)</w:t>
        </w:r>
      </w:hyperlink>
      <w:r>
        <w:rPr>
          <w:rFonts w:ascii="Times New Roman" w:hAnsi="Times New Roman" w:cs="Times New Roman"/>
          <w:sz w:val="24"/>
          <w:szCs w:val="24"/>
        </w:rPr>
        <w:t xml:space="preserve"> в составе годовой отчетности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основных положениях учетной политики, сведения о проведении инвентаризации.</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rPr>
      </w:pPr>
      <w:r>
        <w:rPr>
          <w:b/>
          <w:sz w:val="24"/>
          <w:szCs w:val="24"/>
        </w:rPr>
        <w:t xml:space="preserve">      </w:t>
      </w:r>
      <w:r>
        <w:rPr>
          <w:b/>
          <w:sz w:val="24"/>
          <w:szCs w:val="24"/>
        </w:rPr>
        <w:tab/>
      </w:r>
      <w:r>
        <w:rPr>
          <w:rFonts w:ascii="Times New Roman" w:eastAsia="Times New Roman" w:hAnsi="Times New Roman" w:cs="Times New Roman"/>
          <w:sz w:val="24"/>
          <w:szCs w:val="24"/>
        </w:rPr>
        <w:t xml:space="preserve">Согласно форме бюджетной отчетности № 0503168 составленной по имуществу в оперативном управлении и имуществу казны показатели соответствуют данным баланса формы № 0503130. </w:t>
      </w:r>
    </w:p>
    <w:p w:rsidR="00171F3C" w:rsidRDefault="00171F3C" w:rsidP="00171F3C">
      <w:pPr>
        <w:autoSpaceDE w:val="0"/>
        <w:adjustRightInd w:val="0"/>
        <w:spacing w:after="0" w:line="240" w:lineRule="auto"/>
        <w:ind w:left="33"/>
        <w:jc w:val="both"/>
        <w:rPr>
          <w:rFonts w:ascii="Times New Roman" w:eastAsia="SimSun" w:hAnsi="Times New Roman" w:cs="Times New Roman"/>
          <w:kern w:val="18"/>
          <w:sz w:val="24"/>
          <w:szCs w:val="24"/>
        </w:rPr>
      </w:pPr>
      <w:r>
        <w:rPr>
          <w:rFonts w:ascii="Times New Roman" w:hAnsi="Times New Roman" w:cs="Times New Roman"/>
          <w:i/>
          <w:sz w:val="26"/>
          <w:szCs w:val="26"/>
        </w:rPr>
        <w:t xml:space="preserve">          </w:t>
      </w:r>
      <w:r>
        <w:rPr>
          <w:rFonts w:ascii="Times New Roman" w:hAnsi="Times New Roman" w:cs="Times New Roman"/>
          <w:sz w:val="26"/>
          <w:szCs w:val="26"/>
        </w:rPr>
        <w:t xml:space="preserve"> </w:t>
      </w:r>
      <w:r>
        <w:rPr>
          <w:rFonts w:ascii="Times New Roman" w:hAnsi="Times New Roman" w:cs="Times New Roman"/>
          <w:sz w:val="24"/>
          <w:szCs w:val="24"/>
        </w:rPr>
        <w:t xml:space="preserve">Дебиторская  задолженность по данным годовой бюджетной отчетности (ф. 0503169 «Сведения по дебиторской и кредиторской задолженности) на   01.01.2026 </w:t>
      </w:r>
      <w:r>
        <w:rPr>
          <w:rFonts w:ascii="Times New Roman" w:hAnsi="Times New Roman" w:cs="Times New Roman"/>
          <w:kern w:val="18"/>
          <w:sz w:val="24"/>
          <w:szCs w:val="24"/>
        </w:rPr>
        <w:t>по счету</w:t>
      </w:r>
      <w:r>
        <w:rPr>
          <w:rFonts w:ascii="Times New Roman" w:hAnsi="Times New Roman" w:cs="Times New Roman"/>
          <w:b/>
          <w:kern w:val="18"/>
          <w:sz w:val="24"/>
          <w:szCs w:val="24"/>
        </w:rPr>
        <w:t xml:space="preserve"> </w:t>
      </w:r>
      <w:r>
        <w:rPr>
          <w:rFonts w:ascii="Times New Roman" w:eastAsiaTheme="minorEastAsia" w:hAnsi="Times New Roman" w:cs="Times New Roman"/>
          <w:sz w:val="24"/>
          <w:szCs w:val="24"/>
        </w:rPr>
        <w:t>120900</w:t>
      </w:r>
      <w:r>
        <w:rPr>
          <w:rFonts w:ascii="Times New Roman" w:eastAsiaTheme="minorEastAsia" w:hAnsi="Times New Roman" w:cs="Times New Roman"/>
          <w:b/>
          <w:sz w:val="24"/>
          <w:szCs w:val="24"/>
        </w:rPr>
        <w:t xml:space="preserve"> </w:t>
      </w:r>
      <w:r>
        <w:rPr>
          <w:rFonts w:ascii="Times New Roman" w:hAnsi="Times New Roman" w:cs="Times New Roman"/>
          <w:sz w:val="24"/>
          <w:szCs w:val="24"/>
        </w:rPr>
        <w:t xml:space="preserve">«Расчеты по ущербу и иным доходам» </w:t>
      </w:r>
      <w:r>
        <w:rPr>
          <w:rFonts w:ascii="Times New Roman" w:eastAsiaTheme="minorEastAsia" w:hAnsi="Times New Roman" w:cs="Times New Roman"/>
          <w:sz w:val="24"/>
          <w:szCs w:val="24"/>
        </w:rPr>
        <w:t>составила</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kern w:val="18"/>
          <w:sz w:val="24"/>
          <w:szCs w:val="24"/>
        </w:rPr>
        <w:t>в 1,2 тыс. рублей</w:t>
      </w:r>
      <w:proofErr w:type="gramStart"/>
      <w:r>
        <w:rPr>
          <w:rFonts w:ascii="Times New Roman" w:hAnsi="Times New Roman" w:cs="Times New Roman"/>
          <w:kern w:val="18"/>
          <w:sz w:val="24"/>
          <w:szCs w:val="24"/>
        </w:rPr>
        <w:t>.</w:t>
      </w:r>
      <w:proofErr w:type="gramEnd"/>
      <w:r>
        <w:rPr>
          <w:rFonts w:ascii="Times New Roman" w:hAnsi="Times New Roman" w:cs="Times New Roman"/>
          <w:kern w:val="18"/>
          <w:sz w:val="24"/>
          <w:szCs w:val="24"/>
        </w:rPr>
        <w:t xml:space="preserve"> </w:t>
      </w:r>
      <w:r>
        <w:rPr>
          <w:rFonts w:ascii="Times New Roman" w:hAnsi="Times New Roman" w:cs="Times New Roman"/>
          <w:b/>
          <w:kern w:val="18"/>
          <w:sz w:val="24"/>
          <w:szCs w:val="24"/>
        </w:rPr>
        <w:t xml:space="preserve"> </w:t>
      </w:r>
      <w:proofErr w:type="spellStart"/>
      <w:proofErr w:type="gramStart"/>
      <w:r>
        <w:rPr>
          <w:rFonts w:ascii="Times New Roman" w:hAnsi="Times New Roman" w:cs="Times New Roman"/>
          <w:kern w:val="18"/>
          <w:sz w:val="24"/>
          <w:szCs w:val="24"/>
        </w:rPr>
        <w:t>р</w:t>
      </w:r>
      <w:proofErr w:type="gramEnd"/>
      <w:r>
        <w:rPr>
          <w:rFonts w:ascii="Times New Roman" w:hAnsi="Times New Roman" w:cs="Times New Roman"/>
          <w:kern w:val="18"/>
          <w:sz w:val="24"/>
          <w:szCs w:val="24"/>
        </w:rPr>
        <w:t>едиторская</w:t>
      </w:r>
      <w:proofErr w:type="spellEnd"/>
      <w:r>
        <w:rPr>
          <w:rFonts w:ascii="Times New Roman" w:hAnsi="Times New Roman" w:cs="Times New Roman"/>
          <w:kern w:val="18"/>
          <w:sz w:val="24"/>
          <w:szCs w:val="24"/>
        </w:rPr>
        <w:t xml:space="preserve"> задолженность - 926,3 тыс. рублей: по счету 1 30200  «Расчеты по принятым обязательствам»  - 924,4 тыс. рублей, 130300 </w:t>
      </w:r>
      <w:r>
        <w:rPr>
          <w:rFonts w:ascii="Times New Roman" w:hAnsi="Times New Roman" w:cs="Times New Roman"/>
          <w:sz w:val="24"/>
          <w:szCs w:val="24"/>
        </w:rPr>
        <w:t>«Расчеты по платежам в бюджеты» - 1,9 тыс. рублей</w:t>
      </w:r>
      <w:r>
        <w:rPr>
          <w:rFonts w:ascii="Times New Roman" w:hAnsi="Times New Roman" w:cs="Times New Roman"/>
          <w:kern w:val="18"/>
          <w:sz w:val="24"/>
          <w:szCs w:val="24"/>
        </w:rPr>
        <w:t xml:space="preserve">.   </w:t>
      </w:r>
    </w:p>
    <w:p w:rsidR="00171F3C" w:rsidRDefault="00171F3C" w:rsidP="00171F3C">
      <w:pPr>
        <w:pStyle w:val="a3"/>
        <w:ind w:hanging="28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Данная задолженность подтверждается соответствующими счетами бюджетного учета администрации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При сверке данных счетов бюджетного учета Главной книги данным Баланса, расхождений не установлено.</w:t>
      </w:r>
    </w:p>
    <w:p w:rsidR="00171F3C" w:rsidRDefault="00171F3C" w:rsidP="00171F3C">
      <w:pPr>
        <w:pStyle w:val="a3"/>
        <w:ind w:hanging="283"/>
        <w:jc w:val="both"/>
        <w:rPr>
          <w:rFonts w:ascii="Times New Roman" w:hAnsi="Times New Roman" w:cs="Times New Roman"/>
          <w:sz w:val="24"/>
          <w:szCs w:val="24"/>
        </w:rPr>
      </w:pPr>
      <w:r>
        <w:rPr>
          <w:sz w:val="26"/>
          <w:szCs w:val="26"/>
        </w:rPr>
        <w:t xml:space="preserve">             </w:t>
      </w:r>
      <w:r>
        <w:rPr>
          <w:rFonts w:ascii="Times New Roman" w:hAnsi="Times New Roman" w:cs="Times New Roman"/>
          <w:sz w:val="26"/>
          <w:szCs w:val="26"/>
        </w:rPr>
        <w:t xml:space="preserve"> </w:t>
      </w:r>
      <w:r>
        <w:rPr>
          <w:rFonts w:ascii="Times New Roman" w:hAnsi="Times New Roman" w:cs="Times New Roman"/>
          <w:i/>
          <w:sz w:val="26"/>
          <w:szCs w:val="26"/>
        </w:rPr>
        <w:t xml:space="preserve">  </w:t>
      </w:r>
      <w:r>
        <w:rPr>
          <w:rFonts w:ascii="Times New Roman" w:hAnsi="Times New Roman" w:cs="Times New Roman"/>
          <w:sz w:val="24"/>
          <w:szCs w:val="24"/>
        </w:rPr>
        <w:t xml:space="preserve">В ходе проверки  проведения внешней проверки годовой бюджетной отчетности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за 2025 год, выборочно проверены контрольные соотношения показателей форм бюджетной отчетности, несоответствий не установлено</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171F3C" w:rsidRDefault="00171F3C" w:rsidP="00171F3C">
      <w:pPr>
        <w:pStyle w:val="Standard"/>
        <w:autoSpaceDE w:val="0"/>
        <w:spacing w:after="0" w:line="240" w:lineRule="auto"/>
        <w:jc w:val="both"/>
        <w:rPr>
          <w:rFonts w:ascii="Times New Roman" w:hAnsi="Times New Roman" w:cs="Times New Roman"/>
          <w:sz w:val="24"/>
          <w:szCs w:val="24"/>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4"/>
          <w:szCs w:val="24"/>
        </w:rPr>
        <w:t xml:space="preserve">Решением Совета депутатов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от  28.11.2024 № 6/16 «О бюджете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на 2025 год и на плановый период 2026 и 2027 годов» по доходам и расходам в сумме</w:t>
      </w:r>
      <w:r>
        <w:rPr>
          <w:rFonts w:ascii="Times New Roman" w:hAnsi="Times New Roman" w:cs="Times New Roman"/>
          <w:b/>
          <w:sz w:val="24"/>
          <w:szCs w:val="24"/>
        </w:rPr>
        <w:t xml:space="preserve"> </w:t>
      </w:r>
      <w:r>
        <w:rPr>
          <w:rFonts w:ascii="Times New Roman" w:hAnsi="Times New Roman" w:cs="Times New Roman"/>
          <w:sz w:val="24"/>
          <w:szCs w:val="24"/>
        </w:rPr>
        <w:t xml:space="preserve">10386,5 тыс. рублей, бюджет сбалансированный.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 </w:t>
      </w:r>
    </w:p>
    <w:p w:rsidR="00171F3C" w:rsidRDefault="00171F3C" w:rsidP="00171F3C">
      <w:pPr>
        <w:spacing w:after="0" w:line="240" w:lineRule="auto"/>
        <w:ind w:firstLine="540"/>
        <w:jc w:val="both"/>
        <w:rPr>
          <w:rFonts w:ascii="Calibri" w:hAnsi="Calibri" w:cs="Calibri"/>
          <w:sz w:val="24"/>
          <w:szCs w:val="24"/>
        </w:rPr>
      </w:pPr>
      <w:r>
        <w:rPr>
          <w:rFonts w:ascii="Times New Roman" w:hAnsi="Times New Roman" w:cs="Times New Roman"/>
          <w:sz w:val="24"/>
          <w:szCs w:val="24"/>
        </w:rPr>
        <w:t xml:space="preserve">  В ходе исполнения в бюджет поселения решениями Совета депутатов </w:t>
      </w:r>
      <w:proofErr w:type="spellStart"/>
      <w:r>
        <w:rPr>
          <w:rFonts w:ascii="Times New Roman" w:hAnsi="Times New Roman" w:cs="Times New Roman"/>
          <w:sz w:val="24"/>
          <w:szCs w:val="24"/>
        </w:rPr>
        <w:t>Большелычакскогоо</w:t>
      </w:r>
      <w:proofErr w:type="spellEnd"/>
      <w:r>
        <w:rPr>
          <w:rFonts w:ascii="Times New Roman" w:hAnsi="Times New Roman" w:cs="Times New Roman"/>
          <w:sz w:val="24"/>
          <w:szCs w:val="24"/>
        </w:rPr>
        <w:t xml:space="preserve"> сельского поселения  вносились изменения. В результате изменений и дополнений окончательно был утвержден бюджет с общим объемом годовых назначений доходной части в сумме</w:t>
      </w:r>
      <w:r>
        <w:rPr>
          <w:sz w:val="24"/>
          <w:szCs w:val="24"/>
        </w:rPr>
        <w:t xml:space="preserve"> </w:t>
      </w:r>
      <w:r>
        <w:rPr>
          <w:rFonts w:ascii="Times New Roman" w:hAnsi="Times New Roman" w:cs="Times New Roman"/>
          <w:sz w:val="24"/>
          <w:szCs w:val="24"/>
        </w:rPr>
        <w:t>18663,7 тыс. рублей, расходной части в сумме 19649,5 тыс. рублей.</w:t>
      </w:r>
      <w:r>
        <w:rPr>
          <w:sz w:val="24"/>
          <w:szCs w:val="24"/>
        </w:rPr>
        <w:t xml:space="preserve"> </w:t>
      </w:r>
      <w:r>
        <w:rPr>
          <w:sz w:val="24"/>
          <w:szCs w:val="24"/>
          <w:shd w:val="clear" w:color="auto" w:fill="FEFFFE"/>
          <w:lang w:bidi="he-IL"/>
        </w:rPr>
        <w:t xml:space="preserve"> </w:t>
      </w:r>
    </w:p>
    <w:p w:rsidR="00171F3C" w:rsidRDefault="00171F3C" w:rsidP="00171F3C">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этом доходная часть бюджета поселения увеличилась на 8277,2 тыс. рублей</w:t>
      </w:r>
      <w:r>
        <w:rPr>
          <w:rFonts w:ascii="Times New Roman" w:hAnsi="Times New Roman" w:cs="Times New Roman"/>
          <w:b/>
          <w:sz w:val="24"/>
          <w:szCs w:val="24"/>
        </w:rPr>
        <w:t xml:space="preserve"> </w:t>
      </w:r>
      <w:r>
        <w:rPr>
          <w:rFonts w:ascii="Times New Roman" w:hAnsi="Times New Roman" w:cs="Times New Roman"/>
          <w:sz w:val="24"/>
          <w:szCs w:val="24"/>
        </w:rPr>
        <w:t>(+ 79,7 %),</w:t>
      </w:r>
      <w:r>
        <w:rPr>
          <w:rFonts w:ascii="Times New Roman" w:hAnsi="Times New Roman" w:cs="Times New Roman"/>
          <w:b/>
          <w:i/>
          <w:sz w:val="24"/>
          <w:szCs w:val="24"/>
          <w:shd w:val="clear" w:color="auto" w:fill="FEFFFE"/>
          <w:lang w:bidi="he-IL"/>
        </w:rPr>
        <w:t xml:space="preserve"> </w:t>
      </w:r>
      <w:r>
        <w:rPr>
          <w:rFonts w:ascii="Times New Roman" w:hAnsi="Times New Roman" w:cs="Times New Roman"/>
          <w:sz w:val="24"/>
          <w:szCs w:val="24"/>
        </w:rPr>
        <w:t>расходная на +9263,0 тыс. рублей (+ 89,2 %).</w:t>
      </w:r>
      <w:r>
        <w:rPr>
          <w:b/>
          <w:sz w:val="24"/>
          <w:szCs w:val="24"/>
        </w:rPr>
        <w:t xml:space="preserve"> </w:t>
      </w:r>
      <w:r>
        <w:rPr>
          <w:rFonts w:ascii="Times New Roman" w:hAnsi="Times New Roman" w:cs="Times New Roman"/>
          <w:w w:val="109"/>
          <w:sz w:val="24"/>
          <w:szCs w:val="24"/>
          <w:shd w:val="clear" w:color="auto" w:fill="FEFFFE"/>
          <w:lang w:bidi="he-IL"/>
        </w:rPr>
        <w:t xml:space="preserve">Фактическое исполнение бюджета </w:t>
      </w:r>
      <w:proofErr w:type="spellStart"/>
      <w:r>
        <w:rPr>
          <w:rFonts w:ascii="Times New Roman" w:hAnsi="Times New Roman" w:cs="Times New Roman"/>
          <w:sz w:val="24"/>
          <w:szCs w:val="24"/>
          <w:shd w:val="clear" w:color="auto" w:fill="FEFFFE"/>
          <w:lang w:bidi="he-IL"/>
        </w:rPr>
        <w:t>Большелычакского</w:t>
      </w:r>
      <w:proofErr w:type="spellEnd"/>
      <w:r>
        <w:rPr>
          <w:rFonts w:ascii="Times New Roman" w:hAnsi="Times New Roman" w:cs="Times New Roman"/>
          <w:sz w:val="24"/>
          <w:szCs w:val="24"/>
          <w:shd w:val="clear" w:color="auto" w:fill="FEFFFE"/>
          <w:lang w:bidi="he-IL"/>
        </w:rPr>
        <w:t xml:space="preserve"> сельского </w:t>
      </w:r>
      <w:r>
        <w:rPr>
          <w:rFonts w:ascii="Times New Roman" w:hAnsi="Times New Roman" w:cs="Times New Roman"/>
          <w:w w:val="109"/>
          <w:sz w:val="24"/>
          <w:szCs w:val="24"/>
          <w:shd w:val="clear" w:color="auto" w:fill="FEFFFE"/>
          <w:lang w:bidi="he-IL"/>
        </w:rPr>
        <w:t xml:space="preserve">поселения в </w:t>
      </w:r>
      <w:r>
        <w:rPr>
          <w:rFonts w:ascii="Times New Roman" w:hAnsi="Times New Roman" w:cs="Times New Roman"/>
          <w:sz w:val="24"/>
          <w:szCs w:val="24"/>
          <w:shd w:val="clear" w:color="auto" w:fill="FEFFFE"/>
          <w:lang w:bidi="he-IL"/>
        </w:rPr>
        <w:t xml:space="preserve">2025 году по доходам составило 17475,6  тыс. рублей, по расходам 16337,3 тыс. рублей, с </w:t>
      </w:r>
      <w:proofErr w:type="spellStart"/>
      <w:r>
        <w:rPr>
          <w:rFonts w:ascii="Times New Roman" w:hAnsi="Times New Roman" w:cs="Times New Roman"/>
          <w:sz w:val="24"/>
          <w:szCs w:val="24"/>
          <w:shd w:val="clear" w:color="auto" w:fill="FEFFFE"/>
          <w:lang w:bidi="he-IL"/>
        </w:rPr>
        <w:t>профицитом</w:t>
      </w:r>
      <w:proofErr w:type="spellEnd"/>
      <w:r>
        <w:rPr>
          <w:rFonts w:ascii="Times New Roman" w:hAnsi="Times New Roman" w:cs="Times New Roman"/>
          <w:sz w:val="24"/>
          <w:szCs w:val="24"/>
          <w:shd w:val="clear" w:color="auto" w:fill="FEFFFE"/>
          <w:lang w:bidi="he-IL"/>
        </w:rPr>
        <w:t xml:space="preserve"> в сумме</w:t>
      </w:r>
      <w:r>
        <w:rPr>
          <w:rFonts w:ascii="Times New Roman" w:hAnsi="Times New Roman" w:cs="Times New Roman"/>
          <w:b/>
          <w:sz w:val="24"/>
          <w:szCs w:val="24"/>
          <w:shd w:val="clear" w:color="auto" w:fill="FEFFFE"/>
          <w:lang w:bidi="he-IL"/>
        </w:rPr>
        <w:t xml:space="preserve"> </w:t>
      </w:r>
      <w:r>
        <w:rPr>
          <w:rFonts w:ascii="Times New Roman" w:hAnsi="Times New Roman" w:cs="Times New Roman"/>
          <w:sz w:val="24"/>
          <w:szCs w:val="24"/>
          <w:shd w:val="clear" w:color="auto" w:fill="FEFFFE"/>
          <w:lang w:bidi="he-IL"/>
        </w:rPr>
        <w:t>1138,3 тыс. рублей.</w:t>
      </w:r>
    </w:p>
    <w:p w:rsidR="00171F3C" w:rsidRDefault="00171F3C" w:rsidP="00171F3C">
      <w:pPr>
        <w:autoSpaceDE w:val="0"/>
        <w:adjustRightInd w:val="0"/>
        <w:spacing w:after="0" w:line="240" w:lineRule="auto"/>
        <w:jc w:val="both"/>
        <w:outlineLvl w:val="3"/>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lang w:eastAsia="ru-RU"/>
        </w:rPr>
        <w:t xml:space="preserve">Бюджет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на 2025 год и плановый период 2026-2027 годов утвержден Решением Совета депутатов </w:t>
      </w:r>
      <w:proofErr w:type="spellStart"/>
      <w:r>
        <w:rPr>
          <w:rFonts w:ascii="Times New Roman" w:eastAsia="Times New Roman" w:hAnsi="Times New Roman" w:cs="Times New Roman"/>
          <w:bCs/>
          <w:sz w:val="24"/>
          <w:szCs w:val="24"/>
          <w:lang w:eastAsia="ru-RU"/>
        </w:rPr>
        <w:t>Большелычакского</w:t>
      </w:r>
      <w:proofErr w:type="spellEnd"/>
      <w:r>
        <w:rPr>
          <w:rFonts w:ascii="Times New Roman" w:eastAsia="Times New Roman" w:hAnsi="Times New Roman" w:cs="Times New Roman"/>
          <w:bCs/>
          <w:sz w:val="24"/>
          <w:szCs w:val="24"/>
          <w:lang w:eastAsia="ru-RU"/>
        </w:rPr>
        <w:t xml:space="preserve"> сельского поселения</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от </w:t>
      </w:r>
      <w:r>
        <w:rPr>
          <w:rFonts w:ascii="Times New Roman" w:hAnsi="Times New Roman" w:cs="Times New Roman"/>
          <w:sz w:val="24"/>
          <w:szCs w:val="24"/>
        </w:rPr>
        <w:t xml:space="preserve">28.11.2024 № 6/16 </w:t>
      </w:r>
      <w:r>
        <w:rPr>
          <w:rFonts w:ascii="Times New Roman" w:eastAsia="Times New Roman" w:hAnsi="Times New Roman" w:cs="Times New Roman"/>
          <w:sz w:val="24"/>
          <w:szCs w:val="24"/>
          <w:lang w:eastAsia="ru-RU"/>
        </w:rPr>
        <w:t>до начала очередного финансового года по доходам в сумме</w:t>
      </w:r>
      <w:r>
        <w:rPr>
          <w:rFonts w:ascii="Times New Roman" w:eastAsia="Times New Roman" w:hAnsi="Times New Roman" w:cs="Times New Roman"/>
          <w:i/>
          <w:sz w:val="24"/>
          <w:szCs w:val="24"/>
          <w:lang w:eastAsia="ru-RU"/>
        </w:rPr>
        <w:t xml:space="preserve"> </w:t>
      </w:r>
      <w:r>
        <w:rPr>
          <w:rFonts w:ascii="Times New Roman" w:hAnsi="Times New Roman" w:cs="Times New Roman"/>
          <w:sz w:val="24"/>
          <w:szCs w:val="24"/>
        </w:rPr>
        <w:t xml:space="preserve">10386,5 </w:t>
      </w:r>
      <w:r>
        <w:rPr>
          <w:rFonts w:ascii="Times New Roman" w:eastAsia="Times New Roman" w:hAnsi="Times New Roman" w:cs="Times New Roman"/>
          <w:sz w:val="24"/>
          <w:szCs w:val="24"/>
          <w:lang w:eastAsia="ru-RU"/>
        </w:rPr>
        <w:t>тыс. рублей, в том числе безвозмездные поступления от других бюджетов бюджетной системы РФ – 3596,8   тыс. рублей и расходам в сумме 10386,5 тыс. рублей.</w:t>
      </w:r>
      <w:proofErr w:type="gramEnd"/>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 xml:space="preserve">Изменения и дополнения в бюджет вносились решениями Совета депутатов </w:t>
      </w:r>
      <w:proofErr w:type="spellStart"/>
      <w:r>
        <w:rPr>
          <w:rFonts w:ascii="Times New Roman" w:eastAsia="Times New Roman" w:hAnsi="Times New Roman" w:cs="Times New Roman"/>
          <w:bCs/>
          <w:sz w:val="24"/>
          <w:szCs w:val="24"/>
          <w:lang w:eastAsia="ru-RU"/>
        </w:rPr>
        <w:t>Большелычакского</w:t>
      </w:r>
      <w:proofErr w:type="spellEnd"/>
      <w:r>
        <w:rPr>
          <w:rFonts w:ascii="Times New Roman" w:eastAsia="Times New Roman" w:hAnsi="Times New Roman" w:cs="Times New Roman"/>
          <w:bCs/>
          <w:sz w:val="24"/>
          <w:szCs w:val="24"/>
          <w:lang w:eastAsia="ru-RU"/>
        </w:rPr>
        <w:t xml:space="preserve"> сельского поселения</w:t>
      </w:r>
      <w:r>
        <w:rPr>
          <w:rFonts w:ascii="Times New Roman" w:eastAsia="Times New Roman" w:hAnsi="Times New Roman" w:cs="Times New Roman"/>
          <w:sz w:val="24"/>
          <w:szCs w:val="24"/>
          <w:lang w:eastAsia="ru-RU"/>
        </w:rPr>
        <w:t xml:space="preserve">». Последняя корректировка параметров бюджета принята решением Совета депутатов </w:t>
      </w:r>
      <w:proofErr w:type="spellStart"/>
      <w:r>
        <w:rPr>
          <w:rFonts w:ascii="Times New Roman" w:eastAsia="Times New Roman" w:hAnsi="Times New Roman" w:cs="Times New Roman"/>
          <w:bCs/>
          <w:sz w:val="24"/>
          <w:szCs w:val="24"/>
          <w:lang w:eastAsia="ru-RU"/>
        </w:rPr>
        <w:t>Большелычакского</w:t>
      </w:r>
      <w:proofErr w:type="spellEnd"/>
      <w:r>
        <w:rPr>
          <w:rFonts w:ascii="Times New Roman" w:eastAsia="Times New Roman" w:hAnsi="Times New Roman" w:cs="Times New Roman"/>
          <w:bCs/>
          <w:sz w:val="24"/>
          <w:szCs w:val="24"/>
          <w:lang w:eastAsia="ru-RU"/>
        </w:rPr>
        <w:t xml:space="preserve"> сельского поселения</w:t>
      </w:r>
      <w:r>
        <w:rPr>
          <w:rFonts w:ascii="Times New Roman" w:eastAsia="Times New Roman" w:hAnsi="Times New Roman" w:cs="Times New Roman"/>
          <w:i/>
          <w:sz w:val="24"/>
          <w:szCs w:val="24"/>
          <w:lang w:eastAsia="ru-RU"/>
        </w:rPr>
        <w:t xml:space="preserve"> </w:t>
      </w:r>
      <w:r>
        <w:rPr>
          <w:rFonts w:ascii="Times New Roman" w:hAnsi="Times New Roman" w:cs="Times New Roman"/>
          <w:sz w:val="24"/>
          <w:szCs w:val="24"/>
        </w:rPr>
        <w:t>от</w:t>
      </w:r>
      <w:r>
        <w:rPr>
          <w:rFonts w:ascii="Times New Roman" w:hAnsi="Times New Roman" w:cs="Times New Roman"/>
          <w:i/>
          <w:sz w:val="24"/>
          <w:szCs w:val="24"/>
        </w:rPr>
        <w:t xml:space="preserve"> </w:t>
      </w:r>
      <w:r>
        <w:rPr>
          <w:rFonts w:ascii="Times New Roman" w:hAnsi="Times New Roman" w:cs="Times New Roman"/>
          <w:sz w:val="24"/>
          <w:szCs w:val="24"/>
        </w:rPr>
        <w:t xml:space="preserve">16.12.2025 г. № 31/71.  </w:t>
      </w:r>
    </w:p>
    <w:p w:rsidR="00171F3C" w:rsidRDefault="00171F3C" w:rsidP="00171F3C">
      <w:pPr>
        <w:spacing w:after="0" w:line="240" w:lineRule="auto"/>
        <w:ind w:firstLine="540"/>
        <w:jc w:val="both"/>
        <w:rPr>
          <w:rFonts w:ascii="Times New Roman" w:eastAsia="SimSun" w:hAnsi="Times New Roman" w:cs="Times New Roman"/>
          <w:sz w:val="24"/>
          <w:szCs w:val="24"/>
          <w:shd w:val="clear" w:color="auto" w:fill="FEFFFE"/>
          <w:lang w:bidi="he-IL"/>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По данным годового отчета об исполнении бюджета </w:t>
      </w:r>
      <w:proofErr w:type="spellStart"/>
      <w:r>
        <w:rPr>
          <w:rFonts w:ascii="Times New Roman" w:eastAsia="Times New Roman" w:hAnsi="Times New Roman" w:cs="Times New Roman"/>
          <w:bCs/>
          <w:sz w:val="24"/>
          <w:szCs w:val="24"/>
          <w:lang w:eastAsia="ru-RU"/>
        </w:rPr>
        <w:t>Большелычакского</w:t>
      </w:r>
      <w:proofErr w:type="spellEnd"/>
      <w:r>
        <w:rPr>
          <w:rFonts w:ascii="Times New Roman" w:eastAsia="Times New Roman" w:hAnsi="Times New Roman" w:cs="Times New Roman"/>
          <w:bCs/>
          <w:sz w:val="24"/>
          <w:szCs w:val="24"/>
          <w:lang w:eastAsia="ru-RU"/>
        </w:rPr>
        <w:t xml:space="preserve"> сельского поселения</w:t>
      </w:r>
      <w:r>
        <w:rPr>
          <w:rFonts w:ascii="Times New Roman" w:eastAsia="Times New Roman" w:hAnsi="Times New Roman" w:cs="Times New Roman"/>
          <w:sz w:val="24"/>
          <w:szCs w:val="24"/>
          <w:lang w:eastAsia="ru-RU"/>
        </w:rPr>
        <w:t xml:space="preserve"> за 2025 год фактический объем доходов составил 17475,6  тыс. рублей (93,6 % от уточненного бюджета), расходы исполнены в сумме 16337,3  тыс. рублей (83,1 % от уточненного бюджета), </w:t>
      </w:r>
      <w:proofErr w:type="spellStart"/>
      <w:r>
        <w:rPr>
          <w:rFonts w:ascii="Times New Roman" w:hAnsi="Times New Roman" w:cs="Times New Roman"/>
          <w:sz w:val="24"/>
          <w:szCs w:val="24"/>
          <w:shd w:val="clear" w:color="auto" w:fill="FEFFFE"/>
          <w:lang w:bidi="he-IL"/>
        </w:rPr>
        <w:t>профицит</w:t>
      </w:r>
      <w:proofErr w:type="spellEnd"/>
      <w:r>
        <w:rPr>
          <w:rFonts w:ascii="Times New Roman" w:eastAsia="Times New Roman" w:hAnsi="Times New Roman" w:cs="Times New Roman"/>
          <w:sz w:val="24"/>
          <w:szCs w:val="24"/>
          <w:lang w:eastAsia="ru-RU"/>
        </w:rPr>
        <w:t xml:space="preserve"> бюджета сложился в сумме </w:t>
      </w:r>
      <w:r>
        <w:rPr>
          <w:rFonts w:ascii="Times New Roman" w:hAnsi="Times New Roman" w:cs="Times New Roman"/>
          <w:sz w:val="24"/>
          <w:szCs w:val="24"/>
          <w:shd w:val="clear" w:color="auto" w:fill="FEFFFE"/>
          <w:lang w:bidi="he-IL"/>
        </w:rPr>
        <w:t xml:space="preserve">1138,3 </w:t>
      </w:r>
      <w:r>
        <w:rPr>
          <w:rFonts w:ascii="Times New Roman" w:eastAsia="Times New Roman" w:hAnsi="Times New Roman" w:cs="Times New Roman"/>
          <w:sz w:val="24"/>
          <w:szCs w:val="24"/>
          <w:lang w:eastAsia="ru-RU"/>
        </w:rPr>
        <w:t>тыс. рублей.</w:t>
      </w:r>
      <w:r>
        <w:rPr>
          <w:rFonts w:ascii="Times New Roman" w:hAnsi="Times New Roman" w:cs="Times New Roman"/>
          <w:sz w:val="24"/>
          <w:szCs w:val="24"/>
          <w:shd w:val="clear" w:color="auto" w:fill="FEFFFE"/>
          <w:lang w:bidi="he-IL"/>
        </w:rPr>
        <w:t xml:space="preserve">  </w:t>
      </w:r>
    </w:p>
    <w:p w:rsidR="00171F3C" w:rsidRDefault="00171F3C" w:rsidP="00171F3C">
      <w:pPr>
        <w:spacing w:after="0" w:line="240" w:lineRule="auto"/>
        <w:ind w:firstLine="540"/>
        <w:jc w:val="both"/>
        <w:rPr>
          <w:rFonts w:ascii="Times New Roman" w:eastAsia="SimSun" w:hAnsi="Times New Roman" w:cs="Times New Roman"/>
          <w:color w:val="00000A"/>
          <w:kern w:val="3"/>
          <w:sz w:val="24"/>
          <w:szCs w:val="24"/>
        </w:rPr>
      </w:pPr>
      <w:r>
        <w:rPr>
          <w:rFonts w:ascii="Times New Roman" w:hAnsi="Times New Roman" w:cs="Times New Roman"/>
          <w:color w:val="00000A"/>
          <w:sz w:val="24"/>
          <w:szCs w:val="24"/>
        </w:rPr>
        <w:lastRenderedPageBreak/>
        <w:t xml:space="preserve">Достоверность поступивших доходов и произведенных расходов бюджета </w:t>
      </w:r>
      <w:proofErr w:type="spellStart"/>
      <w:r>
        <w:rPr>
          <w:rFonts w:ascii="Times New Roman" w:hAnsi="Times New Roman" w:cs="Times New Roman"/>
          <w:color w:val="00000A"/>
          <w:sz w:val="24"/>
          <w:szCs w:val="24"/>
        </w:rPr>
        <w:t>Большелычакского</w:t>
      </w:r>
      <w:proofErr w:type="spellEnd"/>
      <w:r>
        <w:rPr>
          <w:rFonts w:ascii="Times New Roman" w:hAnsi="Times New Roman" w:cs="Times New Roman"/>
          <w:color w:val="00000A"/>
          <w:sz w:val="24"/>
          <w:szCs w:val="24"/>
        </w:rPr>
        <w:t xml:space="preserve"> сельского поселения, отражены в отчете об исполнении бюджета (форма № 0503127).</w:t>
      </w:r>
    </w:p>
    <w:p w:rsidR="00171F3C" w:rsidRDefault="00171F3C" w:rsidP="00171F3C">
      <w:pPr>
        <w:shd w:val="clear" w:color="auto" w:fill="FEFFFE"/>
        <w:spacing w:after="0" w:line="240" w:lineRule="auto"/>
        <w:ind w:right="37"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Бюджет  </w:t>
      </w:r>
      <w:proofErr w:type="spellStart"/>
      <w:r>
        <w:rPr>
          <w:rFonts w:ascii="Times New Roman" w:eastAsia="Times New Roman" w:hAnsi="Times New Roman" w:cs="Times New Roman"/>
          <w:bCs/>
          <w:sz w:val="24"/>
          <w:szCs w:val="24"/>
          <w:lang w:eastAsia="ru-RU"/>
        </w:rPr>
        <w:t>Большелычакского</w:t>
      </w:r>
      <w:proofErr w:type="spellEnd"/>
      <w:r>
        <w:rPr>
          <w:rFonts w:ascii="Times New Roman" w:eastAsia="Times New Roman" w:hAnsi="Times New Roman" w:cs="Times New Roman"/>
          <w:bCs/>
          <w:sz w:val="24"/>
          <w:szCs w:val="24"/>
          <w:lang w:eastAsia="ru-RU"/>
        </w:rPr>
        <w:t xml:space="preserve"> сельского поселения</w:t>
      </w:r>
      <w:r>
        <w:rPr>
          <w:rFonts w:ascii="Times New Roman" w:eastAsia="Times New Roman" w:hAnsi="Times New Roman" w:cs="Times New Roman"/>
          <w:sz w:val="24"/>
          <w:szCs w:val="24"/>
          <w:lang w:eastAsia="ru-RU"/>
        </w:rPr>
        <w:t xml:space="preserve">» на 2025 год утвержден по доходам в сумме  </w:t>
      </w:r>
      <w:r>
        <w:rPr>
          <w:rFonts w:ascii="Times New Roman" w:hAnsi="Times New Roman" w:cs="Times New Roman"/>
          <w:sz w:val="24"/>
          <w:szCs w:val="24"/>
        </w:rPr>
        <w:t xml:space="preserve">10386,5 </w:t>
      </w:r>
      <w:r>
        <w:rPr>
          <w:rFonts w:ascii="Times New Roman" w:eastAsia="Times New Roman" w:hAnsi="Times New Roman" w:cs="Times New Roman"/>
          <w:sz w:val="24"/>
          <w:szCs w:val="24"/>
          <w:lang w:eastAsia="ru-RU"/>
        </w:rPr>
        <w:t>тыс. рублей, в том числе безвозмездные поступления от других бюджетов бюджетной системы РФ –3596,8  тыс. рублей</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уточненные бюджетные назначения по доходам составили 18663,7 тыс. рублей, в том числе: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налоговые и неналоговые доходы – 7182,4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безвозмездные поступления от других бюджетов бюджетной системы РФ – 11481,3 тыс. рублей.</w:t>
      </w:r>
      <w:proofErr w:type="gramEnd"/>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Доходы бюджета исполнены за 2025 год в сумме 17475,6 тыс. рублей, что составило 93,6 % к плановым показателям.</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Структура доходов бюджета следующая: налоговые и неналоговые доходы –</w:t>
      </w:r>
      <w:r>
        <w:rPr>
          <w:rFonts w:ascii="Times New Roman" w:eastAsia="Times New Roman" w:hAnsi="Times New Roman" w:cs="Times New Roman"/>
          <w:b/>
          <w:sz w:val="24"/>
          <w:szCs w:val="24"/>
          <w:lang w:eastAsia="ru-RU"/>
        </w:rPr>
        <w:t> </w:t>
      </w:r>
      <w:r>
        <w:rPr>
          <w:rFonts w:ascii="Times New Roman" w:eastAsia="Times New Roman" w:hAnsi="Times New Roman" w:cs="Times New Roman"/>
          <w:sz w:val="24"/>
          <w:szCs w:val="24"/>
          <w:lang w:eastAsia="ru-RU"/>
        </w:rPr>
        <w:t>7326,1 тыс. рублей (102,0 % к плану), безвозмездные поступления –10149,5 тыс. рублей (88,4 % к плану).</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5F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сравнении с 2024 годом структура учтенных в 2025 году доходов в  </w:t>
      </w:r>
      <w:r>
        <w:rPr>
          <w:rFonts w:ascii="Times New Roman" w:eastAsia="Times New Roman" w:hAnsi="Times New Roman" w:cs="Times New Roman"/>
          <w:sz w:val="24"/>
          <w:szCs w:val="24"/>
          <w:lang w:eastAsia="ru-RU"/>
        </w:rPr>
        <w:br/>
        <w:t>бюджете сельского поселения  следующим образом:</w:t>
      </w:r>
    </w:p>
    <w:p w:rsidR="00171F3C" w:rsidRPr="00171F3C" w:rsidRDefault="00171F3C" w:rsidP="00171F3C">
      <w:pPr>
        <w:shd w:val="clear" w:color="auto" w:fill="FFFFFF"/>
        <w:spacing w:after="0" w:line="240" w:lineRule="auto"/>
        <w:jc w:val="both"/>
        <w:rPr>
          <w:rFonts w:ascii="Calibri" w:eastAsia="SimSun" w:hAnsi="Calibri" w:cs="Calibri"/>
          <w:sz w:val="18"/>
          <w:szCs w:val="18"/>
        </w:rPr>
      </w:pPr>
      <w:r>
        <w:rPr>
          <w:rFonts w:ascii="Times New Roman" w:hAnsi="Times New Roman"/>
        </w:rPr>
        <w:t xml:space="preserve">                                                                                                                               </w:t>
      </w:r>
      <w:r w:rsidRPr="00171F3C">
        <w:rPr>
          <w:rFonts w:ascii="Times New Roman" w:hAnsi="Times New Roman"/>
          <w:sz w:val="18"/>
          <w:szCs w:val="18"/>
        </w:rPr>
        <w:t>(тыс. рублей)</w:t>
      </w:r>
    </w:p>
    <w:tbl>
      <w:tblPr>
        <w:tblW w:w="10736" w:type="dxa"/>
        <w:tblLayout w:type="fixed"/>
        <w:tblCellMar>
          <w:left w:w="10" w:type="dxa"/>
          <w:right w:w="10" w:type="dxa"/>
        </w:tblCellMar>
        <w:tblLook w:val="00A0"/>
      </w:tblPr>
      <w:tblGrid>
        <w:gridCol w:w="2093"/>
        <w:gridCol w:w="1417"/>
        <w:gridCol w:w="1276"/>
        <w:gridCol w:w="1276"/>
        <w:gridCol w:w="1134"/>
        <w:gridCol w:w="992"/>
        <w:gridCol w:w="1418"/>
        <w:gridCol w:w="1130"/>
      </w:tblGrid>
      <w:tr w:rsidR="00171F3C" w:rsidTr="00DE5F1E">
        <w:trPr>
          <w:gridAfter w:val="1"/>
          <w:wAfter w:w="1130" w:type="dxa"/>
          <w:cantSplit/>
          <w:trHeight w:hRule="exact" w:val="406"/>
        </w:trPr>
        <w:tc>
          <w:tcPr>
            <w:tcW w:w="2093" w:type="dxa"/>
            <w:vMerge w:val="restart"/>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Наименование показателя</w:t>
            </w:r>
          </w:p>
        </w:tc>
        <w:tc>
          <w:tcPr>
            <w:tcW w:w="1417" w:type="dxa"/>
            <w:vMerge w:val="restart"/>
            <w:tcBorders>
              <w:top w:val="single" w:sz="4" w:space="0" w:color="000001"/>
              <w:left w:val="single" w:sz="4" w:space="0" w:color="000001"/>
              <w:bottom w:val="single" w:sz="4" w:space="0" w:color="000001"/>
              <w:right w:val="single" w:sz="4" w:space="0" w:color="000001"/>
            </w:tcBorders>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Исполнено</w:t>
            </w:r>
          </w:p>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за 2024 год</w:t>
            </w:r>
          </w:p>
        </w:tc>
        <w:tc>
          <w:tcPr>
            <w:tcW w:w="4678" w:type="dxa"/>
            <w:gridSpan w:val="4"/>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Исполнение</w:t>
            </w:r>
          </w:p>
        </w:tc>
        <w:tc>
          <w:tcPr>
            <w:tcW w:w="1418" w:type="dxa"/>
            <w:vMerge w:val="restart"/>
            <w:tcBorders>
              <w:top w:val="single" w:sz="4" w:space="0" w:color="000001"/>
              <w:left w:val="single" w:sz="4" w:space="0" w:color="000001"/>
              <w:bottom w:val="single" w:sz="4" w:space="0" w:color="000001"/>
              <w:right w:val="single" w:sz="4" w:space="0" w:color="auto"/>
            </w:tcBorders>
            <w:hideMark/>
          </w:tcPr>
          <w:p w:rsidR="00171F3C" w:rsidRDefault="00171F3C">
            <w:pPr>
              <w:pStyle w:val="31"/>
              <w:spacing w:after="0" w:line="276" w:lineRule="auto"/>
              <w:ind w:left="0"/>
              <w:jc w:val="center"/>
              <w:rPr>
                <w:rFonts w:ascii="Times New Roman" w:hAnsi="Times New Roman"/>
                <w:sz w:val="22"/>
                <w:szCs w:val="22"/>
              </w:rPr>
            </w:pPr>
            <w:proofErr w:type="spellStart"/>
            <w:r>
              <w:rPr>
                <w:rFonts w:ascii="Times New Roman" w:hAnsi="Times New Roman"/>
                <w:sz w:val="22"/>
                <w:szCs w:val="22"/>
              </w:rPr>
              <w:t>Откло</w:t>
            </w:r>
            <w:proofErr w:type="spellEnd"/>
            <w:r>
              <w:rPr>
                <w:rFonts w:ascii="Times New Roman" w:hAnsi="Times New Roman"/>
                <w:sz w:val="22"/>
                <w:szCs w:val="22"/>
              </w:rPr>
              <w:t>-</w:t>
            </w:r>
          </w:p>
          <w:p w:rsidR="00171F3C" w:rsidRDefault="00171F3C">
            <w:pPr>
              <w:pStyle w:val="31"/>
              <w:spacing w:after="0" w:line="276" w:lineRule="auto"/>
              <w:ind w:left="0"/>
              <w:jc w:val="center"/>
              <w:rPr>
                <w:rFonts w:ascii="Times New Roman" w:hAnsi="Times New Roman"/>
                <w:sz w:val="22"/>
                <w:szCs w:val="22"/>
              </w:rPr>
            </w:pPr>
            <w:proofErr w:type="spellStart"/>
            <w:r>
              <w:rPr>
                <w:rFonts w:ascii="Times New Roman" w:hAnsi="Times New Roman"/>
                <w:sz w:val="22"/>
                <w:szCs w:val="22"/>
              </w:rPr>
              <w:t>нение</w:t>
            </w:r>
            <w:proofErr w:type="spellEnd"/>
          </w:p>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гр.4-гр.2</w:t>
            </w:r>
          </w:p>
        </w:tc>
      </w:tr>
      <w:tr w:rsidR="00171F3C" w:rsidTr="00DE5F1E">
        <w:trPr>
          <w:gridAfter w:val="1"/>
          <w:wAfter w:w="1130" w:type="dxa"/>
          <w:cantSplit/>
        </w:trPr>
        <w:tc>
          <w:tcPr>
            <w:tcW w:w="2093" w:type="dxa"/>
            <w:vMerge/>
            <w:tcBorders>
              <w:top w:val="single" w:sz="4" w:space="0" w:color="000001"/>
              <w:left w:val="single" w:sz="4" w:space="0" w:color="000001"/>
              <w:bottom w:val="single" w:sz="4" w:space="0" w:color="000001"/>
              <w:right w:val="nil"/>
            </w:tcBorders>
            <w:vAlign w:val="center"/>
            <w:hideMark/>
          </w:tcPr>
          <w:p w:rsidR="00171F3C" w:rsidRDefault="00171F3C">
            <w:pPr>
              <w:autoSpaceDN/>
              <w:spacing w:after="0" w:line="240" w:lineRule="auto"/>
              <w:rPr>
                <w:rFonts w:ascii="Times New Roman" w:eastAsia="Times New Roman" w:hAnsi="Times New Roman" w:cs="Times New Roman"/>
                <w:kern w:val="3"/>
                <w:lang w:eastAsia="ar-SA"/>
              </w:rPr>
            </w:pPr>
          </w:p>
        </w:tc>
        <w:tc>
          <w:tcPr>
            <w:tcW w:w="1417" w:type="dxa"/>
            <w:vMerge/>
            <w:tcBorders>
              <w:top w:val="single" w:sz="4" w:space="0" w:color="000001"/>
              <w:left w:val="single" w:sz="4" w:space="0" w:color="000001"/>
              <w:bottom w:val="single" w:sz="4" w:space="0" w:color="000001"/>
              <w:right w:val="single" w:sz="4" w:space="0" w:color="000001"/>
            </w:tcBorders>
            <w:vAlign w:val="center"/>
            <w:hideMark/>
          </w:tcPr>
          <w:p w:rsidR="00171F3C" w:rsidRDefault="00171F3C">
            <w:pPr>
              <w:autoSpaceDN/>
              <w:spacing w:after="0" w:line="240" w:lineRule="auto"/>
              <w:rPr>
                <w:rFonts w:ascii="Times New Roman" w:eastAsia="Times New Roman" w:hAnsi="Times New Roman" w:cs="Times New Roman"/>
                <w:kern w:val="3"/>
                <w:lang w:eastAsia="ar-SA"/>
              </w:rPr>
            </w:pP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Назначено</w:t>
            </w:r>
          </w:p>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20</w:t>
            </w:r>
            <w:r>
              <w:rPr>
                <w:rFonts w:ascii="Times New Roman" w:hAnsi="Times New Roman"/>
                <w:sz w:val="22"/>
                <w:szCs w:val="22"/>
                <w:lang w:val="en-US"/>
              </w:rPr>
              <w:t>2</w:t>
            </w:r>
            <w:r>
              <w:rPr>
                <w:rFonts w:ascii="Times New Roman" w:hAnsi="Times New Roman"/>
                <w:sz w:val="22"/>
                <w:szCs w:val="22"/>
              </w:rPr>
              <w:t>5</w:t>
            </w:r>
            <w:r>
              <w:rPr>
                <w:rFonts w:ascii="Times New Roman" w:hAnsi="Times New Roman"/>
                <w:sz w:val="22"/>
                <w:szCs w:val="22"/>
                <w:lang w:val="en-US"/>
              </w:rPr>
              <w:t xml:space="preserve"> </w:t>
            </w:r>
            <w:r>
              <w:rPr>
                <w:rFonts w:ascii="Times New Roman" w:hAnsi="Times New Roman"/>
                <w:sz w:val="22"/>
                <w:szCs w:val="22"/>
              </w:rPr>
              <w:t>год</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Исполнено 20</w:t>
            </w:r>
            <w:r>
              <w:rPr>
                <w:rFonts w:ascii="Times New Roman" w:hAnsi="Times New Roman"/>
                <w:sz w:val="22"/>
                <w:szCs w:val="22"/>
                <w:lang w:val="en-US"/>
              </w:rPr>
              <w:t>2</w:t>
            </w:r>
            <w:r>
              <w:rPr>
                <w:rFonts w:ascii="Times New Roman" w:hAnsi="Times New Roman"/>
                <w:sz w:val="22"/>
                <w:szCs w:val="22"/>
              </w:rPr>
              <w:t>5 год</w:t>
            </w:r>
          </w:p>
        </w:tc>
        <w:tc>
          <w:tcPr>
            <w:tcW w:w="1134"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proofErr w:type="spellStart"/>
            <w:r>
              <w:rPr>
                <w:rFonts w:ascii="Times New Roman" w:hAnsi="Times New Roman"/>
                <w:sz w:val="22"/>
                <w:szCs w:val="22"/>
              </w:rPr>
              <w:t>Откло</w:t>
            </w:r>
            <w:proofErr w:type="spellEnd"/>
            <w:r>
              <w:rPr>
                <w:rFonts w:ascii="Times New Roman" w:hAnsi="Times New Roman"/>
                <w:sz w:val="22"/>
                <w:szCs w:val="22"/>
              </w:rPr>
              <w:t>-</w:t>
            </w:r>
          </w:p>
          <w:p w:rsidR="00171F3C" w:rsidRDefault="00171F3C">
            <w:pPr>
              <w:pStyle w:val="31"/>
              <w:spacing w:after="0" w:line="276" w:lineRule="auto"/>
              <w:ind w:left="0"/>
              <w:jc w:val="center"/>
              <w:rPr>
                <w:rFonts w:ascii="Times New Roman" w:hAnsi="Times New Roman"/>
                <w:sz w:val="22"/>
                <w:szCs w:val="22"/>
              </w:rPr>
            </w:pPr>
            <w:proofErr w:type="spellStart"/>
            <w:r>
              <w:rPr>
                <w:rFonts w:ascii="Times New Roman" w:hAnsi="Times New Roman"/>
                <w:sz w:val="22"/>
                <w:szCs w:val="22"/>
              </w:rPr>
              <w:t>нение</w:t>
            </w:r>
            <w:proofErr w:type="spellEnd"/>
          </w:p>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гр.4-гр3</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 исп.</w:t>
            </w:r>
          </w:p>
        </w:tc>
        <w:tc>
          <w:tcPr>
            <w:tcW w:w="1418" w:type="dxa"/>
            <w:vMerge/>
            <w:tcBorders>
              <w:top w:val="single" w:sz="4" w:space="0" w:color="000001"/>
              <w:left w:val="single" w:sz="4" w:space="0" w:color="000001"/>
              <w:bottom w:val="single" w:sz="4" w:space="0" w:color="000001"/>
              <w:right w:val="single" w:sz="4" w:space="0" w:color="auto"/>
            </w:tcBorders>
            <w:vAlign w:val="center"/>
            <w:hideMark/>
          </w:tcPr>
          <w:p w:rsidR="00171F3C" w:rsidRDefault="00171F3C">
            <w:pPr>
              <w:autoSpaceDN/>
              <w:spacing w:after="0" w:line="240" w:lineRule="auto"/>
              <w:rPr>
                <w:rFonts w:ascii="Times New Roman" w:eastAsia="Times New Roman" w:hAnsi="Times New Roman" w:cs="Times New Roman"/>
                <w:kern w:val="3"/>
                <w:lang w:eastAsia="ar-SA"/>
              </w:rPr>
            </w:pPr>
          </w:p>
        </w:tc>
      </w:tr>
      <w:tr w:rsidR="00171F3C" w:rsidTr="00DE5F1E">
        <w:trPr>
          <w:gridAfter w:val="1"/>
          <w:wAfter w:w="1130" w:type="dxa"/>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1</w:t>
            </w:r>
          </w:p>
        </w:tc>
        <w:tc>
          <w:tcPr>
            <w:tcW w:w="1417" w:type="dxa"/>
            <w:tcBorders>
              <w:top w:val="nil"/>
              <w:left w:val="single" w:sz="4" w:space="0" w:color="000001"/>
              <w:bottom w:val="single" w:sz="4" w:space="0" w:color="000001"/>
              <w:right w:val="single" w:sz="4" w:space="0" w:color="000001"/>
            </w:tcBorders>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4</w:t>
            </w:r>
          </w:p>
        </w:tc>
        <w:tc>
          <w:tcPr>
            <w:tcW w:w="1134"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5</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6</w:t>
            </w:r>
          </w:p>
        </w:tc>
        <w:tc>
          <w:tcPr>
            <w:tcW w:w="1418" w:type="dxa"/>
            <w:tcBorders>
              <w:top w:val="nil"/>
              <w:left w:val="single" w:sz="4" w:space="0" w:color="000001"/>
              <w:bottom w:val="single" w:sz="4" w:space="0" w:color="000001"/>
              <w:right w:val="single" w:sz="4" w:space="0" w:color="auto"/>
            </w:tcBorders>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7</w:t>
            </w:r>
          </w:p>
        </w:tc>
      </w:tr>
      <w:tr w:rsidR="00171F3C" w:rsidTr="00DE5F1E">
        <w:trPr>
          <w:trHeight w:val="245"/>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widowControl w:val="0"/>
              <w:suppressAutoHyphens/>
              <w:spacing w:after="0" w:line="240" w:lineRule="auto"/>
              <w:jc w:val="center"/>
              <w:rPr>
                <w:rFonts w:ascii="Times New Roman" w:eastAsia="SimSun" w:hAnsi="Times New Roman" w:cs="Times New Roman"/>
                <w:i/>
                <w:kern w:val="3"/>
              </w:rPr>
            </w:pPr>
            <w:r>
              <w:rPr>
                <w:rFonts w:ascii="Times New Roman" w:hAnsi="Times New Roman" w:cs="Times New Roman"/>
                <w:i/>
              </w:rPr>
              <w:t>Собственные доходы:</w:t>
            </w:r>
          </w:p>
        </w:tc>
        <w:tc>
          <w:tcPr>
            <w:tcW w:w="1417" w:type="dxa"/>
            <w:tcBorders>
              <w:top w:val="nil"/>
              <w:left w:val="single" w:sz="4" w:space="0" w:color="000001"/>
              <w:bottom w:val="single" w:sz="4" w:space="0" w:color="000001"/>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7402,3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i/>
                <w:kern w:val="3"/>
              </w:rPr>
            </w:pPr>
            <w:r>
              <w:rPr>
                <w:rFonts w:ascii="Times New Roman" w:hAnsi="Times New Roman" w:cs="Times New Roman"/>
                <w:bCs/>
                <w:i/>
              </w:rPr>
              <w:t>7182,4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7326,1</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+143,7</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102,0</w:t>
            </w:r>
          </w:p>
        </w:tc>
        <w:tc>
          <w:tcPr>
            <w:tcW w:w="1418" w:type="dxa"/>
            <w:tcBorders>
              <w:top w:val="nil"/>
              <w:left w:val="nil"/>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-76,2</w:t>
            </w:r>
          </w:p>
        </w:tc>
        <w:tc>
          <w:tcPr>
            <w:tcW w:w="1130" w:type="dxa"/>
            <w:tcBorders>
              <w:top w:val="nil"/>
              <w:left w:val="single" w:sz="4" w:space="0" w:color="auto"/>
              <w:bottom w:val="nil"/>
              <w:right w:val="nil"/>
            </w:tcBorders>
          </w:tcPr>
          <w:p w:rsidR="00171F3C" w:rsidRDefault="00171F3C">
            <w:pPr>
              <w:pStyle w:val="31"/>
              <w:spacing w:after="0" w:line="276" w:lineRule="auto"/>
              <w:ind w:left="0"/>
              <w:jc w:val="center"/>
              <w:rPr>
                <w:rFonts w:ascii="Times New Roman" w:hAnsi="Times New Roman"/>
                <w:b/>
                <w:bCs/>
                <w:i/>
                <w:sz w:val="22"/>
                <w:szCs w:val="22"/>
              </w:rPr>
            </w:pPr>
          </w:p>
        </w:tc>
      </w:tr>
      <w:tr w:rsidR="00171F3C" w:rsidTr="00DE5F1E">
        <w:trPr>
          <w:gridAfter w:val="1"/>
          <w:wAfter w:w="1130" w:type="dxa"/>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widowControl w:val="0"/>
              <w:suppressAutoHyphens/>
              <w:spacing w:after="0" w:line="240" w:lineRule="auto"/>
              <w:jc w:val="center"/>
              <w:rPr>
                <w:rFonts w:ascii="Times New Roman" w:eastAsia="SimSun" w:hAnsi="Times New Roman" w:cs="Times New Roman"/>
                <w:i/>
                <w:kern w:val="3"/>
              </w:rPr>
            </w:pPr>
            <w:r>
              <w:rPr>
                <w:rFonts w:ascii="Times New Roman" w:hAnsi="Times New Roman" w:cs="Times New Roman"/>
                <w:i/>
              </w:rPr>
              <w:t>Налоговые доходы:</w:t>
            </w:r>
          </w:p>
        </w:tc>
        <w:tc>
          <w:tcPr>
            <w:tcW w:w="1417" w:type="dxa"/>
            <w:tcBorders>
              <w:top w:val="nil"/>
              <w:left w:val="single" w:sz="4" w:space="0" w:color="000001"/>
              <w:bottom w:val="single" w:sz="4" w:space="0" w:color="000001"/>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7380,2</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pStyle w:val="31"/>
              <w:spacing w:after="0" w:line="276" w:lineRule="auto"/>
              <w:ind w:left="0"/>
              <w:jc w:val="center"/>
              <w:rPr>
                <w:rFonts w:ascii="Times New Roman" w:hAnsi="Times New Roman"/>
                <w:bCs/>
                <w:i/>
                <w:sz w:val="22"/>
                <w:szCs w:val="22"/>
              </w:rPr>
            </w:pPr>
            <w:r>
              <w:rPr>
                <w:rFonts w:ascii="Times New Roman" w:hAnsi="Times New Roman"/>
                <w:bCs/>
                <w:i/>
                <w:sz w:val="22"/>
                <w:szCs w:val="22"/>
              </w:rPr>
              <w:t>7157,1</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7300,8</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+143,7</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102,0</w:t>
            </w:r>
          </w:p>
        </w:tc>
        <w:tc>
          <w:tcPr>
            <w:tcW w:w="1418" w:type="dxa"/>
            <w:tcBorders>
              <w:top w:val="single" w:sz="4" w:space="0" w:color="auto"/>
              <w:left w:val="single" w:sz="4" w:space="0" w:color="000001"/>
              <w:bottom w:val="single" w:sz="4" w:space="0" w:color="000001"/>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-79,4</w:t>
            </w:r>
          </w:p>
        </w:tc>
      </w:tr>
      <w:tr w:rsidR="00171F3C" w:rsidTr="00DE5F1E">
        <w:trPr>
          <w:gridAfter w:val="1"/>
          <w:wAfter w:w="1130" w:type="dxa"/>
          <w:trHeight w:val="373"/>
        </w:trPr>
        <w:tc>
          <w:tcPr>
            <w:tcW w:w="2093" w:type="dxa"/>
            <w:tcBorders>
              <w:top w:val="nil"/>
              <w:left w:val="single" w:sz="4" w:space="0" w:color="000001"/>
              <w:bottom w:val="single" w:sz="4" w:space="0" w:color="000001"/>
              <w:right w:val="nil"/>
            </w:tcBorders>
            <w:tcMar>
              <w:top w:w="0" w:type="dxa"/>
              <w:left w:w="108" w:type="dxa"/>
              <w:bottom w:w="0" w:type="dxa"/>
              <w:right w:w="108" w:type="dxa"/>
            </w:tcMa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Налог на доходы физических лиц</w:t>
            </w:r>
          </w:p>
        </w:tc>
        <w:tc>
          <w:tcPr>
            <w:tcW w:w="1417" w:type="dxa"/>
            <w:tcBorders>
              <w:top w:val="nil"/>
              <w:left w:val="single" w:sz="4" w:space="0" w:color="000001"/>
              <w:bottom w:val="single" w:sz="4" w:space="0" w:color="000001"/>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1367,9</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1390,4</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1570,3</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+179,9</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112,9</w:t>
            </w:r>
          </w:p>
        </w:tc>
        <w:tc>
          <w:tcPr>
            <w:tcW w:w="1418" w:type="dxa"/>
            <w:tcBorders>
              <w:top w:val="nil"/>
              <w:left w:val="single" w:sz="4" w:space="0" w:color="000001"/>
              <w:bottom w:val="single" w:sz="4" w:space="0" w:color="000001"/>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+202,4</w:t>
            </w:r>
          </w:p>
        </w:tc>
      </w:tr>
      <w:tr w:rsidR="00171F3C" w:rsidTr="00DE5F1E">
        <w:trPr>
          <w:gridAfter w:val="1"/>
          <w:wAfter w:w="1130" w:type="dxa"/>
        </w:trPr>
        <w:tc>
          <w:tcPr>
            <w:tcW w:w="209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Налоги на товары (работы и услуги), реализуемые на территории РФ</w:t>
            </w:r>
          </w:p>
        </w:tc>
        <w:tc>
          <w:tcPr>
            <w:tcW w:w="1417" w:type="dxa"/>
            <w:tcBorders>
              <w:top w:val="nil"/>
              <w:left w:val="single" w:sz="4" w:space="0" w:color="000001"/>
              <w:bottom w:val="single" w:sz="4" w:space="0" w:color="000001"/>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3321,9</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3236,7</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3195,5</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-41,2</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98,7</w:t>
            </w:r>
          </w:p>
        </w:tc>
        <w:tc>
          <w:tcPr>
            <w:tcW w:w="1418" w:type="dxa"/>
            <w:tcBorders>
              <w:top w:val="nil"/>
              <w:left w:val="single" w:sz="4" w:space="0" w:color="000001"/>
              <w:bottom w:val="single" w:sz="4" w:space="0" w:color="000001"/>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-126,4</w:t>
            </w:r>
          </w:p>
        </w:tc>
      </w:tr>
      <w:tr w:rsidR="00171F3C" w:rsidTr="00DE5F1E">
        <w:trPr>
          <w:gridAfter w:val="1"/>
          <w:wAfter w:w="1130" w:type="dxa"/>
          <w:trHeight w:val="230"/>
        </w:trPr>
        <w:tc>
          <w:tcPr>
            <w:tcW w:w="209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Единый сельскохозяйственный налог</w:t>
            </w:r>
          </w:p>
        </w:tc>
        <w:tc>
          <w:tcPr>
            <w:tcW w:w="1417" w:type="dxa"/>
            <w:tcBorders>
              <w:top w:val="nil"/>
              <w:left w:val="single" w:sz="4" w:space="0" w:color="000001"/>
              <w:bottom w:val="single" w:sz="4" w:space="0" w:color="000001"/>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1108,5</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1022,0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1012,2</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-9,8</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99,0</w:t>
            </w:r>
          </w:p>
        </w:tc>
        <w:tc>
          <w:tcPr>
            <w:tcW w:w="1418" w:type="dxa"/>
            <w:tcBorders>
              <w:top w:val="nil"/>
              <w:left w:val="single" w:sz="4" w:space="0" w:color="000001"/>
              <w:bottom w:val="single" w:sz="4" w:space="0" w:color="000001"/>
              <w:right w:val="single" w:sz="4" w:space="0" w:color="auto"/>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-96,3</w:t>
            </w:r>
          </w:p>
        </w:tc>
      </w:tr>
      <w:tr w:rsidR="00171F3C" w:rsidTr="00DE5F1E">
        <w:trPr>
          <w:gridAfter w:val="1"/>
          <w:wAfter w:w="1130" w:type="dxa"/>
          <w:trHeight w:val="618"/>
        </w:trPr>
        <w:tc>
          <w:tcPr>
            <w:tcW w:w="209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Налог на имущество физических лиц</w:t>
            </w:r>
          </w:p>
        </w:tc>
        <w:tc>
          <w:tcPr>
            <w:tcW w:w="1417" w:type="dxa"/>
            <w:tcBorders>
              <w:top w:val="nil"/>
              <w:left w:val="single" w:sz="4" w:space="0" w:color="000001"/>
              <w:bottom w:val="single" w:sz="4" w:space="0" w:color="000001"/>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59,1</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65,0</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51,6</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-13,4</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79,4</w:t>
            </w:r>
          </w:p>
        </w:tc>
        <w:tc>
          <w:tcPr>
            <w:tcW w:w="1418" w:type="dxa"/>
            <w:tcBorders>
              <w:top w:val="nil"/>
              <w:left w:val="single" w:sz="4" w:space="0" w:color="000001"/>
              <w:bottom w:val="single" w:sz="4" w:space="0" w:color="000001"/>
              <w:right w:val="single" w:sz="4" w:space="0" w:color="auto"/>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-7,5</w:t>
            </w:r>
          </w:p>
        </w:tc>
      </w:tr>
      <w:tr w:rsidR="00171F3C" w:rsidTr="00DE5F1E">
        <w:trPr>
          <w:gridAfter w:val="1"/>
          <w:wAfter w:w="1130" w:type="dxa"/>
          <w:trHeight w:val="169"/>
        </w:trPr>
        <w:tc>
          <w:tcPr>
            <w:tcW w:w="2093"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Земельный налог</w:t>
            </w:r>
          </w:p>
        </w:tc>
        <w:tc>
          <w:tcPr>
            <w:tcW w:w="1417" w:type="dxa"/>
            <w:tcBorders>
              <w:top w:val="nil"/>
              <w:left w:val="single" w:sz="4" w:space="0" w:color="000001"/>
              <w:bottom w:val="single" w:sz="4" w:space="0" w:color="auto"/>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1481,1</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1395,0</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1407,8</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+12,8</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100,9</w:t>
            </w:r>
          </w:p>
        </w:tc>
        <w:tc>
          <w:tcPr>
            <w:tcW w:w="1418" w:type="dxa"/>
            <w:tcBorders>
              <w:top w:val="nil"/>
              <w:left w:val="single" w:sz="4" w:space="0" w:color="000001"/>
              <w:bottom w:val="single" w:sz="4" w:space="0" w:color="auto"/>
              <w:right w:val="single" w:sz="4" w:space="0" w:color="auto"/>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-43,3</w:t>
            </w:r>
          </w:p>
        </w:tc>
      </w:tr>
      <w:tr w:rsidR="00171F3C" w:rsidTr="00DE5F1E">
        <w:trPr>
          <w:gridAfter w:val="1"/>
          <w:wAfter w:w="1130" w:type="dxa"/>
          <w:trHeight w:val="169"/>
        </w:trPr>
        <w:tc>
          <w:tcPr>
            <w:tcW w:w="2093"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Доходы от сумм пеней</w:t>
            </w:r>
          </w:p>
        </w:tc>
        <w:tc>
          <w:tcPr>
            <w:tcW w:w="1417" w:type="dxa"/>
            <w:tcBorders>
              <w:top w:val="nil"/>
              <w:left w:val="single" w:sz="4" w:space="0" w:color="000001"/>
              <w:bottom w:val="single" w:sz="4" w:space="0" w:color="auto"/>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41,7</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48,0</w:t>
            </w:r>
          </w:p>
        </w:tc>
        <w:tc>
          <w:tcPr>
            <w:tcW w:w="1276"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63,4</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+15,4</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132,1</w:t>
            </w:r>
          </w:p>
        </w:tc>
        <w:tc>
          <w:tcPr>
            <w:tcW w:w="1418" w:type="dxa"/>
            <w:tcBorders>
              <w:top w:val="nil"/>
              <w:left w:val="single" w:sz="4" w:space="0" w:color="000001"/>
              <w:bottom w:val="single" w:sz="4" w:space="0" w:color="auto"/>
              <w:right w:val="single" w:sz="4" w:space="0" w:color="auto"/>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+21,7</w:t>
            </w:r>
          </w:p>
        </w:tc>
      </w:tr>
      <w:tr w:rsidR="00171F3C" w:rsidTr="00DE5F1E">
        <w:trPr>
          <w:gridAfter w:val="1"/>
          <w:wAfter w:w="1130" w:type="dxa"/>
          <w:trHeight w:val="230"/>
        </w:trPr>
        <w:tc>
          <w:tcPr>
            <w:tcW w:w="209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bCs/>
                <w:i/>
                <w:color w:val="000000"/>
                <w:kern w:val="3"/>
                <w:lang w:eastAsia="ru-RU"/>
              </w:rPr>
            </w:pPr>
            <w:r>
              <w:rPr>
                <w:rFonts w:ascii="Times New Roman" w:eastAsia="Times New Roman" w:hAnsi="Times New Roman" w:cs="Times New Roman"/>
                <w:bCs/>
                <w:i/>
                <w:color w:val="000000"/>
                <w:lang w:eastAsia="ru-RU"/>
              </w:rPr>
              <w:t>Неналоговые доходы</w:t>
            </w:r>
          </w:p>
        </w:tc>
        <w:tc>
          <w:tcPr>
            <w:tcW w:w="1417" w:type="dxa"/>
            <w:tcBorders>
              <w:top w:val="nil"/>
              <w:left w:val="single" w:sz="4" w:space="0" w:color="000001"/>
              <w:bottom w:val="single" w:sz="4" w:space="0" w:color="000001"/>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i/>
                <w:kern w:val="3"/>
              </w:rPr>
            </w:pPr>
            <w:r>
              <w:rPr>
                <w:rFonts w:ascii="Times New Roman" w:hAnsi="Times New Roman" w:cs="Times New Roman"/>
                <w:i/>
              </w:rPr>
              <w:t>22,1</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i/>
                <w:kern w:val="3"/>
              </w:rPr>
            </w:pPr>
            <w:r>
              <w:rPr>
                <w:rFonts w:ascii="Times New Roman" w:hAnsi="Times New Roman" w:cs="Times New Roman"/>
                <w:i/>
              </w:rPr>
              <w:t>25,3</w:t>
            </w:r>
          </w:p>
        </w:tc>
        <w:tc>
          <w:tcPr>
            <w:tcW w:w="1276"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i/>
                <w:kern w:val="3"/>
              </w:rPr>
            </w:pPr>
            <w:r>
              <w:rPr>
                <w:rFonts w:ascii="Times New Roman" w:hAnsi="Times New Roman" w:cs="Times New Roman"/>
                <w:i/>
              </w:rPr>
              <w:t>25,3</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i/>
                <w:kern w:val="3"/>
              </w:rPr>
            </w:pPr>
            <w:r>
              <w:rPr>
                <w:rFonts w:ascii="Times New Roman" w:hAnsi="Times New Roman" w:cs="Times New Roman"/>
                <w:i/>
              </w:rPr>
              <w:t>-</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i/>
                <w:kern w:val="3"/>
              </w:rPr>
            </w:pPr>
            <w:r>
              <w:rPr>
                <w:rFonts w:ascii="Times New Roman" w:hAnsi="Times New Roman" w:cs="Times New Roman"/>
                <w:i/>
              </w:rPr>
              <w:t>100,0</w:t>
            </w:r>
          </w:p>
        </w:tc>
        <w:tc>
          <w:tcPr>
            <w:tcW w:w="1418" w:type="dxa"/>
            <w:tcBorders>
              <w:top w:val="nil"/>
              <w:left w:val="single" w:sz="4" w:space="0" w:color="000001"/>
              <w:bottom w:val="single" w:sz="4" w:space="0" w:color="000001"/>
              <w:right w:val="single" w:sz="4" w:space="0" w:color="auto"/>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+3,2</w:t>
            </w:r>
          </w:p>
        </w:tc>
      </w:tr>
      <w:tr w:rsidR="00171F3C" w:rsidTr="00DE5F1E">
        <w:trPr>
          <w:gridAfter w:val="1"/>
          <w:wAfter w:w="1130" w:type="dxa"/>
          <w:trHeight w:val="453"/>
        </w:trPr>
        <w:tc>
          <w:tcPr>
            <w:tcW w:w="209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bCs/>
                <w:color w:val="000000"/>
                <w:kern w:val="3"/>
                <w:lang w:eastAsia="ru-RU"/>
              </w:rPr>
            </w:pPr>
            <w:r>
              <w:rPr>
                <w:rFonts w:ascii="Times New Roman" w:eastAsia="Times New Roman" w:hAnsi="Times New Roman" w:cs="Times New Roman"/>
                <w:bCs/>
                <w:color w:val="000000"/>
                <w:lang w:eastAsia="ru-RU"/>
              </w:rPr>
              <w:t>Доходы от использования имущества и прав, находящихся в государственной и муниципальной собственности</w:t>
            </w:r>
          </w:p>
        </w:tc>
        <w:tc>
          <w:tcPr>
            <w:tcW w:w="1417" w:type="dxa"/>
            <w:tcBorders>
              <w:top w:val="single" w:sz="4" w:space="0" w:color="00000A"/>
              <w:left w:val="single" w:sz="4" w:space="0" w:color="000001"/>
              <w:bottom w:val="single" w:sz="4" w:space="0" w:color="auto"/>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18,1</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bCs/>
                <w:kern w:val="3"/>
              </w:rPr>
            </w:pPr>
            <w:r>
              <w:rPr>
                <w:rFonts w:ascii="Times New Roman" w:hAnsi="Times New Roman" w:cs="Times New Roman"/>
                <w:bCs/>
              </w:rPr>
              <w:t>18,0</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18,0</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w:t>
            </w:r>
          </w:p>
        </w:tc>
        <w:tc>
          <w:tcPr>
            <w:tcW w:w="992" w:type="dxa"/>
            <w:tcBorders>
              <w:top w:val="single" w:sz="4" w:space="0" w:color="00000A"/>
              <w:left w:val="single" w:sz="4" w:space="0" w:color="000001"/>
              <w:bottom w:val="single" w:sz="4" w:space="0" w:color="auto"/>
              <w:right w:val="single" w:sz="4" w:space="0" w:color="000001"/>
            </w:tcBorders>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100,0</w:t>
            </w:r>
          </w:p>
        </w:tc>
        <w:tc>
          <w:tcPr>
            <w:tcW w:w="1418"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w:t>
            </w:r>
          </w:p>
        </w:tc>
      </w:tr>
      <w:tr w:rsidR="00171F3C" w:rsidTr="00DE5F1E">
        <w:trPr>
          <w:gridAfter w:val="1"/>
          <w:wAfter w:w="1130" w:type="dxa"/>
          <w:trHeight w:val="273"/>
        </w:trPr>
        <w:tc>
          <w:tcPr>
            <w:tcW w:w="2093"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Штрафы</w:t>
            </w:r>
          </w:p>
        </w:tc>
        <w:tc>
          <w:tcPr>
            <w:tcW w:w="1417"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4,0</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6,0</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6,0</w:t>
            </w:r>
          </w:p>
        </w:tc>
        <w:tc>
          <w:tcPr>
            <w:tcW w:w="1134"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2"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100,0</w:t>
            </w:r>
          </w:p>
        </w:tc>
        <w:tc>
          <w:tcPr>
            <w:tcW w:w="1418"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w:t>
            </w:r>
          </w:p>
        </w:tc>
      </w:tr>
      <w:tr w:rsidR="00171F3C" w:rsidTr="00DE5F1E">
        <w:trPr>
          <w:gridAfter w:val="1"/>
          <w:wAfter w:w="1130" w:type="dxa"/>
          <w:trHeight w:val="273"/>
        </w:trPr>
        <w:tc>
          <w:tcPr>
            <w:tcW w:w="2093"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Доходы от оказания платных услуг</w:t>
            </w:r>
          </w:p>
        </w:tc>
        <w:tc>
          <w:tcPr>
            <w:tcW w:w="1417"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1,3</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1,3</w:t>
            </w:r>
          </w:p>
        </w:tc>
        <w:tc>
          <w:tcPr>
            <w:tcW w:w="1134"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2"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100,0</w:t>
            </w:r>
          </w:p>
        </w:tc>
        <w:tc>
          <w:tcPr>
            <w:tcW w:w="1418"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+1,2</w:t>
            </w:r>
          </w:p>
        </w:tc>
      </w:tr>
      <w:tr w:rsidR="00171F3C" w:rsidTr="00DE5F1E">
        <w:trPr>
          <w:gridAfter w:val="1"/>
          <w:wAfter w:w="1130" w:type="dxa"/>
          <w:trHeight w:val="273"/>
        </w:trPr>
        <w:tc>
          <w:tcPr>
            <w:tcW w:w="2093" w:type="dxa"/>
            <w:tcBorders>
              <w:top w:val="single" w:sz="4" w:space="0" w:color="auto"/>
              <w:left w:val="single" w:sz="4" w:space="0" w:color="000001"/>
              <w:bottom w:val="single" w:sz="4" w:space="0" w:color="00000A"/>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bCs/>
                <w:i/>
                <w:color w:val="000000"/>
                <w:sz w:val="22"/>
                <w:szCs w:val="22"/>
                <w:lang w:eastAsia="ru-RU"/>
              </w:rPr>
              <w:lastRenderedPageBreak/>
              <w:t>Безвозмездные поступления</w:t>
            </w:r>
          </w:p>
        </w:tc>
        <w:tc>
          <w:tcPr>
            <w:tcW w:w="1417"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4999,3</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11481,3</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10149,5</w:t>
            </w:r>
          </w:p>
        </w:tc>
        <w:tc>
          <w:tcPr>
            <w:tcW w:w="1134"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-1331,8</w:t>
            </w:r>
          </w:p>
        </w:tc>
        <w:tc>
          <w:tcPr>
            <w:tcW w:w="992"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88,4</w:t>
            </w:r>
          </w:p>
        </w:tc>
        <w:tc>
          <w:tcPr>
            <w:tcW w:w="1418"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ind w:left="-108"/>
              <w:jc w:val="center"/>
              <w:rPr>
                <w:rFonts w:ascii="Times New Roman" w:eastAsia="SimSun" w:hAnsi="Times New Roman" w:cs="Times New Roman"/>
                <w:i/>
                <w:kern w:val="3"/>
              </w:rPr>
            </w:pPr>
            <w:r>
              <w:rPr>
                <w:rFonts w:ascii="Times New Roman" w:hAnsi="Times New Roman" w:cs="Times New Roman"/>
                <w:i/>
              </w:rPr>
              <w:t>+5150,2</w:t>
            </w:r>
          </w:p>
        </w:tc>
      </w:tr>
      <w:tr w:rsidR="00171F3C" w:rsidTr="00DE5F1E">
        <w:trPr>
          <w:gridAfter w:val="1"/>
          <w:wAfter w:w="1130" w:type="dxa"/>
          <w:trHeight w:val="313"/>
        </w:trPr>
        <w:tc>
          <w:tcPr>
            <w:tcW w:w="2093" w:type="dxa"/>
            <w:tcBorders>
              <w:top w:val="nil"/>
              <w:left w:val="single" w:sz="4" w:space="0" w:color="000001"/>
              <w:bottom w:val="single" w:sz="4" w:space="0" w:color="00000A"/>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i/>
                <w:sz w:val="22"/>
                <w:szCs w:val="22"/>
              </w:rPr>
            </w:pPr>
            <w:r>
              <w:rPr>
                <w:rFonts w:ascii="Times New Roman" w:hAnsi="Times New Roman"/>
                <w:color w:val="000000"/>
                <w:sz w:val="22"/>
                <w:szCs w:val="22"/>
                <w:lang w:eastAsia="ru-RU"/>
              </w:rPr>
              <w:t>Дотации на выравнивание уровня бюджетной обеспеченности</w:t>
            </w:r>
          </w:p>
        </w:tc>
        <w:tc>
          <w:tcPr>
            <w:tcW w:w="1417" w:type="dxa"/>
            <w:tcBorders>
              <w:top w:val="nil"/>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1309,0</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1309,0</w:t>
            </w:r>
          </w:p>
        </w:tc>
        <w:tc>
          <w:tcPr>
            <w:tcW w:w="1276" w:type="dxa"/>
            <w:tcBorders>
              <w:top w:val="nil"/>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1090,8</w:t>
            </w:r>
          </w:p>
        </w:tc>
        <w:tc>
          <w:tcPr>
            <w:tcW w:w="1134" w:type="dxa"/>
            <w:tcBorders>
              <w:top w:val="nil"/>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i/>
                <w:kern w:val="3"/>
              </w:rPr>
            </w:pPr>
            <w:r>
              <w:rPr>
                <w:rFonts w:ascii="Times New Roman" w:hAnsi="Times New Roman" w:cs="Times New Roman"/>
                <w:bCs/>
                <w:i/>
              </w:rPr>
              <w:t>-218,2</w:t>
            </w:r>
          </w:p>
        </w:tc>
        <w:tc>
          <w:tcPr>
            <w:tcW w:w="992" w:type="dxa"/>
            <w:tcBorders>
              <w:top w:val="nil"/>
              <w:left w:val="single" w:sz="4" w:space="0" w:color="000001"/>
              <w:bottom w:val="single" w:sz="4" w:space="0" w:color="00000A"/>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bCs/>
                <w:i/>
                <w:kern w:val="3"/>
              </w:rPr>
            </w:pPr>
            <w:r>
              <w:rPr>
                <w:rFonts w:ascii="Times New Roman" w:hAnsi="Times New Roman" w:cs="Times New Roman"/>
                <w:bCs/>
                <w:i/>
              </w:rPr>
              <w:t>83,3</w:t>
            </w:r>
          </w:p>
        </w:tc>
        <w:tc>
          <w:tcPr>
            <w:tcW w:w="1418" w:type="dxa"/>
            <w:tcBorders>
              <w:top w:val="nil"/>
              <w:left w:val="single" w:sz="4" w:space="0" w:color="000001"/>
              <w:bottom w:val="single" w:sz="4" w:space="0" w:color="00000A"/>
              <w:right w:val="single" w:sz="4" w:space="0" w:color="auto"/>
            </w:tcBorders>
            <w:tcMar>
              <w:top w:w="0" w:type="dxa"/>
              <w:left w:w="108" w:type="dxa"/>
              <w:bottom w:w="0" w:type="dxa"/>
              <w:right w:w="108" w:type="dxa"/>
            </w:tcMar>
          </w:tcPr>
          <w:p w:rsidR="00171F3C" w:rsidRDefault="00171F3C">
            <w:pPr>
              <w:spacing w:line="240" w:lineRule="auto"/>
              <w:jc w:val="center"/>
              <w:rPr>
                <w:rFonts w:ascii="Times New Roman" w:eastAsia="SimSun" w:hAnsi="Times New Roman" w:cs="Times New Roman"/>
                <w:bCs/>
                <w:i/>
                <w:kern w:val="3"/>
              </w:rPr>
            </w:pPr>
          </w:p>
          <w:p w:rsidR="00171F3C" w:rsidRDefault="00171F3C">
            <w:pPr>
              <w:widowControl w:val="0"/>
              <w:suppressAutoHyphens/>
              <w:spacing w:line="240" w:lineRule="auto"/>
              <w:jc w:val="center"/>
              <w:rPr>
                <w:rFonts w:ascii="Times New Roman" w:eastAsia="SimSun" w:hAnsi="Times New Roman" w:cs="Times New Roman"/>
                <w:bCs/>
                <w:i/>
                <w:kern w:val="3"/>
              </w:rPr>
            </w:pPr>
            <w:r>
              <w:rPr>
                <w:rFonts w:ascii="Times New Roman" w:hAnsi="Times New Roman" w:cs="Times New Roman"/>
                <w:bCs/>
                <w:i/>
              </w:rPr>
              <w:t>-218,2</w:t>
            </w:r>
          </w:p>
        </w:tc>
      </w:tr>
      <w:tr w:rsidR="00171F3C" w:rsidTr="00DE5F1E">
        <w:trPr>
          <w:gridAfter w:val="1"/>
          <w:wAfter w:w="1130" w:type="dxa"/>
          <w:trHeight w:val="309"/>
        </w:trPr>
        <w:tc>
          <w:tcPr>
            <w:tcW w:w="2093"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 субвенции бюджетам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000001"/>
              <w:bottom w:val="single" w:sz="4" w:space="0" w:color="auto"/>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130,7</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159,2</w:t>
            </w:r>
          </w:p>
        </w:tc>
        <w:tc>
          <w:tcPr>
            <w:tcW w:w="1276"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159,2</w:t>
            </w:r>
          </w:p>
        </w:tc>
        <w:tc>
          <w:tcPr>
            <w:tcW w:w="113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w:t>
            </w:r>
          </w:p>
        </w:tc>
        <w:tc>
          <w:tcPr>
            <w:tcW w:w="992" w:type="dxa"/>
            <w:tcBorders>
              <w:top w:val="single" w:sz="4" w:space="0" w:color="auto"/>
              <w:left w:val="single" w:sz="4" w:space="0" w:color="000001"/>
              <w:bottom w:val="single" w:sz="4" w:space="0" w:color="auto"/>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100,0</w:t>
            </w:r>
          </w:p>
        </w:tc>
        <w:tc>
          <w:tcPr>
            <w:tcW w:w="1418"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+28,5</w:t>
            </w:r>
          </w:p>
        </w:tc>
      </w:tr>
      <w:tr w:rsidR="00171F3C" w:rsidTr="00DE5F1E">
        <w:trPr>
          <w:gridAfter w:val="1"/>
          <w:wAfter w:w="1130" w:type="dxa"/>
          <w:trHeight w:val="134"/>
        </w:trPr>
        <w:tc>
          <w:tcPr>
            <w:tcW w:w="2093"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 субвенции бюджетам поселений на выполнение передаваемых полномочий субъектов РФ</w:t>
            </w:r>
          </w:p>
        </w:tc>
        <w:tc>
          <w:tcPr>
            <w:tcW w:w="1417"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2,9</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2,9</w:t>
            </w:r>
          </w:p>
        </w:tc>
        <w:tc>
          <w:tcPr>
            <w:tcW w:w="1276"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pStyle w:val="31"/>
              <w:spacing w:after="0" w:line="276" w:lineRule="auto"/>
              <w:ind w:left="0"/>
              <w:jc w:val="center"/>
              <w:rPr>
                <w:rFonts w:ascii="Times New Roman" w:hAnsi="Times New Roman"/>
                <w:sz w:val="22"/>
                <w:szCs w:val="22"/>
              </w:rPr>
            </w:pPr>
            <w:r>
              <w:rPr>
                <w:rFonts w:ascii="Times New Roman" w:hAnsi="Times New Roman"/>
                <w:sz w:val="22"/>
                <w:szCs w:val="22"/>
              </w:rPr>
              <w:t>2,9</w:t>
            </w:r>
          </w:p>
        </w:tc>
        <w:tc>
          <w:tcPr>
            <w:tcW w:w="1134" w:type="dxa"/>
            <w:tcBorders>
              <w:top w:val="single" w:sz="4" w:space="0" w:color="auto"/>
              <w:left w:val="single" w:sz="4" w:space="0" w:color="000001"/>
              <w:bottom w:val="single" w:sz="4" w:space="0" w:color="00000A"/>
              <w:right w:val="nil"/>
            </w:tcBorders>
            <w:tcMar>
              <w:top w:w="0" w:type="dxa"/>
              <w:left w:w="108" w:type="dxa"/>
              <w:bottom w:w="0" w:type="dxa"/>
              <w:right w:w="108" w:type="dxa"/>
            </w:tcMar>
            <w:vAlign w:val="center"/>
            <w:hideMark/>
          </w:tcPr>
          <w:p w:rsidR="00171F3C" w:rsidRDefault="00171F3C">
            <w:pPr>
              <w:pStyle w:val="31"/>
              <w:spacing w:after="0" w:line="276" w:lineRule="auto"/>
              <w:ind w:left="0"/>
              <w:jc w:val="center"/>
              <w:rPr>
                <w:rFonts w:ascii="Times New Roman" w:hAnsi="Times New Roman"/>
                <w:bCs/>
                <w:sz w:val="22"/>
                <w:szCs w:val="22"/>
              </w:rPr>
            </w:pPr>
            <w:r>
              <w:rPr>
                <w:rFonts w:ascii="Times New Roman" w:hAnsi="Times New Roman"/>
                <w:bCs/>
                <w:sz w:val="22"/>
                <w:szCs w:val="22"/>
              </w:rPr>
              <w:t>-</w:t>
            </w:r>
          </w:p>
        </w:tc>
        <w:tc>
          <w:tcPr>
            <w:tcW w:w="992" w:type="dxa"/>
            <w:tcBorders>
              <w:top w:val="single" w:sz="4" w:space="0" w:color="auto"/>
              <w:left w:val="single" w:sz="4" w:space="0" w:color="000001"/>
              <w:bottom w:val="single" w:sz="4" w:space="0" w:color="00000A"/>
              <w:right w:val="single" w:sz="4" w:space="0" w:color="000001"/>
            </w:tcBorders>
            <w:vAlign w:val="center"/>
            <w:hideMark/>
          </w:tcPr>
          <w:p w:rsidR="00171F3C" w:rsidRDefault="00171F3C">
            <w:pPr>
              <w:pStyle w:val="31"/>
              <w:spacing w:after="0" w:line="276" w:lineRule="auto"/>
              <w:ind w:left="0"/>
              <w:jc w:val="center"/>
              <w:rPr>
                <w:rFonts w:ascii="Times New Roman" w:hAnsi="Times New Roman"/>
                <w:bCs/>
                <w:sz w:val="22"/>
                <w:szCs w:val="22"/>
              </w:rPr>
            </w:pPr>
            <w:r>
              <w:rPr>
                <w:rFonts w:ascii="Times New Roman" w:hAnsi="Times New Roman"/>
                <w:bCs/>
                <w:sz w:val="22"/>
                <w:szCs w:val="22"/>
              </w:rPr>
              <w:t>100,0</w:t>
            </w:r>
          </w:p>
        </w:tc>
        <w:tc>
          <w:tcPr>
            <w:tcW w:w="1418"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vAlign w:val="center"/>
            <w:hideMark/>
          </w:tcPr>
          <w:p w:rsidR="00171F3C" w:rsidRDefault="00171F3C">
            <w:pPr>
              <w:pStyle w:val="31"/>
              <w:spacing w:after="0" w:line="276" w:lineRule="auto"/>
              <w:ind w:left="0"/>
              <w:jc w:val="center"/>
              <w:rPr>
                <w:rFonts w:ascii="Times New Roman" w:hAnsi="Times New Roman"/>
                <w:bCs/>
                <w:sz w:val="22"/>
                <w:szCs w:val="22"/>
              </w:rPr>
            </w:pPr>
            <w:r>
              <w:rPr>
                <w:rFonts w:ascii="Times New Roman" w:hAnsi="Times New Roman"/>
                <w:bCs/>
                <w:sz w:val="22"/>
                <w:szCs w:val="22"/>
              </w:rPr>
              <w:t>-</w:t>
            </w:r>
          </w:p>
        </w:tc>
      </w:tr>
      <w:tr w:rsidR="00171F3C" w:rsidTr="00DE5F1E">
        <w:trPr>
          <w:gridAfter w:val="1"/>
          <w:wAfter w:w="1130" w:type="dxa"/>
          <w:trHeight w:val="145"/>
        </w:trPr>
        <w:tc>
          <w:tcPr>
            <w:tcW w:w="209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Иные межбюджетные трансферты</w:t>
            </w:r>
          </w:p>
        </w:tc>
        <w:tc>
          <w:tcPr>
            <w:tcW w:w="1417" w:type="dxa"/>
            <w:tcBorders>
              <w:top w:val="single" w:sz="4" w:space="0" w:color="00000A"/>
              <w:left w:val="single" w:sz="4" w:space="0" w:color="000001"/>
              <w:bottom w:val="single" w:sz="4" w:space="0" w:color="auto"/>
              <w:right w:val="single" w:sz="4" w:space="0" w:color="000001"/>
            </w:tcBorders>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3927,0</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10010,2</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8896,6</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-1113,6</w:t>
            </w:r>
          </w:p>
        </w:tc>
        <w:tc>
          <w:tcPr>
            <w:tcW w:w="992" w:type="dxa"/>
            <w:tcBorders>
              <w:top w:val="single" w:sz="4" w:space="0" w:color="00000A"/>
              <w:left w:val="single" w:sz="4" w:space="0" w:color="000001"/>
              <w:bottom w:val="single" w:sz="4" w:space="0" w:color="auto"/>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88,9</w:t>
            </w:r>
          </w:p>
        </w:tc>
        <w:tc>
          <w:tcPr>
            <w:tcW w:w="1418"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+4969,6</w:t>
            </w:r>
          </w:p>
        </w:tc>
      </w:tr>
      <w:tr w:rsidR="00171F3C" w:rsidTr="00DE5F1E">
        <w:trPr>
          <w:gridAfter w:val="1"/>
          <w:wAfter w:w="1130" w:type="dxa"/>
          <w:trHeight w:val="145"/>
        </w:trPr>
        <w:tc>
          <w:tcPr>
            <w:tcW w:w="209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Доходы от возврата остатков субсидий, субвенций и иных трансфертов</w:t>
            </w:r>
          </w:p>
        </w:tc>
        <w:tc>
          <w:tcPr>
            <w:tcW w:w="1417" w:type="dxa"/>
            <w:tcBorders>
              <w:top w:val="single" w:sz="4" w:space="0" w:color="00000A"/>
              <w:left w:val="single" w:sz="4" w:space="0" w:color="000001"/>
              <w:bottom w:val="single" w:sz="4" w:space="0" w:color="auto"/>
              <w:right w:val="single" w:sz="4" w:space="0" w:color="000001"/>
            </w:tcBorders>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370,1</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w:t>
            </w:r>
          </w:p>
        </w:tc>
        <w:tc>
          <w:tcPr>
            <w:tcW w:w="992" w:type="dxa"/>
            <w:tcBorders>
              <w:top w:val="single" w:sz="4" w:space="0" w:color="00000A"/>
              <w:left w:val="single" w:sz="4" w:space="0" w:color="000001"/>
              <w:bottom w:val="single" w:sz="4" w:space="0" w:color="auto"/>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w:t>
            </w:r>
          </w:p>
        </w:tc>
        <w:tc>
          <w:tcPr>
            <w:tcW w:w="1418"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-370,1</w:t>
            </w:r>
          </w:p>
        </w:tc>
      </w:tr>
      <w:tr w:rsidR="00171F3C" w:rsidTr="00DE5F1E">
        <w:trPr>
          <w:gridAfter w:val="1"/>
          <w:wAfter w:w="1130" w:type="dxa"/>
          <w:trHeight w:val="206"/>
        </w:trPr>
        <w:tc>
          <w:tcPr>
            <w:tcW w:w="2093"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171F3C" w:rsidRDefault="00171F3C">
            <w:pPr>
              <w:pStyle w:val="31"/>
              <w:spacing w:after="0" w:line="276" w:lineRule="auto"/>
              <w:ind w:left="0"/>
              <w:jc w:val="center"/>
              <w:rPr>
                <w:rFonts w:ascii="Times New Roman" w:hAnsi="Times New Roman"/>
                <w:i/>
                <w:sz w:val="22"/>
                <w:szCs w:val="22"/>
              </w:rPr>
            </w:pPr>
            <w:r>
              <w:rPr>
                <w:rFonts w:ascii="Times New Roman" w:hAnsi="Times New Roman"/>
                <w:i/>
                <w:sz w:val="22"/>
                <w:szCs w:val="22"/>
              </w:rPr>
              <w:t>Всего</w:t>
            </w:r>
          </w:p>
        </w:tc>
        <w:tc>
          <w:tcPr>
            <w:tcW w:w="1417" w:type="dxa"/>
            <w:tcBorders>
              <w:top w:val="single" w:sz="4" w:space="0" w:color="00000A"/>
              <w:left w:val="single" w:sz="4" w:space="0" w:color="000001"/>
              <w:bottom w:val="single" w:sz="4" w:space="0" w:color="auto"/>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12401,6</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18663,7</w:t>
            </w:r>
          </w:p>
        </w:tc>
        <w:tc>
          <w:tcPr>
            <w:tcW w:w="1276"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hideMark/>
          </w:tcPr>
          <w:p w:rsidR="00171F3C" w:rsidRDefault="00171F3C">
            <w:pPr>
              <w:widowControl w:val="0"/>
              <w:suppressAutoHyphens/>
              <w:spacing w:line="240" w:lineRule="auto"/>
              <w:jc w:val="center"/>
              <w:rPr>
                <w:rFonts w:ascii="Times New Roman" w:eastAsia="SimSun" w:hAnsi="Times New Roman" w:cs="Times New Roman"/>
                <w:i/>
                <w:kern w:val="3"/>
              </w:rPr>
            </w:pPr>
            <w:r>
              <w:rPr>
                <w:rFonts w:ascii="Times New Roman" w:hAnsi="Times New Roman" w:cs="Times New Roman"/>
                <w:i/>
              </w:rPr>
              <w:t>17475,6</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i/>
                <w:kern w:val="3"/>
              </w:rPr>
            </w:pPr>
            <w:r>
              <w:rPr>
                <w:rFonts w:ascii="Times New Roman" w:hAnsi="Times New Roman" w:cs="Times New Roman"/>
                <w:bCs/>
                <w:i/>
              </w:rPr>
              <w:t>-1188,1</w:t>
            </w:r>
          </w:p>
        </w:tc>
        <w:tc>
          <w:tcPr>
            <w:tcW w:w="992" w:type="dxa"/>
            <w:tcBorders>
              <w:top w:val="single" w:sz="4" w:space="0" w:color="00000A"/>
              <w:left w:val="single" w:sz="4" w:space="0" w:color="000001"/>
              <w:bottom w:val="single" w:sz="4" w:space="0" w:color="auto"/>
              <w:right w:val="single" w:sz="4" w:space="0" w:color="000001"/>
            </w:tcBorders>
            <w:vAlign w:val="center"/>
            <w:hideMark/>
          </w:tcPr>
          <w:p w:rsidR="00171F3C" w:rsidRDefault="00171F3C">
            <w:pPr>
              <w:widowControl w:val="0"/>
              <w:suppressAutoHyphens/>
              <w:spacing w:line="240" w:lineRule="auto"/>
              <w:jc w:val="center"/>
              <w:rPr>
                <w:rFonts w:ascii="Times New Roman" w:eastAsia="SimSun" w:hAnsi="Times New Roman" w:cs="Times New Roman"/>
                <w:bCs/>
                <w:i/>
                <w:kern w:val="3"/>
              </w:rPr>
            </w:pPr>
            <w:r>
              <w:rPr>
                <w:rFonts w:ascii="Times New Roman" w:hAnsi="Times New Roman" w:cs="Times New Roman"/>
                <w:bCs/>
                <w:i/>
              </w:rPr>
              <w:t>93,6</w:t>
            </w:r>
          </w:p>
        </w:tc>
        <w:tc>
          <w:tcPr>
            <w:tcW w:w="1418"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171F3C" w:rsidRDefault="00171F3C">
            <w:pPr>
              <w:widowControl w:val="0"/>
              <w:suppressAutoHyphens/>
              <w:spacing w:line="240" w:lineRule="auto"/>
              <w:jc w:val="center"/>
              <w:rPr>
                <w:rFonts w:ascii="Times New Roman" w:eastAsia="SimSun" w:hAnsi="Times New Roman" w:cs="Times New Roman"/>
                <w:bCs/>
                <w:i/>
                <w:kern w:val="3"/>
              </w:rPr>
            </w:pPr>
            <w:r>
              <w:rPr>
                <w:rFonts w:ascii="Times New Roman" w:hAnsi="Times New Roman" w:cs="Times New Roman"/>
                <w:bCs/>
                <w:i/>
              </w:rPr>
              <w:t>-1188,1</w:t>
            </w:r>
          </w:p>
        </w:tc>
      </w:tr>
    </w:tbl>
    <w:p w:rsidR="00171F3C" w:rsidRDefault="00171F3C" w:rsidP="00171F3C">
      <w:pPr>
        <w:shd w:val="clear" w:color="auto" w:fill="FFFFFF"/>
        <w:spacing w:after="0" w:line="240" w:lineRule="auto"/>
        <w:jc w:val="both"/>
        <w:rPr>
          <w:rFonts w:ascii="Times New Roman" w:eastAsia="Times New Roman" w:hAnsi="Times New Roman" w:cs="Times New Roman"/>
          <w:kern w:val="3"/>
          <w:sz w:val="24"/>
          <w:szCs w:val="24"/>
          <w:lang w:eastAsia="ru-RU"/>
        </w:rPr>
      </w:pPr>
      <w:r>
        <w:rPr>
          <w:rFonts w:ascii="Times New Roman" w:hAnsi="Times New Roman" w:cs="Times New Roman"/>
          <w:b/>
          <w:sz w:val="26"/>
          <w:szCs w:val="26"/>
        </w:rPr>
        <w:t xml:space="preserve">         </w:t>
      </w:r>
      <w:proofErr w:type="gramStart"/>
      <w:r>
        <w:rPr>
          <w:rFonts w:ascii="Times New Roman" w:eastAsia="Times New Roman" w:hAnsi="Times New Roman" w:cs="Times New Roman"/>
          <w:sz w:val="24"/>
          <w:szCs w:val="24"/>
          <w:lang w:eastAsia="ru-RU"/>
        </w:rPr>
        <w:t>Анализ представленных данных показал, что налоговые и неналоговые доходы</w:t>
      </w: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sz w:val="24"/>
          <w:szCs w:val="24"/>
          <w:lang w:eastAsia="ru-RU"/>
        </w:rPr>
        <w:t xml:space="preserve">  составили </w:t>
      </w:r>
      <w:r>
        <w:rPr>
          <w:rFonts w:ascii="Times New Roman" w:hAnsi="Times New Roman" w:cs="Times New Roman"/>
          <w:sz w:val="24"/>
          <w:szCs w:val="24"/>
        </w:rPr>
        <w:t>7326,1</w:t>
      </w: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общих доходах бюджета за 2025 год  или 41,9 %.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Их поступления в сравнении с 2024 годом уменьшились  на 76,2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или -1,1 %.</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Уменьшение  налоговых доходов   связано с уменьшением в основном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 налогу на товары на 126,4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единый сельскохозяйственный налог -96,3</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земельный налог</w:t>
      </w:r>
      <w:proofErr w:type="gramEnd"/>
      <w:r>
        <w:rPr>
          <w:rFonts w:ascii="Times New Roman" w:eastAsia="Times New Roman" w:hAnsi="Times New Roman" w:cs="Times New Roman"/>
          <w:sz w:val="24"/>
          <w:szCs w:val="24"/>
          <w:lang w:eastAsia="ru-RU"/>
        </w:rPr>
        <w:t xml:space="preserve"> 43,3 тыс. рублей,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налог на доходы физических лиц 7,5 тыс. рублей. Поступления неналоговых доходов увеличились на 3,2 тыс. рублей.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структуре налоговых доходов основным доходным источником является </w:t>
      </w:r>
      <w:r>
        <w:rPr>
          <w:rFonts w:ascii="Times New Roman" w:eastAsia="Times New Roman" w:hAnsi="Times New Roman" w:cs="Times New Roman"/>
          <w:iCs/>
          <w:sz w:val="24"/>
          <w:szCs w:val="24"/>
          <w:lang w:eastAsia="ru-RU"/>
        </w:rPr>
        <w:t xml:space="preserve">налог на товары </w:t>
      </w:r>
      <w:r>
        <w:rPr>
          <w:rFonts w:ascii="Times New Roman" w:eastAsia="Times New Roman" w:hAnsi="Times New Roman" w:cs="Times New Roman"/>
          <w:sz w:val="24"/>
          <w:szCs w:val="24"/>
          <w:lang w:eastAsia="ru-RU"/>
        </w:rPr>
        <w:t xml:space="preserve"> (43,7 %  от общей суммы налоговых доходов).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Сумма поступлений в бюджет </w:t>
      </w:r>
      <w:r>
        <w:rPr>
          <w:rFonts w:ascii="Times New Roman" w:eastAsia="Times New Roman" w:hAnsi="Times New Roman" w:cs="Times New Roman"/>
          <w:iCs/>
          <w:sz w:val="24"/>
          <w:szCs w:val="24"/>
          <w:lang w:eastAsia="ru-RU"/>
        </w:rPr>
        <w:t>налога на доходы физических лиц</w:t>
      </w:r>
      <w:r>
        <w:rPr>
          <w:rFonts w:ascii="Times New Roman" w:eastAsia="Times New Roman" w:hAnsi="Times New Roman" w:cs="Times New Roman"/>
          <w:sz w:val="24"/>
          <w:szCs w:val="24"/>
          <w:lang w:eastAsia="ru-RU"/>
        </w:rPr>
        <w:t xml:space="preserve"> за 2025 год составила </w:t>
      </w:r>
      <w:r>
        <w:rPr>
          <w:rFonts w:ascii="Times New Roman" w:hAnsi="Times New Roman" w:cs="Times New Roman"/>
          <w:sz w:val="24"/>
          <w:szCs w:val="24"/>
        </w:rPr>
        <w:t xml:space="preserve">1570,3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что на 14,8 % больше уровня 2024 года.</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w:t>
      </w:r>
      <w:r>
        <w:rPr>
          <w:rFonts w:ascii="Times New Roman" w:eastAsia="Times New Roman" w:hAnsi="Times New Roman" w:cs="Times New Roman"/>
          <w:sz w:val="24"/>
          <w:szCs w:val="24"/>
          <w:lang w:eastAsia="ru-RU"/>
        </w:rPr>
        <w:t>Сумма </w:t>
      </w:r>
      <w:r>
        <w:rPr>
          <w:rFonts w:ascii="Times New Roman" w:eastAsia="Times New Roman" w:hAnsi="Times New Roman" w:cs="Times New Roman"/>
          <w:iCs/>
          <w:sz w:val="24"/>
          <w:szCs w:val="24"/>
          <w:lang w:eastAsia="ru-RU"/>
        </w:rPr>
        <w:t>единого сельскохозяйственного налога</w:t>
      </w:r>
      <w:r>
        <w:rPr>
          <w:rFonts w:ascii="Times New Roman" w:eastAsia="Times New Roman" w:hAnsi="Times New Roman" w:cs="Times New Roman"/>
          <w:sz w:val="24"/>
          <w:szCs w:val="24"/>
          <w:lang w:eastAsia="ru-RU"/>
        </w:rPr>
        <w:t xml:space="preserve">   составила </w:t>
      </w:r>
      <w:r>
        <w:rPr>
          <w:rFonts w:ascii="Times New Roman" w:hAnsi="Times New Roman" w:cs="Times New Roman"/>
          <w:sz w:val="24"/>
          <w:szCs w:val="24"/>
        </w:rPr>
        <w:t xml:space="preserve">1012,2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что на 8,7 % меньше 2024 года.</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Налог на имущество физических лиц поступил на </w:t>
      </w:r>
      <w:r>
        <w:rPr>
          <w:rFonts w:ascii="Times New Roman" w:hAnsi="Times New Roman" w:cs="Times New Roman"/>
          <w:sz w:val="24"/>
          <w:szCs w:val="24"/>
        </w:rPr>
        <w:t xml:space="preserve">7,5 </w:t>
      </w:r>
      <w:r>
        <w:rPr>
          <w:rFonts w:ascii="Times New Roman" w:eastAsia="Times New Roman" w:hAnsi="Times New Roman" w:cs="Times New Roman"/>
          <w:sz w:val="24"/>
          <w:szCs w:val="24"/>
          <w:lang w:eastAsia="ru-RU"/>
        </w:rPr>
        <w:t>тыс. рублей меньше 2024 года и составил 51,6 тыс. рублей.</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 xml:space="preserve">Земельный налог  исполнен  в сумме </w:t>
      </w:r>
      <w:r>
        <w:rPr>
          <w:rFonts w:ascii="Times New Roman" w:hAnsi="Times New Roman" w:cs="Times New Roman"/>
          <w:sz w:val="24"/>
          <w:szCs w:val="24"/>
        </w:rPr>
        <w:t xml:space="preserve">1407,8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или 100,9 % уточненного плана на год. По отношению к уровню 2023 год доходы бюджета по данному налогу уменьшились на 4,9 %.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Поступление </w:t>
      </w:r>
      <w:r>
        <w:rPr>
          <w:rFonts w:ascii="Times New Roman" w:eastAsia="Times New Roman" w:hAnsi="Times New Roman" w:cs="Times New Roman"/>
          <w:iCs/>
          <w:sz w:val="24"/>
          <w:szCs w:val="24"/>
          <w:lang w:eastAsia="ru-RU"/>
        </w:rPr>
        <w:t>неналоговых доходов</w:t>
      </w:r>
      <w:r>
        <w:rPr>
          <w:rFonts w:ascii="Times New Roman" w:eastAsia="Times New Roman" w:hAnsi="Times New Roman" w:cs="Times New Roman"/>
          <w:sz w:val="24"/>
          <w:szCs w:val="24"/>
          <w:lang w:eastAsia="ru-RU"/>
        </w:rPr>
        <w:t xml:space="preserve"> в бюджет составило 25,3 тыс. рублей или 100,0 % к плановым назначениям. Основными источниками неналоговых доходов бюджета является доходы  от </w:t>
      </w:r>
      <w:r>
        <w:rPr>
          <w:rFonts w:ascii="Times New Roman" w:eastAsia="Times New Roman" w:hAnsi="Times New Roman" w:cs="Times New Roman"/>
          <w:iCs/>
          <w:sz w:val="24"/>
          <w:szCs w:val="24"/>
          <w:lang w:eastAsia="ru-RU"/>
        </w:rPr>
        <w:t>использования имущества и прав муниципальной собственности</w:t>
      </w:r>
      <w:r>
        <w:rPr>
          <w:rFonts w:ascii="Times New Roman" w:eastAsia="Times New Roman" w:hAnsi="Times New Roman" w:cs="Times New Roman"/>
          <w:sz w:val="24"/>
          <w:szCs w:val="24"/>
          <w:lang w:eastAsia="ru-RU"/>
        </w:rPr>
        <w:t>.</w:t>
      </w:r>
      <w:r>
        <w:rPr>
          <w:rFonts w:ascii="Times New Roman" w:eastAsia="Times New Roman" w:hAnsi="Times New Roman" w:cs="Times New Roman"/>
          <w:iCs/>
          <w:sz w:val="24"/>
          <w:szCs w:val="24"/>
          <w:lang w:eastAsia="ru-RU"/>
        </w:rPr>
        <w:t xml:space="preserve">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Общая сумма </w:t>
      </w:r>
      <w:r>
        <w:rPr>
          <w:rFonts w:ascii="Times New Roman" w:eastAsia="Times New Roman" w:hAnsi="Times New Roman" w:cs="Times New Roman"/>
          <w:iCs/>
          <w:sz w:val="24"/>
          <w:szCs w:val="24"/>
          <w:lang w:eastAsia="ru-RU"/>
        </w:rPr>
        <w:t>безвозмездных поступлений</w:t>
      </w:r>
      <w:r>
        <w:rPr>
          <w:rFonts w:ascii="Times New Roman" w:eastAsia="Times New Roman" w:hAnsi="Times New Roman" w:cs="Times New Roman"/>
          <w:sz w:val="24"/>
          <w:szCs w:val="24"/>
          <w:lang w:eastAsia="ru-RU"/>
        </w:rPr>
        <w:t xml:space="preserve"> в доходную часть бюджета составила </w:t>
      </w:r>
      <w:r>
        <w:rPr>
          <w:rFonts w:ascii="Times New Roman" w:hAnsi="Times New Roman" w:cs="Times New Roman"/>
          <w:sz w:val="24"/>
          <w:szCs w:val="24"/>
        </w:rPr>
        <w:t>10149,5</w:t>
      </w: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 xml:space="preserve">тыс. рублей или </w:t>
      </w:r>
      <w:r>
        <w:rPr>
          <w:rFonts w:ascii="Times New Roman" w:hAnsi="Times New Roman" w:cs="Times New Roman"/>
          <w:sz w:val="24"/>
          <w:szCs w:val="24"/>
        </w:rPr>
        <w:t>88,4</w:t>
      </w: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 к уточненному плану,</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 отношению к уровню 2024 года поступления  увеличились на 103,0 %.</w:t>
      </w:r>
    </w:p>
    <w:p w:rsidR="00171F3C" w:rsidRDefault="00171F3C" w:rsidP="00171F3C">
      <w:pPr>
        <w:pStyle w:val="Standard"/>
        <w:spacing w:after="0" w:line="240" w:lineRule="auto"/>
        <w:ind w:left="33" w:hanging="317"/>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     Решением о бюджете </w:t>
      </w:r>
      <w:proofErr w:type="spellStart"/>
      <w:r>
        <w:rPr>
          <w:rFonts w:ascii="Times New Roman" w:eastAsia="Times New Roman" w:hAnsi="Times New Roman" w:cs="Times New Roman"/>
          <w:bCs/>
          <w:sz w:val="24"/>
          <w:szCs w:val="24"/>
        </w:rPr>
        <w:t>Большелычакского</w:t>
      </w:r>
      <w:proofErr w:type="spellEnd"/>
      <w:r>
        <w:rPr>
          <w:rFonts w:ascii="Times New Roman" w:eastAsia="Times New Roman" w:hAnsi="Times New Roman" w:cs="Times New Roman"/>
          <w:bCs/>
          <w:sz w:val="24"/>
          <w:szCs w:val="24"/>
        </w:rPr>
        <w:t xml:space="preserve"> сельского поселения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на 2025 год первоначально расходы бюджета утверждены в сумме </w:t>
      </w:r>
      <w:r>
        <w:rPr>
          <w:rFonts w:ascii="Times New Roman" w:hAnsi="Times New Roman" w:cs="Times New Roman"/>
          <w:sz w:val="24"/>
          <w:szCs w:val="24"/>
        </w:rPr>
        <w:t xml:space="preserve">10386,5 </w:t>
      </w:r>
      <w:r>
        <w:rPr>
          <w:rFonts w:ascii="Times New Roman" w:eastAsia="Times New Roman" w:hAnsi="Times New Roman" w:cs="Times New Roman"/>
          <w:sz w:val="24"/>
          <w:szCs w:val="24"/>
        </w:rPr>
        <w:t xml:space="preserve">тыс. рублей. </w:t>
      </w:r>
    </w:p>
    <w:p w:rsidR="00171F3C" w:rsidRDefault="00171F3C" w:rsidP="00171F3C">
      <w:pPr>
        <w:pStyle w:val="Standard"/>
        <w:spacing w:after="0" w:line="240" w:lineRule="auto"/>
        <w:ind w:left="33" w:firstLine="675"/>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Уточнённый годовой план составил 19649,5 тыс. рублей.</w:t>
      </w:r>
    </w:p>
    <w:p w:rsidR="00171F3C" w:rsidRDefault="00171F3C" w:rsidP="00171F3C">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 xml:space="preserve">Расходы бюджета за 2025 год исполнены в объеме 16337,3  тыс. рублей, что составило 83,1 % к утвержденному плану, </w:t>
      </w:r>
      <w:r>
        <w:rPr>
          <w:rFonts w:ascii="Times New Roman" w:hAnsi="Times New Roman"/>
          <w:sz w:val="24"/>
          <w:szCs w:val="24"/>
        </w:rPr>
        <w:t>недофинансирование расходов бюджета</w:t>
      </w:r>
      <w:r>
        <w:rPr>
          <w:rFonts w:ascii="Times New Roman" w:hAnsi="Times New Roman"/>
          <w:b/>
          <w:sz w:val="24"/>
          <w:szCs w:val="24"/>
        </w:rPr>
        <w:t xml:space="preserve"> </w:t>
      </w:r>
      <w:r>
        <w:rPr>
          <w:rFonts w:ascii="Times New Roman" w:hAnsi="Times New Roman"/>
          <w:sz w:val="24"/>
          <w:szCs w:val="24"/>
        </w:rPr>
        <w:t>составило 3311,7 тыс. рублей.</w:t>
      </w:r>
      <w:r>
        <w:rPr>
          <w:rFonts w:ascii="Times New Roman" w:hAnsi="Times New Roman"/>
          <w:b/>
          <w:sz w:val="24"/>
          <w:szCs w:val="24"/>
        </w:rPr>
        <w:t xml:space="preserve">          </w:t>
      </w:r>
    </w:p>
    <w:p w:rsidR="00171F3C" w:rsidRDefault="00171F3C" w:rsidP="00171F3C">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Анализ отчета в части исполнения расходов бюджета по разделам, подразделам бюджетной классификации представлен в таблице:</w:t>
      </w:r>
    </w:p>
    <w:p w:rsidR="00171F3C" w:rsidRDefault="00171F3C" w:rsidP="00171F3C">
      <w:pPr>
        <w:pStyle w:val="31"/>
        <w:spacing w:after="0" w:line="276" w:lineRule="auto"/>
        <w:ind w:left="0"/>
        <w:jc w:val="right"/>
        <w:rPr>
          <w:rFonts w:ascii="Times New Roman" w:hAnsi="Times New Roman"/>
          <w:b/>
          <w:sz w:val="26"/>
          <w:szCs w:val="26"/>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992"/>
        <w:gridCol w:w="994"/>
        <w:gridCol w:w="993"/>
        <w:gridCol w:w="993"/>
        <w:gridCol w:w="992"/>
        <w:gridCol w:w="992"/>
        <w:gridCol w:w="992"/>
      </w:tblGrid>
      <w:tr w:rsidR="00171F3C" w:rsidTr="00171F3C">
        <w:trPr>
          <w:trHeight w:val="498"/>
        </w:trPr>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r>
              <w:rPr>
                <w:rFonts w:ascii="Times New Roman" w:hAnsi="Times New Roman" w:cs="Times New Roman"/>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r>
              <w:rPr>
                <w:rFonts w:ascii="Times New Roman" w:hAnsi="Times New Roman" w:cs="Times New Roman"/>
              </w:rPr>
              <w:t>Исполнение 2024 года</w:t>
            </w:r>
          </w:p>
        </w:tc>
        <w:tc>
          <w:tcPr>
            <w:tcW w:w="993"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r>
              <w:rPr>
                <w:rFonts w:ascii="Times New Roman" w:hAnsi="Times New Roman" w:cs="Times New Roman"/>
              </w:rPr>
              <w:t>Утверждено на 2025 год</w:t>
            </w:r>
          </w:p>
        </w:tc>
        <w:tc>
          <w:tcPr>
            <w:tcW w:w="992"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r>
              <w:rPr>
                <w:rFonts w:ascii="Times New Roman" w:hAnsi="Times New Roman" w:cs="Times New Roman"/>
              </w:rPr>
              <w:t>Исполнение 2025 года</w:t>
            </w:r>
          </w:p>
        </w:tc>
        <w:tc>
          <w:tcPr>
            <w:tcW w:w="992"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r>
              <w:rPr>
                <w:rFonts w:ascii="Times New Roman" w:hAnsi="Times New Roman" w:cs="Times New Roman"/>
              </w:rPr>
              <w:t>% выполнения</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r>
              <w:rPr>
                <w:rFonts w:ascii="Times New Roman" w:hAnsi="Times New Roman" w:cs="Times New Roman"/>
              </w:rPr>
              <w:t>Отклонение (гр4-гр.3)</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r>
              <w:rPr>
                <w:rFonts w:ascii="Times New Roman" w:hAnsi="Times New Roman" w:cs="Times New Roman"/>
              </w:rPr>
              <w:t>Отклонение (гр.4—гр.2)</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rPr>
                <w:rFonts w:ascii="Times New Roman" w:eastAsia="SimSun" w:hAnsi="Times New Roman" w:cs="Times New Roman"/>
                <w:kern w:val="3"/>
              </w:rPr>
            </w:pPr>
            <w:proofErr w:type="spellStart"/>
            <w:r>
              <w:rPr>
                <w:rFonts w:ascii="Times New Roman" w:hAnsi="Times New Roman" w:cs="Times New Roman"/>
              </w:rPr>
              <w:t>Структура,%</w:t>
            </w:r>
            <w:proofErr w:type="spellEnd"/>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after="0" w:line="240" w:lineRule="auto"/>
              <w:jc w:val="center"/>
              <w:rPr>
                <w:rFonts w:ascii="Times New Roman" w:eastAsia="SimSun" w:hAnsi="Times New Roman" w:cs="Times New Roman"/>
                <w:kern w:val="3"/>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5</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6</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8</w:t>
            </w:r>
          </w:p>
        </w:tc>
      </w:tr>
      <w:tr w:rsidR="00171F3C" w:rsidTr="00171F3C">
        <w:trPr>
          <w:trHeight w:val="521"/>
        </w:trPr>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 xml:space="preserve">Общегосударственные вопросы: </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2988,7</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CYR" w:eastAsia="SimSun" w:hAnsi="Times New Roman CYR" w:cs="Times New Roman CYR"/>
                <w:bCs/>
                <w:kern w:val="3"/>
              </w:rPr>
            </w:pPr>
            <w:r>
              <w:rPr>
                <w:rFonts w:ascii="Times New Roman CYR" w:hAnsi="Times New Roman CYR" w:cs="Times New Roman CYR"/>
                <w:bCs/>
              </w:rPr>
              <w:t>3374,7</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3322,4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98,5</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-52,3</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+333,7</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20,3</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w:t>
            </w:r>
            <w:r>
              <w:rPr>
                <w:rFonts w:ascii="Times New Roman" w:hAnsi="Times New Roman"/>
                <w:bCs/>
                <w:sz w:val="22"/>
                <w:szCs w:val="22"/>
              </w:rPr>
              <w:t xml:space="preserve"> функционирование высшего должностного 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950,1</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1090,4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1090,3</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99,9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-0,1</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+140,2</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6,7</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w:t>
            </w:r>
            <w:r>
              <w:rPr>
                <w:rFonts w:ascii="Times New Roman" w:hAnsi="Times New Roman"/>
                <w:bCs/>
                <w:sz w:val="22"/>
                <w:szCs w:val="22"/>
              </w:rPr>
              <w:t xml:space="preserve"> финансовое обеспечение администраций сельских поселений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1787,5</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2040,2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1991,1</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97,5</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-49,1</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ind w:left="-250" w:firstLine="250"/>
              <w:jc w:val="center"/>
              <w:rPr>
                <w:rFonts w:ascii="Times New Roman" w:eastAsia="SimSun" w:hAnsi="Times New Roman" w:cs="Times New Roman"/>
                <w:kern w:val="3"/>
              </w:rPr>
            </w:pPr>
            <w:r>
              <w:rPr>
                <w:rFonts w:ascii="Times New Roman" w:hAnsi="Times New Roman" w:cs="Times New Roman"/>
              </w:rPr>
              <w:t>+203,6</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ind w:left="-250" w:firstLine="250"/>
              <w:jc w:val="center"/>
              <w:rPr>
                <w:rFonts w:ascii="Times New Roman" w:eastAsia="SimSun" w:hAnsi="Times New Roman" w:cs="Times New Roman"/>
                <w:kern w:val="3"/>
              </w:rPr>
            </w:pPr>
            <w:r>
              <w:rPr>
                <w:rFonts w:ascii="Times New Roman" w:hAnsi="Times New Roman" w:cs="Times New Roman"/>
              </w:rPr>
              <w:t>12,2</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-архивный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8,2</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8,2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8,2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 xml:space="preserve">-административная комиссия </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2,9</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tcPr>
          <w:p w:rsidR="00171F3C" w:rsidRDefault="00171F3C">
            <w:pPr>
              <w:widowControl w:val="0"/>
              <w:suppressAutoHyphens/>
              <w:spacing w:line="240" w:lineRule="auto"/>
              <w:jc w:val="center"/>
              <w:rPr>
                <w:rFonts w:ascii="Times New Roman" w:eastAsia="SimSun" w:hAnsi="Times New Roman" w:cs="Times New Roman"/>
                <w:kern w:val="3"/>
              </w:rPr>
            </w:pP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-обеспечение деятельности финансовых, налоговых и таможнях органов и органов финансового надзора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7,3</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7,3</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7,3</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color w:val="000000"/>
                <w:sz w:val="22"/>
                <w:szCs w:val="22"/>
                <w:shd w:val="clear" w:color="auto" w:fill="FFFFFF"/>
              </w:rPr>
              <w:t>-обеспечение проведения выборов и референдумов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141,6</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-141,6</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-резервный фонд</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CYR" w:eastAsia="SimSun" w:hAnsi="Times New Roman CYR" w:cs="Times New Roman CYR"/>
                <w:iCs/>
                <w:kern w:val="3"/>
              </w:rPr>
            </w:pPr>
            <w:r>
              <w:rPr>
                <w:rFonts w:ascii="Times New Roman CYR" w:hAnsi="Times New Roman CYR" w:cs="Times New Roman CYR"/>
                <w:iCs/>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-3,0</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color w:val="000000"/>
                <w:sz w:val="22"/>
                <w:szCs w:val="22"/>
                <w:lang w:eastAsia="ru-RU"/>
              </w:rPr>
              <w:t>-другие 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91,1</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CYR" w:eastAsia="SimSun" w:hAnsi="Times New Roman CYR" w:cs="Times New Roman CYR"/>
                <w:iCs/>
                <w:kern w:val="3"/>
              </w:rPr>
            </w:pPr>
            <w:r>
              <w:rPr>
                <w:rFonts w:ascii="Times New Roman CYR" w:hAnsi="Times New Roman CYR" w:cs="Times New Roman CYR"/>
                <w:iCs/>
              </w:rPr>
              <w:t>222,7</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222,6</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99,9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-0,1</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+131,5</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1,4</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Мобилизационная и вневойсковая подготовка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130,7</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CYR" w:eastAsia="SimSun" w:hAnsi="Times New Roman CYR" w:cs="Times New Roman CYR"/>
                <w:kern w:val="3"/>
              </w:rPr>
            </w:pPr>
            <w:r>
              <w:rPr>
                <w:rFonts w:ascii="Times New Roman CYR" w:hAnsi="Times New Roman CYR" w:cs="Times New Roman CYR"/>
              </w:rPr>
              <w:t>159,2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159,2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-20,7</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0,9</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Национальная безопасность и правоохранительная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16,5</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41,9</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31,4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74,9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-10,5</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+14,9</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0,2</w:t>
            </w:r>
          </w:p>
        </w:tc>
      </w:tr>
      <w:tr w:rsidR="00171F3C" w:rsidTr="00171F3C">
        <w:tc>
          <w:tcPr>
            <w:tcW w:w="2801" w:type="dxa"/>
            <w:tcBorders>
              <w:top w:val="single" w:sz="4" w:space="0" w:color="auto"/>
              <w:left w:val="single" w:sz="4" w:space="0" w:color="auto"/>
              <w:bottom w:val="single" w:sz="4" w:space="0" w:color="auto"/>
              <w:right w:val="single" w:sz="4" w:space="0" w:color="auto"/>
            </w:tcBorders>
            <w:vAlign w:val="bottom"/>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w:t>
            </w:r>
            <w:r>
              <w:rPr>
                <w:rFonts w:ascii="Times New Roman" w:hAnsi="Times New Roman" w:cs="Times New Roman"/>
                <w:color w:val="000000"/>
                <w:shd w:val="clear" w:color="auto" w:fill="FFFFFF"/>
              </w:rPr>
              <w:t xml:space="preserve">защита населения и территории от чрезвычайных ситуаций </w:t>
            </w:r>
            <w:r>
              <w:rPr>
                <w:rFonts w:ascii="Times New Roman" w:hAnsi="Times New Roman" w:cs="Times New Roman"/>
                <w:color w:val="000000"/>
                <w:shd w:val="clear" w:color="auto" w:fill="FFFFFF"/>
              </w:rPr>
              <w:lastRenderedPageBreak/>
              <w:t>природного и техногенного характера, пожарная безопасность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lastRenderedPageBreak/>
              <w:t>16,5</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41,9</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31,4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13,4</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-10,5</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+14,9</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0,2</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lastRenderedPageBreak/>
              <w:t>Национальная экономика: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4532,0</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pStyle w:val="a3"/>
              <w:spacing w:after="200"/>
              <w:jc w:val="center"/>
              <w:rPr>
                <w:rFonts w:ascii="Times New Roman" w:hAnsi="Times New Roman" w:cs="Times New Roman"/>
                <w:lang w:eastAsia="en-US"/>
              </w:rPr>
            </w:pPr>
            <w:r>
              <w:rPr>
                <w:rFonts w:ascii="Times New Roman" w:hAnsi="Times New Roman" w:cs="Times New Roman"/>
              </w:rPr>
              <w:t>6020,1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3945,2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65,5</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-2074,9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-586,8</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24,1</w:t>
            </w:r>
          </w:p>
        </w:tc>
      </w:tr>
      <w:tr w:rsidR="00171F3C" w:rsidTr="00171F3C">
        <w:tc>
          <w:tcPr>
            <w:tcW w:w="2801" w:type="dxa"/>
            <w:tcBorders>
              <w:top w:val="single" w:sz="4" w:space="0" w:color="auto"/>
              <w:left w:val="single" w:sz="4" w:space="0" w:color="auto"/>
              <w:bottom w:val="single" w:sz="4" w:space="0" w:color="auto"/>
              <w:right w:val="single" w:sz="4" w:space="0" w:color="auto"/>
            </w:tcBorders>
            <w:vAlign w:val="bottom"/>
            <w:hideMark/>
          </w:tcPr>
          <w:p w:rsidR="00171F3C" w:rsidRDefault="00171F3C">
            <w:pPr>
              <w:widowControl w:val="0"/>
              <w:suppressAutoHyphens/>
              <w:spacing w:after="0"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-дорожное хозяйство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4532,0</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pStyle w:val="a3"/>
              <w:spacing w:after="200"/>
              <w:jc w:val="center"/>
              <w:rPr>
                <w:rFonts w:ascii="Times New Roman" w:hAnsi="Times New Roman" w:cs="Times New Roman"/>
                <w:lang w:eastAsia="en-US"/>
              </w:rPr>
            </w:pPr>
            <w:r>
              <w:rPr>
                <w:rFonts w:ascii="Times New Roman" w:hAnsi="Times New Roman" w:cs="Times New Roman"/>
              </w:rPr>
              <w:t>6020,1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3945,2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65,5</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-2074,9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-586,8</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24,1</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Жилищно-коммунальное хозяйство: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2747,4</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5288,3</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5208,9</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98,5</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-79,4</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+2461,5</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31,9</w:t>
            </w:r>
          </w:p>
        </w:tc>
      </w:tr>
      <w:tr w:rsidR="00171F3C" w:rsidTr="00171F3C">
        <w:trPr>
          <w:trHeight w:val="459"/>
        </w:trPr>
        <w:tc>
          <w:tcPr>
            <w:tcW w:w="2801" w:type="dxa"/>
            <w:tcBorders>
              <w:top w:val="single" w:sz="4" w:space="0" w:color="auto"/>
              <w:left w:val="single" w:sz="4" w:space="0" w:color="auto"/>
              <w:bottom w:val="single" w:sz="4" w:space="0" w:color="auto"/>
              <w:right w:val="single" w:sz="4" w:space="0" w:color="auto"/>
            </w:tcBorders>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-коммунальное хозяйство</w:t>
            </w:r>
          </w:p>
          <w:p w:rsidR="00171F3C" w:rsidRDefault="00171F3C">
            <w:pPr>
              <w:pStyle w:val="31"/>
              <w:widowControl w:val="0"/>
              <w:spacing w:after="0" w:line="276" w:lineRule="auto"/>
              <w:ind w:left="0"/>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1093,4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CYR" w:eastAsia="SimSun" w:hAnsi="Times New Roman CYR" w:cs="Times New Roman CYR"/>
                <w:iCs/>
                <w:kern w:val="3"/>
              </w:rPr>
            </w:pPr>
            <w:r>
              <w:rPr>
                <w:rFonts w:ascii="Times New Roman CYR" w:hAnsi="Times New Roman CYR" w:cs="Times New Roman CYR"/>
                <w:iCs/>
              </w:rPr>
              <w:t>1038,3</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1002,7</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96,6</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-35,6</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-90,7</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6,1</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-благоустройство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1654,0</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4250,0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4206,2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98,9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-43,8</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+2552,2</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25,7</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Культура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2704,6</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4220,6</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3125,7</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74,1</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-1094,9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+421,1</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19,1</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Социальная политика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515,8</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CYR" w:eastAsia="SimSun" w:hAnsi="Times New Roman CYR" w:cs="Times New Roman CYR"/>
                <w:kern w:val="3"/>
              </w:rPr>
            </w:pPr>
            <w:r>
              <w:rPr>
                <w:rFonts w:ascii="Times New Roman CYR" w:hAnsi="Times New Roman CYR" w:cs="Times New Roman CYR"/>
              </w:rPr>
              <w:t>516,0</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515,8</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99,9</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-0,2</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3,2</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pStyle w:val="31"/>
              <w:widowControl w:val="0"/>
              <w:spacing w:after="0" w:line="276" w:lineRule="auto"/>
              <w:ind w:left="0"/>
              <w:jc w:val="center"/>
              <w:rPr>
                <w:rFonts w:ascii="Times New Roman" w:hAnsi="Times New Roman"/>
                <w:sz w:val="22"/>
                <w:szCs w:val="22"/>
              </w:rPr>
            </w:pPr>
            <w:r>
              <w:rPr>
                <w:rFonts w:ascii="Times New Roman" w:hAnsi="Times New Roman"/>
                <w:sz w:val="22"/>
                <w:szCs w:val="22"/>
              </w:rPr>
              <w:t>Средства массовой информации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bCs/>
                <w:kern w:val="3"/>
              </w:rPr>
            </w:pPr>
            <w:r>
              <w:rPr>
                <w:rFonts w:ascii="Times New Roman" w:hAnsi="Times New Roman" w:cs="Times New Roman"/>
                <w:bCs/>
              </w:rPr>
              <w:t>28,7</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28,7</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100,0</w:t>
            </w:r>
          </w:p>
        </w:tc>
        <w:tc>
          <w:tcPr>
            <w:tcW w:w="991" w:type="dxa"/>
            <w:tcBorders>
              <w:top w:val="single" w:sz="4" w:space="0" w:color="auto"/>
              <w:left w:val="single" w:sz="4" w:space="0" w:color="auto"/>
              <w:bottom w:val="single" w:sz="4" w:space="0" w:color="auto"/>
              <w:right w:val="single" w:sz="4" w:space="0" w:color="auto"/>
            </w:tcBorders>
            <w:vAlign w:val="center"/>
          </w:tcPr>
          <w:p w:rsidR="00171F3C" w:rsidRDefault="00171F3C">
            <w:pPr>
              <w:widowControl w:val="0"/>
              <w:suppressAutoHyphens/>
              <w:spacing w:line="240" w:lineRule="auto"/>
              <w:jc w:val="center"/>
              <w:rPr>
                <w:rFonts w:ascii="Times New Roman" w:eastAsia="SimSun" w:hAnsi="Times New Roman" w:cs="Times New Roman"/>
                <w:kern w:val="3"/>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+8,7</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0,2</w:t>
            </w:r>
          </w:p>
        </w:tc>
      </w:tr>
      <w:tr w:rsidR="00171F3C" w:rsidTr="00171F3C">
        <w:tc>
          <w:tcPr>
            <w:tcW w:w="280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Times New Roman" w:hAnsi="Times New Roman" w:cs="Times New Roman"/>
                <w:color w:val="000000"/>
                <w:kern w:val="3"/>
                <w:lang w:eastAsia="ru-RU"/>
              </w:rPr>
            </w:pPr>
            <w:r>
              <w:rPr>
                <w:rFonts w:ascii="Times New Roman" w:eastAsia="Times New Roman" w:hAnsi="Times New Roman" w:cs="Times New Roman"/>
                <w:color w:val="000000"/>
                <w:lang w:eastAsia="ru-RU"/>
              </w:rPr>
              <w:t>Всего расходов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13655,7</w:t>
            </w:r>
          </w:p>
        </w:tc>
        <w:tc>
          <w:tcPr>
            <w:tcW w:w="993"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CYR" w:eastAsia="SimSun" w:hAnsi="Times New Roman CYR" w:cs="Times New Roman CYR"/>
                <w:bCs/>
                <w:kern w:val="3"/>
              </w:rPr>
            </w:pPr>
            <w:r>
              <w:rPr>
                <w:rFonts w:ascii="Times New Roman CYR" w:hAnsi="Times New Roman CYR" w:cs="Times New Roman CYR"/>
                <w:bCs/>
              </w:rPr>
              <w:t>19649,5</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16337,3</w:t>
            </w:r>
          </w:p>
        </w:tc>
        <w:tc>
          <w:tcPr>
            <w:tcW w:w="992"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83,1</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-3312,2</w:t>
            </w:r>
          </w:p>
        </w:tc>
        <w:tc>
          <w:tcPr>
            <w:tcW w:w="991" w:type="dxa"/>
            <w:tcBorders>
              <w:top w:val="single" w:sz="4" w:space="0" w:color="auto"/>
              <w:left w:val="single" w:sz="4" w:space="0" w:color="auto"/>
              <w:bottom w:val="single" w:sz="4" w:space="0" w:color="auto"/>
              <w:right w:val="single" w:sz="4" w:space="0" w:color="auto"/>
            </w:tcBorders>
            <w:vAlign w:val="center"/>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+2681,6</w:t>
            </w:r>
          </w:p>
        </w:tc>
        <w:tc>
          <w:tcPr>
            <w:tcW w:w="991" w:type="dxa"/>
            <w:tcBorders>
              <w:top w:val="single" w:sz="4" w:space="0" w:color="auto"/>
              <w:left w:val="single" w:sz="4" w:space="0" w:color="auto"/>
              <w:bottom w:val="single" w:sz="4" w:space="0" w:color="auto"/>
              <w:right w:val="single" w:sz="4" w:space="0" w:color="auto"/>
            </w:tcBorders>
            <w:hideMark/>
          </w:tcPr>
          <w:p w:rsidR="00171F3C" w:rsidRDefault="00171F3C">
            <w:pPr>
              <w:widowControl w:val="0"/>
              <w:suppressAutoHyphens/>
              <w:spacing w:line="240" w:lineRule="auto"/>
              <w:jc w:val="center"/>
              <w:rPr>
                <w:rFonts w:ascii="Times New Roman" w:eastAsia="SimSun" w:hAnsi="Times New Roman" w:cs="Times New Roman"/>
                <w:kern w:val="3"/>
              </w:rPr>
            </w:pPr>
            <w:r>
              <w:rPr>
                <w:rFonts w:ascii="Times New Roman" w:hAnsi="Times New Roman" w:cs="Times New Roman"/>
              </w:rPr>
              <w:t>100,0</w:t>
            </w:r>
          </w:p>
        </w:tc>
      </w:tr>
    </w:tbl>
    <w:p w:rsidR="00171F3C" w:rsidRDefault="00171F3C" w:rsidP="00171F3C">
      <w:pPr>
        <w:autoSpaceDE w:val="0"/>
        <w:adjustRightInd w:val="0"/>
        <w:spacing w:after="0" w:line="240" w:lineRule="auto"/>
        <w:ind w:left="33"/>
        <w:jc w:val="both"/>
        <w:rPr>
          <w:rFonts w:ascii="Times New Roman" w:eastAsia="SimSun" w:hAnsi="Times New Roman" w:cs="Times New Roman"/>
          <w:b/>
          <w:kern w:val="3"/>
          <w:sz w:val="26"/>
          <w:szCs w:val="26"/>
        </w:rPr>
      </w:pPr>
      <w:r>
        <w:rPr>
          <w:rFonts w:ascii="Times New Roman" w:hAnsi="Times New Roman" w:cs="Times New Roman"/>
          <w:b/>
          <w:sz w:val="26"/>
          <w:szCs w:val="26"/>
        </w:rPr>
        <w:t xml:space="preserve">        </w:t>
      </w:r>
    </w:p>
    <w:p w:rsidR="00171F3C" w:rsidRDefault="00171F3C" w:rsidP="00171F3C">
      <w:pPr>
        <w:autoSpaceDE w:val="0"/>
        <w:adjustRightInd w:val="0"/>
        <w:spacing w:after="0" w:line="240" w:lineRule="auto"/>
        <w:ind w:left="33"/>
        <w:jc w:val="both"/>
        <w:rPr>
          <w:rFonts w:ascii="Times New Roman" w:eastAsia="Times New Roman" w:hAnsi="Times New Roman" w:cs="Times New Roman"/>
          <w:sz w:val="24"/>
          <w:szCs w:val="24"/>
          <w:lang w:eastAsia="ru-RU"/>
        </w:rPr>
      </w:pPr>
      <w:r>
        <w:rPr>
          <w:rFonts w:ascii="Times New Roman" w:hAnsi="Times New Roman" w:cs="Times New Roman"/>
          <w:b/>
          <w:sz w:val="26"/>
          <w:szCs w:val="26"/>
        </w:rPr>
        <w:t xml:space="preserve">         </w:t>
      </w:r>
      <w:r>
        <w:rPr>
          <w:rFonts w:ascii="Times New Roman" w:eastAsia="Times New Roman" w:hAnsi="Times New Roman" w:cs="Times New Roman"/>
          <w:sz w:val="24"/>
          <w:szCs w:val="24"/>
          <w:lang w:eastAsia="ru-RU"/>
        </w:rPr>
        <w:t>Данные таблицы указывают, что исполнение бюджетных ассигнований составило  16337,3 тыс. рублей или 83,1 % от назначений.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По сравнению с 2024 годом расходы увеличились на 2681,6,0 тыс. рублей или на  19,6 %.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По </w:t>
      </w:r>
      <w:r>
        <w:rPr>
          <w:rFonts w:ascii="Times New Roman" w:eastAsia="Times New Roman" w:hAnsi="Times New Roman" w:cs="Times New Roman"/>
          <w:bCs/>
          <w:sz w:val="24"/>
          <w:szCs w:val="24"/>
          <w:lang w:eastAsia="ru-RU"/>
        </w:rPr>
        <w:t>разделу  0100</w:t>
      </w:r>
      <w:r>
        <w:rPr>
          <w:rFonts w:ascii="Times New Roman" w:eastAsia="Times New Roman" w:hAnsi="Times New Roman" w:cs="Times New Roman"/>
          <w:sz w:val="24"/>
          <w:szCs w:val="24"/>
          <w:lang w:eastAsia="ru-RU"/>
        </w:rPr>
        <w:t>  </w:t>
      </w:r>
      <w:r>
        <w:rPr>
          <w:rFonts w:ascii="Times New Roman" w:eastAsia="Times New Roman" w:hAnsi="Times New Roman" w:cs="Times New Roman"/>
          <w:bCs/>
          <w:iCs/>
          <w:sz w:val="24"/>
          <w:szCs w:val="24"/>
          <w:lang w:eastAsia="ru-RU"/>
        </w:rPr>
        <w:t>«Общегосударственные вопросы»</w:t>
      </w:r>
      <w:r>
        <w:rPr>
          <w:rFonts w:ascii="Times New Roman" w:eastAsia="Times New Roman" w:hAnsi="Times New Roman" w:cs="Times New Roman"/>
          <w:sz w:val="24"/>
          <w:szCs w:val="24"/>
          <w:lang w:eastAsia="ru-RU"/>
        </w:rPr>
        <w:t xml:space="preserve"> бюджетные назначения исполнены в сумме </w:t>
      </w:r>
      <w:r>
        <w:rPr>
          <w:rFonts w:ascii="Times New Roman" w:hAnsi="Times New Roman" w:cs="Times New Roman"/>
          <w:sz w:val="24"/>
          <w:szCs w:val="24"/>
        </w:rPr>
        <w:t xml:space="preserve">3322,4 </w:t>
      </w:r>
      <w:r>
        <w:rPr>
          <w:rFonts w:ascii="Times New Roman" w:eastAsia="Times New Roman" w:hAnsi="Times New Roman" w:cs="Times New Roman"/>
          <w:sz w:val="24"/>
          <w:szCs w:val="24"/>
          <w:lang w:eastAsia="ru-RU"/>
        </w:rPr>
        <w:t>тыс. рублей (20,3 % в структуре всех расходов)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или 98,5% от плановых расходов.</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 xml:space="preserve">В структуре расходов бюджета на общегосударственные вопросы расходы на функционирование высшего должностного лица муниципального образования составили </w:t>
      </w:r>
      <w:r>
        <w:rPr>
          <w:rFonts w:ascii="Times New Roman" w:hAnsi="Times New Roman" w:cs="Times New Roman"/>
          <w:sz w:val="24"/>
          <w:szCs w:val="24"/>
        </w:rPr>
        <w:t xml:space="preserve">1090,3 </w:t>
      </w:r>
      <w:r>
        <w:rPr>
          <w:rFonts w:ascii="Times New Roman" w:eastAsia="Times New Roman" w:hAnsi="Times New Roman" w:cs="Times New Roman"/>
          <w:sz w:val="24"/>
          <w:szCs w:val="24"/>
          <w:lang w:eastAsia="ru-RU"/>
        </w:rPr>
        <w:t>тыс. рублей,  финансовое обеспечение администрации сельских поселений</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1991,1 </w:t>
      </w:r>
      <w:r>
        <w:rPr>
          <w:rFonts w:ascii="Times New Roman" w:eastAsia="Times New Roman" w:hAnsi="Times New Roman" w:cs="Times New Roman"/>
          <w:sz w:val="24"/>
          <w:szCs w:val="24"/>
          <w:lang w:eastAsia="ru-RU"/>
        </w:rPr>
        <w:t xml:space="preserve">тыс. рублей, другие общегосударственные расходы – </w:t>
      </w:r>
      <w:r>
        <w:rPr>
          <w:rFonts w:ascii="Times New Roman" w:hAnsi="Times New Roman" w:cs="Times New Roman"/>
          <w:sz w:val="24"/>
          <w:szCs w:val="24"/>
        </w:rPr>
        <w:t xml:space="preserve">222,6 </w:t>
      </w:r>
      <w:r>
        <w:rPr>
          <w:rFonts w:ascii="Times New Roman" w:eastAsia="Times New Roman" w:hAnsi="Times New Roman" w:cs="Times New Roman"/>
          <w:sz w:val="24"/>
          <w:szCs w:val="24"/>
          <w:lang w:eastAsia="ru-RU"/>
        </w:rPr>
        <w:t xml:space="preserve">тыс. рублей.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Расходы на содержание административной комиссии предусмотрены в сумме  2,9 тыс. рублей,  фактическое финансирование   составило 2,9 тыс. рублей или 100 % к годовому плану.</w:t>
      </w:r>
    </w:p>
    <w:p w:rsidR="00171F3C" w:rsidRDefault="00171F3C" w:rsidP="00171F3C">
      <w:pPr>
        <w:spacing w:after="0" w:line="240" w:lineRule="auto"/>
        <w:jc w:val="both"/>
        <w:rPr>
          <w:rFonts w:ascii="Times New Roman" w:eastAsia="SimSun" w:hAnsi="Times New Roman" w:cs="Times New Roman"/>
          <w:bCs/>
          <w:sz w:val="24"/>
          <w:szCs w:val="24"/>
          <w:lang w:eastAsia="ru-RU"/>
        </w:rPr>
      </w:pPr>
      <w:r>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ab/>
      </w:r>
      <w:r>
        <w:rPr>
          <w:rFonts w:ascii="Times New Roman" w:hAnsi="Times New Roman" w:cs="Times New Roman"/>
          <w:bCs/>
          <w:sz w:val="24"/>
          <w:szCs w:val="24"/>
          <w:lang w:eastAsia="ru-RU"/>
        </w:rPr>
        <w:t xml:space="preserve">В рамках заключенного соглашения между администрацией </w:t>
      </w:r>
      <w:proofErr w:type="spellStart"/>
      <w:r>
        <w:rPr>
          <w:rFonts w:ascii="Times New Roman" w:hAnsi="Times New Roman" w:cs="Times New Roman"/>
          <w:bCs/>
          <w:sz w:val="24"/>
          <w:szCs w:val="24"/>
          <w:lang w:eastAsia="ru-RU"/>
        </w:rPr>
        <w:t>Большелычакского</w:t>
      </w:r>
      <w:proofErr w:type="spellEnd"/>
      <w:r>
        <w:rPr>
          <w:rFonts w:ascii="Times New Roman" w:hAnsi="Times New Roman" w:cs="Times New Roman"/>
          <w:bCs/>
          <w:sz w:val="24"/>
          <w:szCs w:val="24"/>
          <w:lang w:eastAsia="ru-RU"/>
        </w:rPr>
        <w:t xml:space="preserve"> сельского поселения и администрации </w:t>
      </w:r>
      <w:proofErr w:type="spellStart"/>
      <w:r>
        <w:rPr>
          <w:rFonts w:ascii="Times New Roman" w:hAnsi="Times New Roman" w:cs="Times New Roman"/>
          <w:bCs/>
          <w:sz w:val="24"/>
          <w:szCs w:val="24"/>
          <w:lang w:eastAsia="ru-RU"/>
        </w:rPr>
        <w:t>Фроловского</w:t>
      </w:r>
      <w:proofErr w:type="spellEnd"/>
      <w:r>
        <w:rPr>
          <w:rFonts w:ascii="Times New Roman" w:hAnsi="Times New Roman" w:cs="Times New Roman"/>
          <w:bCs/>
          <w:sz w:val="24"/>
          <w:szCs w:val="24"/>
          <w:lang w:eastAsia="ru-RU"/>
        </w:rPr>
        <w:t xml:space="preserve"> муниципального района за хранение, комплектование и использование архивного фонда сельских поселений соглашение от 26.12.2016г. перечислено  8,2 тыс. рублей.</w:t>
      </w:r>
    </w:p>
    <w:p w:rsidR="00171F3C" w:rsidRDefault="00171F3C" w:rsidP="00171F3C">
      <w:pPr>
        <w:shd w:val="clear" w:color="auto" w:fill="FFFFFF"/>
        <w:spacing w:after="0" w:line="240" w:lineRule="auto"/>
        <w:jc w:val="both"/>
        <w:rPr>
          <w:rFonts w:ascii="Times New Roman" w:eastAsia="Times New Roman" w:hAnsi="Times New Roman" w:cs="Times New Roman"/>
          <w:kern w:val="3"/>
          <w:sz w:val="24"/>
          <w:szCs w:val="24"/>
          <w:lang w:eastAsia="ru-RU"/>
        </w:rPr>
      </w:pPr>
      <w:r>
        <w:rPr>
          <w:rFonts w:ascii="Times New Roman" w:hAnsi="Times New Roman" w:cs="Times New Roman"/>
          <w:sz w:val="24"/>
          <w:szCs w:val="24"/>
          <w:shd w:val="clear" w:color="auto" w:fill="FEFFFE"/>
          <w:lang w:bidi="he-IL"/>
        </w:rPr>
        <w:t xml:space="preserve">        - 0106 «Обеспечение деятельности финансовых органов, финансово - бюджетного надзора» расходы исполнены в сумме 7,3 тыс. рублей или 100% к утвержденным бюджетным назначениям.  </w:t>
      </w:r>
    </w:p>
    <w:p w:rsidR="00171F3C" w:rsidRDefault="00171F3C" w:rsidP="00DE5F1E">
      <w:pPr>
        <w:shd w:val="clear" w:color="auto" w:fill="FFFFFF"/>
        <w:spacing w:after="0" w:line="240" w:lineRule="auto"/>
        <w:jc w:val="both"/>
        <w:rPr>
          <w:rFonts w:ascii="Times New Roman" w:eastAsia="Times New Roman" w:hAnsi="Times New Roman" w:cs="Times New Roman"/>
          <w:kern w:val="3"/>
          <w:sz w:val="24"/>
          <w:szCs w:val="24"/>
          <w:lang w:eastAsia="ru-RU"/>
        </w:rPr>
      </w:pPr>
      <w:r>
        <w:rPr>
          <w:rFonts w:ascii="Times New Roman" w:hAnsi="Times New Roman" w:cs="Times New Roman"/>
          <w:b/>
          <w:color w:val="000000"/>
          <w:sz w:val="24"/>
          <w:szCs w:val="24"/>
        </w:rPr>
        <w:t xml:space="preserve">  </w:t>
      </w:r>
      <w:r>
        <w:rPr>
          <w:rFonts w:ascii="Times New Roman" w:hAnsi="Times New Roman" w:cs="Times New Roman"/>
          <w:b/>
          <w:sz w:val="24"/>
          <w:szCs w:val="24"/>
          <w:lang w:eastAsia="ru-RU"/>
        </w:rPr>
        <w:t xml:space="preserve">     </w:t>
      </w:r>
      <w:r>
        <w:rPr>
          <w:rFonts w:ascii="Times New Roman" w:hAnsi="Times New Roman" w:cs="Times New Roman"/>
          <w:b/>
          <w:sz w:val="24"/>
          <w:szCs w:val="24"/>
          <w:shd w:val="clear" w:color="auto" w:fill="FEFFFE"/>
          <w:lang w:bidi="he-IL"/>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Бюджетные ассигнования по разделу </w:t>
      </w:r>
      <w:r>
        <w:rPr>
          <w:rFonts w:ascii="Times New Roman" w:eastAsia="Times New Roman" w:hAnsi="Times New Roman" w:cs="Times New Roman"/>
          <w:bCs/>
          <w:iCs/>
          <w:sz w:val="24"/>
          <w:szCs w:val="24"/>
          <w:lang w:eastAsia="ru-RU"/>
        </w:rPr>
        <w:t>0200 «Национальная оборона»</w:t>
      </w:r>
      <w:r>
        <w:rPr>
          <w:rFonts w:ascii="Times New Roman" w:eastAsia="Times New Roman" w:hAnsi="Times New Roman" w:cs="Times New Roman"/>
          <w:sz w:val="24"/>
          <w:szCs w:val="24"/>
          <w:lang w:eastAsia="ru-RU"/>
        </w:rPr>
        <w:t xml:space="preserve"> исполнены в сумме </w:t>
      </w:r>
      <w:r>
        <w:rPr>
          <w:rFonts w:ascii="Times New Roman" w:hAnsi="Times New Roman" w:cs="Times New Roman"/>
          <w:sz w:val="24"/>
          <w:szCs w:val="24"/>
        </w:rPr>
        <w:t xml:space="preserve">159,2 </w:t>
      </w:r>
      <w:r>
        <w:rPr>
          <w:rFonts w:ascii="Times New Roman" w:eastAsia="Times New Roman" w:hAnsi="Times New Roman" w:cs="Times New Roman"/>
          <w:sz w:val="24"/>
          <w:szCs w:val="24"/>
          <w:lang w:eastAsia="ru-RU"/>
        </w:rPr>
        <w:t>тыс. рублей, что составляет 100 % к плановым назначениям. Расходы произведены за счет субвенции из бюджета Волгоградской области на осуществление воинского учета, где отсутствуют военные комиссариаты.</w:t>
      </w:r>
    </w:p>
    <w:p w:rsidR="00171F3C" w:rsidRDefault="00171F3C" w:rsidP="00171F3C">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Бюджетные назначения по разделу </w:t>
      </w:r>
      <w:r>
        <w:rPr>
          <w:rFonts w:ascii="Times New Roman" w:eastAsia="Times New Roman" w:hAnsi="Times New Roman" w:cs="Times New Roman"/>
          <w:bCs/>
          <w:sz w:val="24"/>
          <w:szCs w:val="24"/>
          <w:lang w:eastAsia="ru-RU"/>
        </w:rPr>
        <w:t>0300 </w:t>
      </w:r>
      <w:r>
        <w:rPr>
          <w:rFonts w:ascii="Times New Roman" w:eastAsia="Times New Roman" w:hAnsi="Times New Roman" w:cs="Times New Roman"/>
          <w:sz w:val="24"/>
          <w:szCs w:val="24"/>
          <w:lang w:eastAsia="ru-RU"/>
        </w:rPr>
        <w:t> </w:t>
      </w:r>
      <w:r>
        <w:rPr>
          <w:rFonts w:ascii="Times New Roman" w:eastAsia="Times New Roman" w:hAnsi="Times New Roman" w:cs="Times New Roman"/>
          <w:bCs/>
          <w:iCs/>
          <w:sz w:val="24"/>
          <w:szCs w:val="24"/>
          <w:lang w:eastAsia="ru-RU"/>
        </w:rPr>
        <w:t>«Национальная безопасность и правоохранительная деятельность»  по подразделу 0310 «</w:t>
      </w:r>
      <w:r>
        <w:rPr>
          <w:rFonts w:ascii="Times New Roman" w:hAnsi="Times New Roman" w:cs="Times New Roman"/>
          <w:color w:val="000000"/>
          <w:sz w:val="24"/>
          <w:szCs w:val="24"/>
          <w:shd w:val="clear" w:color="auto" w:fill="FFFFFF"/>
        </w:rPr>
        <w:t>Защита населения и территории от чрезвычайных ситуаций природного и техногенного характера, пожарная безопасность</w:t>
      </w:r>
      <w:r>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 xml:space="preserve">исполнены  в сумме </w:t>
      </w:r>
      <w:r>
        <w:rPr>
          <w:rFonts w:ascii="Times New Roman" w:hAnsi="Times New Roman" w:cs="Times New Roman"/>
          <w:sz w:val="24"/>
          <w:szCs w:val="24"/>
        </w:rPr>
        <w:t xml:space="preserve">31,4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или 74,9 % плановых назначений 2025 года.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структуре расходов бюджета данный раздел составляет 0,2 %.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Расходы по разделу </w:t>
      </w:r>
      <w:r>
        <w:rPr>
          <w:rFonts w:ascii="Times New Roman" w:eastAsia="Times New Roman" w:hAnsi="Times New Roman" w:cs="Times New Roman"/>
          <w:bCs/>
          <w:sz w:val="24"/>
          <w:szCs w:val="24"/>
          <w:lang w:eastAsia="ru-RU"/>
        </w:rPr>
        <w:t>0400 </w:t>
      </w:r>
      <w:r>
        <w:rPr>
          <w:rFonts w:ascii="Times New Roman" w:eastAsia="Times New Roman" w:hAnsi="Times New Roman" w:cs="Times New Roman"/>
          <w:bCs/>
          <w:iCs/>
          <w:sz w:val="24"/>
          <w:szCs w:val="24"/>
          <w:lang w:eastAsia="ru-RU"/>
        </w:rPr>
        <w:t>«Национальная экономика» </w:t>
      </w:r>
      <w:r>
        <w:rPr>
          <w:rFonts w:ascii="Times New Roman" w:eastAsia="Times New Roman" w:hAnsi="Times New Roman" w:cs="Times New Roman"/>
          <w:sz w:val="24"/>
          <w:szCs w:val="24"/>
          <w:lang w:eastAsia="ru-RU"/>
        </w:rPr>
        <w:t xml:space="preserve">по подразделу 0409 «Дорожное хозяйство» расходы составили  в сумме </w:t>
      </w:r>
      <w:r>
        <w:rPr>
          <w:rFonts w:ascii="Times New Roman" w:hAnsi="Times New Roman" w:cs="Times New Roman"/>
          <w:sz w:val="24"/>
          <w:szCs w:val="24"/>
        </w:rPr>
        <w:t xml:space="preserve">3945,2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или 65,5 % утвержденных бюджетных назначений, в том числе:</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в рамках ведомственной программы «Повышение безопасности дорожного движения на территории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на 2024-2026 годы»  исполнены в сумме 3514,5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или 63,3 % утвержденных бюджетных назначений;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расходы на содержание </w:t>
      </w:r>
      <w:proofErr w:type="spellStart"/>
      <w:r>
        <w:rPr>
          <w:rFonts w:ascii="Times New Roman" w:eastAsia="Times New Roman" w:hAnsi="Times New Roman" w:cs="Times New Roman"/>
          <w:sz w:val="24"/>
          <w:szCs w:val="24"/>
          <w:lang w:eastAsia="ru-RU"/>
        </w:rPr>
        <w:t>внутрипоселковых</w:t>
      </w:r>
      <w:proofErr w:type="spellEnd"/>
      <w:r>
        <w:rPr>
          <w:rFonts w:ascii="Times New Roman" w:eastAsia="Times New Roman" w:hAnsi="Times New Roman" w:cs="Times New Roman"/>
          <w:sz w:val="24"/>
          <w:szCs w:val="24"/>
          <w:lang w:eastAsia="ru-RU"/>
        </w:rPr>
        <w:t xml:space="preserve"> дорог – 430,7 тыс. рублей;</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Исполнение относительно  2024 года расходы по подразделу уменьшились на 586,8 тыс. рублей.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ab/>
      </w:r>
      <w:r>
        <w:rPr>
          <w:rFonts w:ascii="Times New Roman" w:eastAsia="Times New Roman" w:hAnsi="Times New Roman" w:cs="Times New Roman"/>
          <w:sz w:val="24"/>
          <w:szCs w:val="24"/>
          <w:lang w:eastAsia="ru-RU"/>
        </w:rPr>
        <w:t>Расходы по </w:t>
      </w:r>
      <w:r>
        <w:rPr>
          <w:rFonts w:ascii="Times New Roman" w:eastAsia="Times New Roman" w:hAnsi="Times New Roman" w:cs="Times New Roman"/>
          <w:bCs/>
          <w:sz w:val="24"/>
          <w:szCs w:val="24"/>
          <w:lang w:eastAsia="ru-RU"/>
        </w:rPr>
        <w:t>разделу 0500</w:t>
      </w:r>
      <w:r>
        <w:rPr>
          <w:rFonts w:ascii="Times New Roman" w:eastAsia="Times New Roman" w:hAnsi="Times New Roman" w:cs="Times New Roman"/>
          <w:sz w:val="24"/>
          <w:szCs w:val="24"/>
          <w:lang w:eastAsia="ru-RU"/>
        </w:rPr>
        <w:t> </w:t>
      </w:r>
      <w:r>
        <w:rPr>
          <w:rFonts w:ascii="Times New Roman" w:eastAsia="Times New Roman" w:hAnsi="Times New Roman" w:cs="Times New Roman"/>
          <w:bCs/>
          <w:iCs/>
          <w:sz w:val="24"/>
          <w:szCs w:val="24"/>
          <w:lang w:eastAsia="ru-RU"/>
        </w:rPr>
        <w:t>«Жилищно-коммунальное хозяйство»</w:t>
      </w:r>
      <w:r>
        <w:rPr>
          <w:rFonts w:ascii="Times New Roman" w:eastAsia="Times New Roman" w:hAnsi="Times New Roman" w:cs="Times New Roman"/>
          <w:sz w:val="24"/>
          <w:szCs w:val="24"/>
          <w:lang w:eastAsia="ru-RU"/>
        </w:rPr>
        <w:t xml:space="preserve"> исполнены в сумме </w:t>
      </w:r>
      <w:r>
        <w:rPr>
          <w:rFonts w:ascii="Times New Roman" w:hAnsi="Times New Roman" w:cs="Times New Roman"/>
          <w:sz w:val="24"/>
          <w:szCs w:val="24"/>
        </w:rPr>
        <w:t xml:space="preserve">5208,9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или 98,5 % от плановых назначений 2025 года.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структуре расходов бюджета данный раздел составляет 31,9 %:</w:t>
      </w:r>
    </w:p>
    <w:p w:rsidR="00171F3C" w:rsidRDefault="00171F3C" w:rsidP="00171F3C">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ab/>
      </w:r>
      <w:r>
        <w:rPr>
          <w:rFonts w:ascii="Times New Roman" w:eastAsia="Times New Roman" w:hAnsi="Times New Roman" w:cs="Times New Roman"/>
          <w:sz w:val="24"/>
          <w:szCs w:val="24"/>
          <w:lang w:eastAsia="ru-RU"/>
        </w:rPr>
        <w:t>по подразделу </w:t>
      </w:r>
      <w:r>
        <w:rPr>
          <w:rFonts w:ascii="Times New Roman" w:eastAsia="Times New Roman" w:hAnsi="Times New Roman" w:cs="Times New Roman"/>
          <w:iCs/>
          <w:sz w:val="24"/>
          <w:szCs w:val="24"/>
          <w:lang w:eastAsia="ru-RU"/>
        </w:rPr>
        <w:t>0502 «Коммунальное хозяйство»</w:t>
      </w:r>
      <w:r>
        <w:rPr>
          <w:rFonts w:ascii="Times New Roman" w:eastAsia="Times New Roman" w:hAnsi="Times New Roman" w:cs="Times New Roman"/>
          <w:sz w:val="24"/>
          <w:szCs w:val="24"/>
          <w:lang w:eastAsia="ru-RU"/>
        </w:rPr>
        <w:t xml:space="preserve"> расходы составили </w:t>
      </w:r>
      <w:r>
        <w:rPr>
          <w:rFonts w:ascii="Times New Roman" w:hAnsi="Times New Roman" w:cs="Times New Roman"/>
          <w:sz w:val="24"/>
          <w:szCs w:val="24"/>
        </w:rPr>
        <w:t xml:space="preserve">1002,7 </w:t>
      </w:r>
      <w:r>
        <w:rPr>
          <w:rFonts w:ascii="Times New Roman" w:eastAsia="Times New Roman" w:hAnsi="Times New Roman" w:cs="Times New Roman"/>
          <w:sz w:val="24"/>
          <w:szCs w:val="24"/>
          <w:lang w:eastAsia="ru-RU"/>
        </w:rPr>
        <w:t>тыс. рублей или 96,6 % утвержденных бюджетных назначений:</w:t>
      </w:r>
    </w:p>
    <w:p w:rsidR="00171F3C" w:rsidRDefault="00171F3C" w:rsidP="00171F3C">
      <w:pPr>
        <w:shd w:val="clear" w:color="auto" w:fill="FFFFFF"/>
        <w:tabs>
          <w:tab w:val="left" w:pos="9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в рамках муниципальной программы «Развитие жилищно-коммунального хозяйства на территории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на 2023-2025 годы» в сумме 61,3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(64,5 % к плану);   </w:t>
      </w:r>
    </w:p>
    <w:p w:rsidR="00171F3C" w:rsidRDefault="00171F3C" w:rsidP="00171F3C">
      <w:pPr>
        <w:shd w:val="clear" w:color="auto" w:fill="FFFFFF"/>
        <w:tabs>
          <w:tab w:val="left" w:pos="93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членские взносы на капитальный ремонт общего имущества – 941,4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или 99,8 % к утвержденным бюджетным назначениям.</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сравнении с 2024 годом расходы уменьшились  на 90,7 тыс. рублей.</w:t>
      </w:r>
    </w:p>
    <w:p w:rsidR="00171F3C" w:rsidRDefault="00171F3C" w:rsidP="00171F3C">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Бюджетные ассигнования по подразделу </w:t>
      </w:r>
      <w:r>
        <w:rPr>
          <w:rFonts w:ascii="Times New Roman" w:eastAsia="Times New Roman" w:hAnsi="Times New Roman" w:cs="Times New Roman"/>
          <w:iCs/>
          <w:sz w:val="24"/>
          <w:szCs w:val="24"/>
          <w:lang w:eastAsia="ru-RU"/>
        </w:rPr>
        <w:t>0503 </w:t>
      </w:r>
      <w:r>
        <w:rPr>
          <w:rFonts w:ascii="Times New Roman" w:eastAsia="Times New Roman" w:hAnsi="Times New Roman" w:cs="Times New Roman"/>
          <w:sz w:val="24"/>
          <w:szCs w:val="24"/>
          <w:lang w:eastAsia="ru-RU"/>
        </w:rPr>
        <w:t>«</w:t>
      </w:r>
      <w:r>
        <w:rPr>
          <w:rFonts w:ascii="Times New Roman" w:eastAsia="Times New Roman" w:hAnsi="Times New Roman" w:cs="Times New Roman"/>
          <w:iCs/>
          <w:sz w:val="24"/>
          <w:szCs w:val="24"/>
          <w:lang w:eastAsia="ru-RU"/>
        </w:rPr>
        <w:t xml:space="preserve">Благоустройство»  </w:t>
      </w:r>
      <w:r>
        <w:rPr>
          <w:rFonts w:ascii="Times New Roman" w:eastAsia="Times New Roman" w:hAnsi="Times New Roman" w:cs="Times New Roman"/>
          <w:sz w:val="24"/>
          <w:szCs w:val="24"/>
          <w:lang w:eastAsia="ru-RU"/>
        </w:rPr>
        <w:t xml:space="preserve"> исполнены в размере </w:t>
      </w:r>
      <w:r>
        <w:rPr>
          <w:rFonts w:ascii="Times New Roman" w:hAnsi="Times New Roman" w:cs="Times New Roman"/>
          <w:sz w:val="24"/>
          <w:szCs w:val="24"/>
        </w:rPr>
        <w:t xml:space="preserve">4206,2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(98,9 % к плану):</w:t>
      </w:r>
    </w:p>
    <w:p w:rsidR="00171F3C" w:rsidRDefault="00171F3C" w:rsidP="00171F3C">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eastAsia="Times New Roman" w:hAnsi="Times New Roman" w:cs="Times New Roman"/>
          <w:kern w:val="0"/>
          <w:sz w:val="24"/>
          <w:szCs w:val="24"/>
        </w:rPr>
        <w:t>расходы на содержание мест захоронения  - 34,9 тыс. рублей</w:t>
      </w:r>
      <w:r>
        <w:rPr>
          <w:rFonts w:ascii="Times New Roman" w:eastAsia="Times New Roman" w:hAnsi="Times New Roman" w:cs="Times New Roman"/>
          <w:b/>
          <w:kern w:val="0"/>
          <w:sz w:val="24"/>
          <w:szCs w:val="24"/>
        </w:rPr>
        <w:t xml:space="preserve"> </w:t>
      </w:r>
      <w:r>
        <w:rPr>
          <w:rFonts w:ascii="Times New Roman" w:eastAsia="Times New Roman" w:hAnsi="Times New Roman" w:cs="Times New Roman"/>
          <w:sz w:val="24"/>
          <w:szCs w:val="24"/>
        </w:rPr>
        <w:t>или 98,6 %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 утвержденным бюджетным назначениям</w:t>
      </w:r>
      <w:r>
        <w:rPr>
          <w:rFonts w:ascii="Times New Roman" w:eastAsia="Times New Roman" w:hAnsi="Times New Roman" w:cs="Times New Roman"/>
          <w:kern w:val="0"/>
          <w:sz w:val="24"/>
          <w:szCs w:val="24"/>
        </w:rPr>
        <w:t xml:space="preserve">  (35,4 тыс. рублей);  </w:t>
      </w:r>
    </w:p>
    <w:p w:rsidR="00171F3C" w:rsidRDefault="00171F3C" w:rsidP="00171F3C">
      <w:pPr>
        <w:pStyle w:val="Standard"/>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i/>
          <w:kern w:val="0"/>
          <w:sz w:val="24"/>
          <w:szCs w:val="24"/>
        </w:rPr>
        <w:t xml:space="preserve">         - </w:t>
      </w:r>
      <w:r>
        <w:rPr>
          <w:rFonts w:ascii="Times New Roman" w:eastAsia="Times New Roman" w:hAnsi="Times New Roman" w:cs="Times New Roman"/>
          <w:kern w:val="0"/>
          <w:sz w:val="24"/>
          <w:szCs w:val="24"/>
        </w:rPr>
        <w:t>расходы  на  мероприятия по благоустройству – 4012,9 тыс. рублей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или 99,1 % 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утвержденным бюджетным назначениям</w:t>
      </w:r>
      <w:r>
        <w:rPr>
          <w:rFonts w:ascii="Times New Roman" w:eastAsia="Times New Roman" w:hAnsi="Times New Roman" w:cs="Times New Roman"/>
          <w:kern w:val="0"/>
          <w:sz w:val="24"/>
          <w:szCs w:val="24"/>
        </w:rPr>
        <w:t xml:space="preserve"> (4048,2 тыс. рублей);</w:t>
      </w:r>
    </w:p>
    <w:p w:rsidR="00171F3C" w:rsidRDefault="00171F3C" w:rsidP="00171F3C">
      <w:pPr>
        <w:pStyle w:val="Standard"/>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 расходы на содержание объектов благоустройства за счет субсидий из областного бюджета – 158,4 тыс. рублей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или 93,2 % к утвержденным бюджетным назначениям.</w:t>
      </w:r>
    </w:p>
    <w:p w:rsidR="00171F3C" w:rsidRDefault="00171F3C" w:rsidP="00171F3C">
      <w:pPr>
        <w:shd w:val="clear" w:color="auto" w:fill="FFFFFF"/>
        <w:spacing w:after="0" w:line="240" w:lineRule="auto"/>
        <w:jc w:val="both"/>
        <w:rPr>
          <w:rFonts w:ascii="Times New Roman" w:eastAsia="Times New Roman" w:hAnsi="Times New Roman" w:cs="Times New Roman"/>
          <w:kern w:val="3"/>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 xml:space="preserve">Относительно  2024 года расходы по разделу увеличились на 2461,5 тыс. рублей.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Общая сумма расходов по разделу </w:t>
      </w:r>
      <w:r>
        <w:rPr>
          <w:rFonts w:ascii="Times New Roman" w:eastAsia="Times New Roman" w:hAnsi="Times New Roman" w:cs="Times New Roman"/>
          <w:bCs/>
          <w:sz w:val="24"/>
          <w:szCs w:val="24"/>
          <w:lang w:eastAsia="ru-RU"/>
        </w:rPr>
        <w:t>0800 </w:t>
      </w:r>
      <w:r>
        <w:rPr>
          <w:rFonts w:ascii="Times New Roman" w:eastAsia="Times New Roman" w:hAnsi="Times New Roman" w:cs="Times New Roman"/>
          <w:bCs/>
          <w:iCs/>
          <w:sz w:val="24"/>
          <w:szCs w:val="24"/>
          <w:lang w:eastAsia="ru-RU"/>
        </w:rPr>
        <w:t>«Культура и кинематография»</w:t>
      </w:r>
      <w:r>
        <w:rPr>
          <w:rFonts w:ascii="Times New Roman" w:eastAsia="Times New Roman" w:hAnsi="Times New Roman" w:cs="Times New Roman"/>
          <w:sz w:val="24"/>
          <w:szCs w:val="24"/>
          <w:lang w:eastAsia="ru-RU"/>
        </w:rPr>
        <w:t xml:space="preserve"> составила  </w:t>
      </w:r>
      <w:r>
        <w:rPr>
          <w:rFonts w:ascii="Times New Roman" w:hAnsi="Times New Roman" w:cs="Times New Roman"/>
          <w:sz w:val="24"/>
          <w:szCs w:val="24"/>
        </w:rPr>
        <w:t xml:space="preserve">3125,7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(74,1 %  плана) на реализацию муниципальных программ:</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 xml:space="preserve">«Развитие культуры в </w:t>
      </w:r>
      <w:proofErr w:type="spellStart"/>
      <w:r>
        <w:rPr>
          <w:rFonts w:ascii="Times New Roman" w:eastAsia="Times New Roman" w:hAnsi="Times New Roman" w:cs="Times New Roman"/>
          <w:sz w:val="24"/>
          <w:szCs w:val="24"/>
          <w:lang w:eastAsia="ru-RU"/>
        </w:rPr>
        <w:t>Большелычакском</w:t>
      </w:r>
      <w:proofErr w:type="spellEnd"/>
      <w:r>
        <w:rPr>
          <w:rFonts w:ascii="Times New Roman" w:eastAsia="Times New Roman" w:hAnsi="Times New Roman" w:cs="Times New Roman"/>
          <w:sz w:val="24"/>
          <w:szCs w:val="24"/>
          <w:lang w:eastAsia="ru-RU"/>
        </w:rPr>
        <w:t xml:space="preserve"> сельском поселении на 2023-2025гг.» 1850,8 тыс. рублей,</w:t>
      </w:r>
      <w:r>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shd w:val="clear" w:color="auto" w:fill="FEFFFE"/>
          <w:lang w:bidi="he-IL"/>
        </w:rPr>
        <w:t>в</w:t>
      </w:r>
      <w:r>
        <w:rPr>
          <w:sz w:val="24"/>
          <w:szCs w:val="24"/>
          <w:shd w:val="clear" w:color="auto" w:fill="FEFFFE"/>
          <w:lang w:bidi="he-IL"/>
        </w:rPr>
        <w:t xml:space="preserve"> </w:t>
      </w:r>
      <w:r>
        <w:rPr>
          <w:rFonts w:ascii="Times New Roman" w:hAnsi="Times New Roman" w:cs="Times New Roman"/>
          <w:sz w:val="24"/>
          <w:szCs w:val="24"/>
          <w:shd w:val="clear" w:color="auto" w:fill="FEFFFE"/>
          <w:lang w:bidi="he-IL"/>
        </w:rPr>
        <w:t>том числе на оплату труда с начислениями на нее – 1187,1 тыс. рублей;</w:t>
      </w:r>
    </w:p>
    <w:p w:rsidR="00171F3C" w:rsidRDefault="00171F3C" w:rsidP="00171F3C">
      <w:pPr>
        <w:shd w:val="clear" w:color="auto" w:fill="FFFFFF"/>
        <w:spacing w:after="0" w:line="240" w:lineRule="auto"/>
        <w:jc w:val="both"/>
        <w:rPr>
          <w:rFonts w:ascii="Times New Roman" w:eastAsia="SimSun" w:hAnsi="Times New Roman" w:cs="Times New Roman"/>
          <w:sz w:val="24"/>
          <w:szCs w:val="24"/>
          <w:shd w:val="clear" w:color="auto" w:fill="FEFFFE"/>
          <w:lang w:bidi="he-IL"/>
        </w:rPr>
      </w:pP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ab/>
      </w:r>
      <w:r>
        <w:rPr>
          <w:rFonts w:ascii="Times New Roman" w:eastAsia="Times New Roman" w:hAnsi="Times New Roman" w:cs="Times New Roman"/>
          <w:sz w:val="24"/>
          <w:szCs w:val="24"/>
          <w:lang w:eastAsia="ru-RU"/>
        </w:rPr>
        <w:t xml:space="preserve">«Развитие библиотечного дела на территории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на 2023-2025гг.» - 770,4  тыс. рублей,</w:t>
      </w:r>
      <w:r>
        <w:rPr>
          <w:rFonts w:ascii="Times New Roman" w:hAnsi="Times New Roman" w:cs="Times New Roman"/>
          <w:b/>
          <w:sz w:val="24"/>
          <w:szCs w:val="24"/>
          <w:shd w:val="clear" w:color="auto" w:fill="FEFFFE"/>
          <w:lang w:bidi="he-IL"/>
        </w:rPr>
        <w:t xml:space="preserve"> </w:t>
      </w:r>
      <w:r>
        <w:rPr>
          <w:rFonts w:ascii="Times New Roman" w:hAnsi="Times New Roman" w:cs="Times New Roman"/>
          <w:sz w:val="24"/>
          <w:szCs w:val="24"/>
          <w:shd w:val="clear" w:color="auto" w:fill="FEFFFE"/>
          <w:lang w:bidi="he-IL"/>
        </w:rPr>
        <w:t>в</w:t>
      </w:r>
      <w:r>
        <w:rPr>
          <w:sz w:val="24"/>
          <w:szCs w:val="24"/>
          <w:shd w:val="clear" w:color="auto" w:fill="FEFFFE"/>
          <w:lang w:bidi="he-IL"/>
        </w:rPr>
        <w:t xml:space="preserve"> </w:t>
      </w:r>
      <w:r>
        <w:rPr>
          <w:rFonts w:ascii="Times New Roman" w:hAnsi="Times New Roman" w:cs="Times New Roman"/>
          <w:sz w:val="24"/>
          <w:szCs w:val="24"/>
          <w:shd w:val="clear" w:color="auto" w:fill="FEFFFE"/>
          <w:lang w:bidi="he-IL"/>
        </w:rPr>
        <w:t>том числе на оплату труда с начислениями на нее – 570,9 тыс. рублей.</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99000S1770 «Расходы на мероприятия по проектам местных инициатив муниципальных образований»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504,5 тыс. рублей.</w:t>
      </w:r>
    </w:p>
    <w:p w:rsidR="00171F3C" w:rsidRDefault="00171F3C" w:rsidP="00171F3C">
      <w:pPr>
        <w:shd w:val="clear" w:color="auto" w:fill="FFFFFF"/>
        <w:tabs>
          <w:tab w:val="left" w:pos="271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4"/>
          <w:szCs w:val="24"/>
          <w:lang w:eastAsia="ru-RU"/>
        </w:rPr>
        <w:t xml:space="preserve"> </w:t>
      </w:r>
      <w:bookmarkStart w:id="0" w:name="_GoBack"/>
      <w:r>
        <w:rPr>
          <w:rFonts w:ascii="Times New Roman" w:eastAsia="Times New Roman" w:hAnsi="Times New Roman" w:cs="Times New Roman"/>
          <w:sz w:val="24"/>
          <w:szCs w:val="24"/>
          <w:lang w:eastAsia="ru-RU"/>
        </w:rPr>
        <w:t>В общей структуре расходов   данный раздел  составляет 19,1 %.</w:t>
      </w:r>
      <w:bookmarkEnd w:id="0"/>
    </w:p>
    <w:p w:rsidR="00171F3C" w:rsidRDefault="00171F3C" w:rsidP="00171F3C">
      <w:pPr>
        <w:pStyle w:val="Standard"/>
        <w:spacing w:after="0" w:line="240" w:lineRule="auto"/>
        <w:ind w:firstLine="540"/>
        <w:jc w:val="both"/>
        <w:rPr>
          <w:rFonts w:ascii="Times New Roman" w:hAnsi="Times New Roman"/>
          <w:sz w:val="24"/>
          <w:szCs w:val="24"/>
        </w:rPr>
      </w:pPr>
      <w:r>
        <w:rPr>
          <w:rFonts w:ascii="Times New Roman" w:hAnsi="Times New Roman"/>
          <w:sz w:val="24"/>
          <w:szCs w:val="24"/>
        </w:rPr>
        <w:t xml:space="preserve">  По подразделу 1001 «Пенсионное обеспечение населения» исполнение произведено в пределах бюджетных назначений и составило </w:t>
      </w:r>
      <w:r>
        <w:rPr>
          <w:rFonts w:ascii="Times New Roman" w:hAnsi="Times New Roman" w:cs="Times New Roman"/>
          <w:sz w:val="24"/>
          <w:szCs w:val="24"/>
        </w:rPr>
        <w:t xml:space="preserve">515,8 </w:t>
      </w:r>
      <w:r>
        <w:rPr>
          <w:rFonts w:ascii="Times New Roman" w:hAnsi="Times New Roman"/>
          <w:sz w:val="24"/>
          <w:szCs w:val="24"/>
        </w:rPr>
        <w:t>тыс. рублей</w:t>
      </w:r>
      <w:r>
        <w:rPr>
          <w:rFonts w:ascii="Times New Roman" w:hAnsi="Times New Roman"/>
          <w:b/>
          <w:sz w:val="24"/>
          <w:szCs w:val="24"/>
        </w:rPr>
        <w:t xml:space="preserve"> </w:t>
      </w:r>
      <w:r>
        <w:rPr>
          <w:rFonts w:ascii="Times New Roman" w:hAnsi="Times New Roman"/>
          <w:sz w:val="24"/>
          <w:szCs w:val="24"/>
        </w:rPr>
        <w:t xml:space="preserve">или 99,9 % к утвержденным  назначениям (516,0 тыс. рублей).  </w:t>
      </w:r>
    </w:p>
    <w:p w:rsidR="00171F3C" w:rsidRDefault="00171F3C" w:rsidP="00171F3C">
      <w:pPr>
        <w:pStyle w:val="Standard"/>
        <w:spacing w:after="0" w:line="240" w:lineRule="auto"/>
        <w:jc w:val="both"/>
        <w:rPr>
          <w:rFonts w:ascii="Times New Roman" w:hAnsi="Times New Roman" w:cs="Times New Roman"/>
          <w:sz w:val="24"/>
          <w:szCs w:val="24"/>
          <w:lang w:eastAsia="en-US"/>
        </w:rPr>
      </w:pPr>
      <w:r>
        <w:rPr>
          <w:rFonts w:ascii="Times New Roman" w:hAnsi="Times New Roman" w:cs="Times New Roman"/>
          <w:i/>
          <w:sz w:val="24"/>
          <w:szCs w:val="24"/>
          <w:lang w:eastAsia="en-US"/>
        </w:rPr>
        <w:t xml:space="preserve">          </w:t>
      </w:r>
      <w:r>
        <w:rPr>
          <w:rFonts w:ascii="Times New Roman" w:hAnsi="Times New Roman" w:cs="Times New Roman"/>
          <w:sz w:val="24"/>
          <w:szCs w:val="24"/>
          <w:lang w:eastAsia="en-US"/>
        </w:rPr>
        <w:t>По подразделу 1202 «Периодическая печать и издательства</w:t>
      </w:r>
      <w:r>
        <w:rPr>
          <w:rFonts w:ascii="Times New Roman" w:hAnsi="Times New Roman" w:cs="Times New Roman"/>
          <w:i/>
          <w:sz w:val="24"/>
          <w:szCs w:val="24"/>
          <w:lang w:eastAsia="en-US"/>
        </w:rPr>
        <w:t xml:space="preserve"> </w:t>
      </w:r>
      <w:r>
        <w:rPr>
          <w:rFonts w:ascii="Times New Roman" w:hAnsi="Times New Roman" w:cs="Times New Roman"/>
          <w:sz w:val="24"/>
          <w:szCs w:val="24"/>
          <w:lang w:eastAsia="en-US"/>
        </w:rPr>
        <w:t>расходы</w:t>
      </w:r>
      <w:r>
        <w:rPr>
          <w:rFonts w:ascii="Times New Roman" w:hAnsi="Times New Roman" w:cs="Times New Roman"/>
          <w:sz w:val="24"/>
          <w:szCs w:val="24"/>
          <w:lang w:eastAsia="ar-SA"/>
        </w:rPr>
        <w:t xml:space="preserve"> исполнены в пределах бюджетных назначений 28,7 тыс. рублей и направлены на официальное опубликование документов по договору с МБУ «Редакция газеты «</w:t>
      </w:r>
      <w:proofErr w:type="spellStart"/>
      <w:r>
        <w:rPr>
          <w:rFonts w:ascii="Times New Roman" w:hAnsi="Times New Roman" w:cs="Times New Roman"/>
          <w:sz w:val="24"/>
          <w:szCs w:val="24"/>
          <w:lang w:eastAsia="ar-SA"/>
        </w:rPr>
        <w:t>Фроловские</w:t>
      </w:r>
      <w:proofErr w:type="spellEnd"/>
      <w:r>
        <w:rPr>
          <w:rFonts w:ascii="Times New Roman" w:hAnsi="Times New Roman" w:cs="Times New Roman"/>
          <w:sz w:val="24"/>
          <w:szCs w:val="24"/>
          <w:lang w:eastAsia="ar-SA"/>
        </w:rPr>
        <w:t xml:space="preserve"> вести» (за информационные услуги).  </w:t>
      </w:r>
      <w:r>
        <w:rPr>
          <w:rFonts w:ascii="Times New Roman" w:hAnsi="Times New Roman" w:cs="Times New Roman"/>
          <w:sz w:val="24"/>
          <w:szCs w:val="24"/>
          <w:lang w:eastAsia="en-US"/>
        </w:rPr>
        <w:t xml:space="preserve">          </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целом на реализацию </w:t>
      </w:r>
      <w:r>
        <w:rPr>
          <w:rFonts w:ascii="Times New Roman" w:eastAsia="Times New Roman" w:hAnsi="Times New Roman" w:cs="Times New Roman"/>
          <w:bCs/>
          <w:sz w:val="24"/>
          <w:szCs w:val="24"/>
          <w:lang w:eastAsia="ru-RU"/>
        </w:rPr>
        <w:t>муниципальных программ</w:t>
      </w:r>
      <w:r>
        <w:rPr>
          <w:rFonts w:ascii="Times New Roman" w:eastAsia="Times New Roman" w:hAnsi="Times New Roman" w:cs="Times New Roman"/>
          <w:sz w:val="24"/>
          <w:szCs w:val="24"/>
          <w:lang w:eastAsia="ru-RU"/>
        </w:rPr>
        <w:t> в 2025 году было затрачено</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6197,0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что составляет 72,3 % от плановых назначений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(8575,3 тыс. рублей), в том числе на реализацию муниципальных  программ:</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lastRenderedPageBreak/>
        <w:t xml:space="preserve">         </w:t>
      </w:r>
      <w:r>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на 2024-2025 годы»  исполнены в сумме 3514,5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 56,7 % от общих расходов на реализацию муниципальных программ;</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жилищно-коммунального хозяйства на территории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на 2023-2025 годы» в сумме 61,3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 0,9 % от общих расходов на реализацию целевых программ;</w:t>
      </w:r>
    </w:p>
    <w:p w:rsidR="00171F3C" w:rsidRDefault="00171F3C" w:rsidP="00171F3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культуры в </w:t>
      </w:r>
      <w:proofErr w:type="spellStart"/>
      <w:r>
        <w:rPr>
          <w:rFonts w:ascii="Times New Roman" w:eastAsia="Times New Roman" w:hAnsi="Times New Roman" w:cs="Times New Roman"/>
          <w:sz w:val="24"/>
          <w:szCs w:val="24"/>
          <w:lang w:eastAsia="ru-RU"/>
        </w:rPr>
        <w:t>Большелычакском</w:t>
      </w:r>
      <w:proofErr w:type="spellEnd"/>
      <w:r>
        <w:rPr>
          <w:rFonts w:ascii="Times New Roman" w:eastAsia="Times New Roman" w:hAnsi="Times New Roman" w:cs="Times New Roman"/>
          <w:sz w:val="24"/>
          <w:szCs w:val="24"/>
          <w:lang w:eastAsia="ru-RU"/>
        </w:rPr>
        <w:t xml:space="preserve"> сельском поселении на 2023-2025гг.»  - 1850,8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 29,9 % от общих расходов на реализацию целевых программ;</w:t>
      </w:r>
    </w:p>
    <w:p w:rsidR="00171F3C" w:rsidRDefault="00171F3C" w:rsidP="00171F3C">
      <w:pPr>
        <w:shd w:val="clear" w:color="auto" w:fill="FFFFFF"/>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EFFFE"/>
          <w:lang w:bidi="he-IL"/>
        </w:rPr>
        <w:t xml:space="preserve"> </w:t>
      </w:r>
      <w:r>
        <w:rPr>
          <w:rFonts w:ascii="Times New Roman" w:eastAsia="Times New Roman" w:hAnsi="Times New Roman" w:cs="Times New Roman"/>
          <w:sz w:val="24"/>
          <w:szCs w:val="24"/>
          <w:lang w:eastAsia="ru-RU"/>
        </w:rPr>
        <w:t xml:space="preserve">       «Развитие библиотечного дела на территории </w:t>
      </w:r>
      <w:proofErr w:type="spellStart"/>
      <w:r>
        <w:rPr>
          <w:rFonts w:ascii="Times New Roman" w:eastAsia="Times New Roman" w:hAnsi="Times New Roman" w:cs="Times New Roman"/>
          <w:sz w:val="24"/>
          <w:szCs w:val="24"/>
          <w:lang w:eastAsia="ru-RU"/>
        </w:rPr>
        <w:t>Большелычакского</w:t>
      </w:r>
      <w:proofErr w:type="spellEnd"/>
      <w:r>
        <w:rPr>
          <w:rFonts w:ascii="Times New Roman" w:eastAsia="Times New Roman" w:hAnsi="Times New Roman" w:cs="Times New Roman"/>
          <w:sz w:val="24"/>
          <w:szCs w:val="24"/>
          <w:lang w:eastAsia="ru-RU"/>
        </w:rPr>
        <w:t xml:space="preserve"> сельского поселения  на 2023-2025гг.» - 770,4  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 12,4 % от общих расходов на реализацию целевых программ</w:t>
      </w:r>
      <w:r>
        <w:rPr>
          <w:rFonts w:ascii="Times New Roman" w:eastAsia="Times New Roman" w:hAnsi="Times New Roman" w:cs="Times New Roman"/>
          <w:i/>
          <w:sz w:val="24"/>
          <w:szCs w:val="24"/>
          <w:lang w:eastAsia="ru-RU"/>
        </w:rPr>
        <w:t>.</w:t>
      </w:r>
    </w:p>
    <w:p w:rsidR="00171F3C" w:rsidRDefault="00171F3C" w:rsidP="00171F3C">
      <w:pPr>
        <w:pStyle w:val="Standard"/>
        <w:spacing w:after="0" w:line="240" w:lineRule="auto"/>
        <w:jc w:val="both"/>
        <w:rPr>
          <w:rFonts w:ascii="Times New Roman" w:hAnsi="Times New Roman"/>
          <w:color w:val="00B0F0"/>
          <w:sz w:val="24"/>
          <w:szCs w:val="24"/>
        </w:rPr>
      </w:pPr>
      <w:r>
        <w:rPr>
          <w:rFonts w:ascii="Times New Roman" w:hAnsi="Times New Roman"/>
          <w:sz w:val="26"/>
          <w:szCs w:val="26"/>
        </w:rPr>
        <w:t xml:space="preserve">          </w:t>
      </w:r>
      <w:r>
        <w:rPr>
          <w:rFonts w:ascii="Times New Roman" w:hAnsi="Times New Roman"/>
          <w:sz w:val="24"/>
          <w:szCs w:val="24"/>
        </w:rPr>
        <w:t xml:space="preserve">В целом расходные обязательства бюджета по отношению к объему расходов за 2025 год  к 2024 году  уменьшились  на 2681,6  тыс. рублей или на 19,6  %. </w:t>
      </w:r>
    </w:p>
    <w:p w:rsidR="00DE5F1E" w:rsidRDefault="00171F3C" w:rsidP="00DE5F1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171F3C" w:rsidRPr="00DE5F1E" w:rsidRDefault="00DE5F1E" w:rsidP="00DE5F1E">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В</w:t>
      </w:r>
      <w:r w:rsidR="00171F3C">
        <w:rPr>
          <w:rFonts w:ascii="Times New Roman" w:hAnsi="Times New Roman" w:cs="Times New Roman"/>
          <w:sz w:val="24"/>
          <w:szCs w:val="24"/>
        </w:rPr>
        <w:t>ыводы:</w:t>
      </w:r>
    </w:p>
    <w:p w:rsidR="00171F3C" w:rsidRDefault="00171F3C" w:rsidP="00171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1F3C" w:rsidRDefault="00171F3C" w:rsidP="00171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Годовая бюджетная отчетность за 2025 год главным  распорядителем средств бюджета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представлена в установленные сроки. </w:t>
      </w:r>
    </w:p>
    <w:p w:rsidR="00171F3C" w:rsidRDefault="00171F3C" w:rsidP="00171F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w:t>
      </w:r>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В ходе проведения внешней проверки бюджетной отчётности главного распорядителя бюджетных средств </w:t>
      </w:r>
      <w:proofErr w:type="spellStart"/>
      <w:r>
        <w:rPr>
          <w:rFonts w:ascii="Times New Roman" w:hAnsi="Times New Roman" w:cs="Times New Roman"/>
          <w:sz w:val="24"/>
          <w:szCs w:val="24"/>
        </w:rPr>
        <w:t>Большелычакского</w:t>
      </w:r>
      <w:proofErr w:type="spellEnd"/>
      <w:r>
        <w:rPr>
          <w:rFonts w:ascii="Times New Roman" w:hAnsi="Times New Roman" w:cs="Times New Roman"/>
          <w:sz w:val="24"/>
          <w:szCs w:val="24"/>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171F3C" w:rsidRDefault="00171F3C" w:rsidP="00DE5F1E">
      <w:pPr>
        <w:pStyle w:val="Default"/>
        <w:ind w:firstLine="709"/>
        <w:jc w:val="both"/>
      </w:pPr>
      <w:r>
        <w:t xml:space="preserve">3. Годовой отчет об исполнении бюджета </w:t>
      </w:r>
      <w:proofErr w:type="spellStart"/>
      <w:r>
        <w:t>Большелычакского</w:t>
      </w:r>
      <w:proofErr w:type="spellEnd"/>
      <w:r>
        <w:t xml:space="preserve"> сельского поселения </w:t>
      </w:r>
      <w:proofErr w:type="spellStart"/>
      <w:r>
        <w:t>Фроловского</w:t>
      </w:r>
      <w:proofErr w:type="spellEnd"/>
      <w: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t>Фроловского</w:t>
      </w:r>
      <w:proofErr w:type="spellEnd"/>
      <w:r>
        <w:t xml:space="preserve"> муниципального района в установленный срок (письмо финансового отдела администрации </w:t>
      </w:r>
      <w:proofErr w:type="spellStart"/>
      <w:r>
        <w:t>Фроловского</w:t>
      </w:r>
      <w:proofErr w:type="spellEnd"/>
      <w:r>
        <w:t xml:space="preserve"> муниципального района от 13.01.2026 № 9) и в соответствии с  Положением о бюджетном процессе </w:t>
      </w:r>
      <w:proofErr w:type="spellStart"/>
      <w:r>
        <w:t>Большелычакского</w:t>
      </w:r>
      <w:proofErr w:type="spellEnd"/>
      <w:r>
        <w:t xml:space="preserve"> сельского поселения. </w:t>
      </w:r>
      <w:r w:rsidR="00DE5F1E">
        <w:t xml:space="preserve"> </w:t>
      </w:r>
    </w:p>
    <w:p w:rsidR="0094353A" w:rsidRDefault="0094353A" w:rsidP="00171F3C">
      <w:pPr>
        <w:spacing w:after="0" w:line="240" w:lineRule="auto"/>
        <w:ind w:firstLine="708"/>
        <w:jc w:val="both"/>
      </w:pPr>
    </w:p>
    <w:p w:rsidR="0094353A" w:rsidRPr="00BA7790" w:rsidRDefault="0094353A" w:rsidP="0094353A">
      <w:pPr>
        <w:pStyle w:val="aa"/>
        <w:spacing w:line="240" w:lineRule="auto"/>
        <w:jc w:val="both"/>
      </w:pPr>
      <w:r w:rsidRPr="00BA7790">
        <w:t>Председатель  контрольно-счетной палаты</w:t>
      </w:r>
    </w:p>
    <w:p w:rsidR="0094353A" w:rsidRDefault="0094353A" w:rsidP="0094353A">
      <w:pPr>
        <w:pStyle w:val="aa"/>
        <w:spacing w:line="240" w:lineRule="auto"/>
        <w:jc w:val="both"/>
        <w:rPr>
          <w:rFonts w:eastAsiaTheme="minorHAnsi"/>
          <w:b/>
        </w:rPr>
      </w:pPr>
      <w:proofErr w:type="spellStart"/>
      <w:r w:rsidRPr="00BA7790">
        <w:t>Фроловского</w:t>
      </w:r>
      <w:proofErr w:type="spellEnd"/>
      <w:r w:rsidRPr="00BA7790">
        <w:t xml:space="preserve"> муниципального района                                                </w:t>
      </w:r>
      <w:r>
        <w:t xml:space="preserve">    </w:t>
      </w:r>
      <w:r w:rsidRPr="00BA7790">
        <w:t xml:space="preserve">   И.В. </w:t>
      </w:r>
      <w:proofErr w:type="spellStart"/>
      <w:r w:rsidRPr="00BA7790">
        <w:t>Мордовцева</w:t>
      </w:r>
      <w:proofErr w:type="spellEnd"/>
      <w:r>
        <w:rPr>
          <w:b/>
        </w:rPr>
        <w:t xml:space="preserve"> </w:t>
      </w:r>
    </w:p>
    <w:p w:rsidR="00E25E7B" w:rsidRDefault="00E25E7B"/>
    <w:sectPr w:rsidR="00E25E7B" w:rsidSect="0094353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496" w:rsidRDefault="00803496" w:rsidP="0094353A">
      <w:pPr>
        <w:spacing w:after="0" w:line="240" w:lineRule="auto"/>
      </w:pPr>
      <w:r>
        <w:separator/>
      </w:r>
    </w:p>
  </w:endnote>
  <w:endnote w:type="continuationSeparator" w:id="0">
    <w:p w:rsidR="00803496" w:rsidRDefault="00803496" w:rsidP="00943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496" w:rsidRDefault="00803496" w:rsidP="0094353A">
      <w:pPr>
        <w:spacing w:after="0" w:line="240" w:lineRule="auto"/>
      </w:pPr>
      <w:r>
        <w:separator/>
      </w:r>
    </w:p>
  </w:footnote>
  <w:footnote w:type="continuationSeparator" w:id="0">
    <w:p w:rsidR="00803496" w:rsidRDefault="00803496" w:rsidP="00943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314079"/>
      <w:docPartObj>
        <w:docPartGallery w:val="Page Numbers (Top of Page)"/>
        <w:docPartUnique/>
      </w:docPartObj>
    </w:sdtPr>
    <w:sdtContent>
      <w:p w:rsidR="00171F3C" w:rsidRDefault="00171F3C">
        <w:pPr>
          <w:pStyle w:val="a4"/>
          <w:jc w:val="center"/>
        </w:pPr>
        <w:fldSimple w:instr=" PAGE   \* MERGEFORMAT ">
          <w:r w:rsidR="00DE5F1E">
            <w:rPr>
              <w:noProof/>
            </w:rPr>
            <w:t>11</w:t>
          </w:r>
        </w:fldSimple>
      </w:p>
    </w:sdtContent>
  </w:sdt>
  <w:p w:rsidR="00171F3C" w:rsidRDefault="00171F3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4353A"/>
    <w:rsid w:val="00135F9C"/>
    <w:rsid w:val="00171F3C"/>
    <w:rsid w:val="00270B29"/>
    <w:rsid w:val="00803496"/>
    <w:rsid w:val="0081760B"/>
    <w:rsid w:val="008729A6"/>
    <w:rsid w:val="0094353A"/>
    <w:rsid w:val="00995412"/>
    <w:rsid w:val="00CC3100"/>
    <w:rsid w:val="00DE5F1E"/>
    <w:rsid w:val="00E25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53A"/>
    <w:pPr>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w:link w:val="1"/>
    <w:uiPriority w:val="99"/>
    <w:unhideWhenUsed/>
    <w:qFormat/>
    <w:rsid w:val="0094353A"/>
    <w:pPr>
      <w:suppressAutoHyphens/>
      <w:autoSpaceDN w:val="0"/>
      <w:spacing w:after="0" w:line="240" w:lineRule="auto"/>
    </w:pPr>
    <w:rPr>
      <w:rFonts w:ascii="Calibri" w:eastAsia="SimSun" w:hAnsi="Calibri" w:cs="Calibri"/>
      <w:kern w:val="3"/>
      <w:lang w:eastAsia="ru-RU"/>
    </w:rPr>
  </w:style>
  <w:style w:type="character" w:customStyle="1" w:styleId="1">
    <w:name w:val="Обычный (веб) Знак1"/>
    <w:aliases w:val="Обычный (веб) Знак Знак"/>
    <w:basedOn w:val="a0"/>
    <w:link w:val="a3"/>
    <w:uiPriority w:val="99"/>
    <w:locked/>
    <w:rsid w:val="00171F3C"/>
    <w:rPr>
      <w:rFonts w:ascii="Calibri" w:eastAsia="SimSun" w:hAnsi="Calibri" w:cs="Calibri"/>
      <w:kern w:val="3"/>
      <w:lang w:eastAsia="ru-RU"/>
    </w:rPr>
  </w:style>
  <w:style w:type="paragraph" w:styleId="a4">
    <w:name w:val="header"/>
    <w:basedOn w:val="a"/>
    <w:link w:val="a5"/>
    <w:uiPriority w:val="99"/>
    <w:unhideWhenUsed/>
    <w:rsid w:val="009435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353A"/>
  </w:style>
  <w:style w:type="paragraph" w:styleId="a6">
    <w:name w:val="footer"/>
    <w:basedOn w:val="a"/>
    <w:link w:val="a7"/>
    <w:uiPriority w:val="99"/>
    <w:semiHidden/>
    <w:unhideWhenUsed/>
    <w:rsid w:val="009435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4353A"/>
  </w:style>
  <w:style w:type="paragraph" w:customStyle="1" w:styleId="Standard">
    <w:name w:val="Standard"/>
    <w:uiPriority w:val="1"/>
    <w:qFormat/>
    <w:rsid w:val="0094353A"/>
    <w:pPr>
      <w:suppressAutoHyphens/>
      <w:autoSpaceDN w:val="0"/>
    </w:pPr>
    <w:rPr>
      <w:rFonts w:ascii="Calibri" w:eastAsia="SimSun" w:hAnsi="Calibri" w:cs="Calibri"/>
      <w:kern w:val="3"/>
      <w:lang w:eastAsia="ru-RU"/>
    </w:rPr>
  </w:style>
  <w:style w:type="character" w:styleId="a8">
    <w:name w:val="Hyperlink"/>
    <w:basedOn w:val="a0"/>
    <w:uiPriority w:val="99"/>
    <w:semiHidden/>
    <w:unhideWhenUsed/>
    <w:rsid w:val="0094353A"/>
    <w:rPr>
      <w:rFonts w:ascii="Times New Roman" w:hAnsi="Times New Roman" w:cs="Times New Roman" w:hint="default"/>
      <w:color w:val="0000FF"/>
      <w:u w:val="single"/>
    </w:rPr>
  </w:style>
  <w:style w:type="paragraph" w:customStyle="1" w:styleId="31">
    <w:name w:val="Основной текст с отступом 31"/>
    <w:basedOn w:val="Standard"/>
    <w:uiPriority w:val="99"/>
    <w:qFormat/>
    <w:rsid w:val="0094353A"/>
    <w:pPr>
      <w:spacing w:after="120" w:line="240" w:lineRule="auto"/>
      <w:ind w:left="283"/>
    </w:pPr>
    <w:rPr>
      <w:rFonts w:eastAsia="Times New Roman" w:cs="Times New Roman"/>
      <w:sz w:val="16"/>
      <w:szCs w:val="16"/>
      <w:lang w:eastAsia="ar-SA"/>
    </w:rPr>
  </w:style>
  <w:style w:type="character" w:styleId="a9">
    <w:name w:val="Strong"/>
    <w:basedOn w:val="a0"/>
    <w:uiPriority w:val="22"/>
    <w:qFormat/>
    <w:rsid w:val="0094353A"/>
    <w:rPr>
      <w:b/>
      <w:bCs/>
    </w:rPr>
  </w:style>
  <w:style w:type="paragraph" w:customStyle="1" w:styleId="aa">
    <w:name w:val="Базовый"/>
    <w:uiPriority w:val="1"/>
    <w:qFormat/>
    <w:rsid w:val="0094353A"/>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paragraph" w:styleId="ab">
    <w:name w:val="No Spacing"/>
    <w:uiPriority w:val="1"/>
    <w:qFormat/>
    <w:rsid w:val="0094353A"/>
    <w:pPr>
      <w:suppressAutoHyphens/>
      <w:autoSpaceDN w:val="0"/>
      <w:spacing w:after="0" w:line="240" w:lineRule="auto"/>
    </w:pPr>
    <w:rPr>
      <w:rFonts w:ascii="Calibri" w:eastAsia="SimSun" w:hAnsi="Calibri" w:cs="Calibri"/>
      <w:kern w:val="3"/>
      <w:lang w:eastAsia="ru-RU"/>
    </w:rPr>
  </w:style>
  <w:style w:type="character" w:customStyle="1" w:styleId="FontStyle11">
    <w:name w:val="Font Style11"/>
    <w:basedOn w:val="a0"/>
    <w:rsid w:val="0094353A"/>
    <w:rPr>
      <w:rFonts w:ascii="Lucida Sans Unicode" w:hAnsi="Lucida Sans Unicode" w:cs="Lucida Sans Unicode" w:hint="default"/>
      <w:sz w:val="20"/>
      <w:szCs w:val="20"/>
    </w:rPr>
  </w:style>
  <w:style w:type="paragraph" w:styleId="ac">
    <w:name w:val="Balloon Text"/>
    <w:basedOn w:val="a"/>
    <w:link w:val="ad"/>
    <w:uiPriority w:val="99"/>
    <w:semiHidden/>
    <w:unhideWhenUsed/>
    <w:rsid w:val="009435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4353A"/>
    <w:rPr>
      <w:rFonts w:ascii="Tahoma" w:hAnsi="Tahoma" w:cs="Tahoma"/>
      <w:sz w:val="16"/>
      <w:szCs w:val="16"/>
    </w:rPr>
  </w:style>
  <w:style w:type="paragraph" w:styleId="3">
    <w:name w:val="Body Text Indent 3"/>
    <w:basedOn w:val="a"/>
    <w:link w:val="310"/>
    <w:uiPriority w:val="99"/>
    <w:semiHidden/>
    <w:unhideWhenUsed/>
    <w:rsid w:val="00171F3C"/>
    <w:pPr>
      <w:widowControl w:val="0"/>
      <w:suppressAutoHyphens/>
      <w:spacing w:after="120"/>
      <w:ind w:left="283"/>
    </w:pPr>
    <w:rPr>
      <w:rFonts w:ascii="Calibri" w:eastAsia="SimSun" w:hAnsi="Calibri" w:cs="Calibri"/>
      <w:kern w:val="3"/>
      <w:sz w:val="16"/>
      <w:szCs w:val="16"/>
    </w:rPr>
  </w:style>
  <w:style w:type="character" w:customStyle="1" w:styleId="310">
    <w:name w:val="Основной текст с отступом 3 Знак1"/>
    <w:basedOn w:val="a0"/>
    <w:link w:val="3"/>
    <w:uiPriority w:val="99"/>
    <w:semiHidden/>
    <w:locked/>
    <w:rsid w:val="00171F3C"/>
    <w:rPr>
      <w:rFonts w:ascii="Calibri" w:eastAsia="SimSun" w:hAnsi="Calibri" w:cs="Calibri"/>
      <w:kern w:val="3"/>
      <w:sz w:val="16"/>
      <w:szCs w:val="16"/>
    </w:rPr>
  </w:style>
  <w:style w:type="character" w:customStyle="1" w:styleId="30">
    <w:name w:val="Основной текст с отступом 3 Знак"/>
    <w:basedOn w:val="a0"/>
    <w:link w:val="3"/>
    <w:uiPriority w:val="99"/>
    <w:semiHidden/>
    <w:rsid w:val="00171F3C"/>
    <w:rPr>
      <w:sz w:val="16"/>
      <w:szCs w:val="16"/>
    </w:rPr>
  </w:style>
  <w:style w:type="paragraph" w:customStyle="1" w:styleId="21">
    <w:name w:val="Основной текст 21"/>
    <w:basedOn w:val="Standard"/>
    <w:uiPriority w:val="1"/>
    <w:qFormat/>
    <w:rsid w:val="00171F3C"/>
    <w:pPr>
      <w:spacing w:after="120" w:line="480" w:lineRule="auto"/>
    </w:pPr>
    <w:rPr>
      <w:rFonts w:eastAsia="Times New Roman" w:cs="Times New Roman"/>
      <w:sz w:val="24"/>
      <w:szCs w:val="24"/>
      <w:lang w:eastAsia="ar-SA"/>
    </w:rPr>
  </w:style>
  <w:style w:type="paragraph" w:customStyle="1" w:styleId="Default">
    <w:name w:val="Default"/>
    <w:uiPriority w:val="99"/>
    <w:qFormat/>
    <w:rsid w:val="00171F3C"/>
    <w:pPr>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4466735">
      <w:bodyDiv w:val="1"/>
      <w:marLeft w:val="0"/>
      <w:marRight w:val="0"/>
      <w:marTop w:val="0"/>
      <w:marBottom w:val="0"/>
      <w:divBdr>
        <w:top w:val="none" w:sz="0" w:space="0" w:color="auto"/>
        <w:left w:val="none" w:sz="0" w:space="0" w:color="auto"/>
        <w:bottom w:val="none" w:sz="0" w:space="0" w:color="auto"/>
        <w:right w:val="none" w:sz="0" w:space="0" w:color="auto"/>
      </w:divBdr>
    </w:div>
    <w:div w:id="5334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68F47BAE4E1F6667C81E6C46EB3C4B3FDDBB2C87E163F784573C605791E34820F0A995A92C4A6F4M3z6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4921</Words>
  <Characters>28051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2026-02-14T12:01:00Z</cp:lastPrinted>
  <dcterms:created xsi:type="dcterms:W3CDTF">2025-02-10T10:52:00Z</dcterms:created>
  <dcterms:modified xsi:type="dcterms:W3CDTF">2026-02-14T12:03:00Z</dcterms:modified>
</cp:coreProperties>
</file>