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752EC" w:rsidRPr="00445197" w:rsidTr="00445197">
        <w:trPr>
          <w:trHeight w:val="14914"/>
        </w:trPr>
        <w:tc>
          <w:tcPr>
            <w:tcW w:w="9639" w:type="dxa"/>
          </w:tcPr>
          <w:p w:rsidR="007752EC" w:rsidRPr="00766B52" w:rsidRDefault="007752EC" w:rsidP="00445197">
            <w:pPr>
              <w:pStyle w:val="western"/>
              <w:spacing w:before="0" w:beforeAutospacing="0" w:after="0"/>
              <w:ind w:firstLine="709"/>
              <w:jc w:val="both"/>
            </w:pPr>
            <w:r w:rsidRPr="00766B52">
              <w:t xml:space="preserve">                                                        </w:t>
            </w:r>
          </w:p>
          <w:p w:rsidR="007752EC" w:rsidRPr="00766B52" w:rsidRDefault="007752EC" w:rsidP="00445197">
            <w:pPr>
              <w:pStyle w:val="western"/>
              <w:spacing w:before="0" w:beforeAutospacing="0" w:after="0"/>
              <w:ind w:firstLine="709"/>
              <w:jc w:val="both"/>
            </w:pPr>
          </w:p>
          <w:p w:rsidR="007752EC" w:rsidRPr="00766B52" w:rsidRDefault="007752EC" w:rsidP="00445197">
            <w:pPr>
              <w:pStyle w:val="western"/>
              <w:spacing w:before="0" w:beforeAutospacing="0" w:after="0"/>
              <w:ind w:firstLine="709"/>
              <w:jc w:val="both"/>
            </w:pPr>
            <w:r w:rsidRPr="00766B52">
              <w:t xml:space="preserve">                                                              АКТ     </w:t>
            </w:r>
          </w:p>
          <w:p w:rsidR="007752EC" w:rsidRPr="00766B52" w:rsidRDefault="007752EC" w:rsidP="0044519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внешней проверки бюджетной отчетности </w:t>
            </w:r>
            <w:r w:rsidR="00D7487E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главным администратором средств 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бюджета </w:t>
            </w:r>
            <w:proofErr w:type="gramStart"/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 сельского</w:t>
            </w:r>
            <w:proofErr w:type="gramEnd"/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  за 202</w:t>
            </w:r>
            <w:r w:rsidR="008A4690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  <w:p w:rsidR="007752EC" w:rsidRPr="00766B52" w:rsidRDefault="007752EC" w:rsidP="004451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Терновка                                                                                            </w:t>
            </w:r>
            <w:r w:rsidRPr="00766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3A6E50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  <w:r w:rsidR="00F00D28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3A6E50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7752EC" w:rsidRPr="00766B52" w:rsidRDefault="007752EC" w:rsidP="004451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планом работы Контрольно-счетной палаты </w:t>
            </w:r>
            <w:proofErr w:type="spellStart"/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Фроловского</w:t>
            </w:r>
            <w:proofErr w:type="spellEnd"/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 на 202</w:t>
            </w:r>
            <w:r w:rsidR="008A4690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(далее - контрольно-счетной палаты), у</w:t>
            </w:r>
            <w:r w:rsidR="008A4690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твержденного распоряжением от 25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8A4690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№ 8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контрольно-счетной палаты </w:t>
            </w:r>
            <w:proofErr w:type="spellStart"/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Фроловского</w:t>
            </w:r>
            <w:proofErr w:type="spellEnd"/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и на основании удостоверения</w:t>
            </w:r>
            <w:r w:rsidR="00F00D28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3A6E50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3A6E50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ведущим инспектором контрольно-счетной палаты </w:t>
            </w:r>
            <w:proofErr w:type="spellStart"/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Игнаткиной</w:t>
            </w:r>
            <w:proofErr w:type="spellEnd"/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проведена внешняя проверка бюджетной отчетности </w:t>
            </w:r>
            <w:r w:rsidR="00D46437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главным администратором средств бюджета  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46437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</w:t>
            </w:r>
            <w:r w:rsidR="008A4690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 сельского поселения   за 2023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766B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752EC" w:rsidRPr="00766B52" w:rsidRDefault="007752EC" w:rsidP="004451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произведена в присутствии </w:t>
            </w:r>
            <w:proofErr w:type="spellStart"/>
            <w:r w:rsidR="00766B52">
              <w:rPr>
                <w:rFonts w:ascii="Times New Roman" w:hAnsi="Times New Roman"/>
                <w:color w:val="000000"/>
                <w:sz w:val="24"/>
                <w:szCs w:val="24"/>
              </w:rPr>
              <w:t>Врио</w:t>
            </w:r>
            <w:proofErr w:type="spellEnd"/>
            <w:r w:rsidR="003A6E50" w:rsidRPr="0076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Главы Терновского сельского поселения  </w:t>
            </w:r>
            <w:r w:rsidR="003A6E50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B52">
              <w:rPr>
                <w:rFonts w:ascii="Times New Roman" w:hAnsi="Times New Roman" w:cs="Times New Roman"/>
                <w:sz w:val="24"/>
                <w:szCs w:val="24"/>
              </w:rPr>
              <w:t>Деминой Натальи Викторовны</w:t>
            </w:r>
            <w:bookmarkStart w:id="0" w:name="_GoBack"/>
            <w:bookmarkEnd w:id="0"/>
            <w:r w:rsidRPr="0076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главного специалиста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Денисовой Ларисы Анатольевны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</w:t>
            </w:r>
          </w:p>
          <w:p w:rsidR="007752EC" w:rsidRPr="00766B52" w:rsidRDefault="007752EC" w:rsidP="0044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Проверка проведена в соответствии с утвержденной программой в период с </w:t>
            </w:r>
            <w:r w:rsidR="003A6E50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3A6E50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00D28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3A6E50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29.01.2024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</w:p>
          <w:p w:rsidR="007752EC" w:rsidRPr="00766B52" w:rsidRDefault="007752EC" w:rsidP="00445197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752EC" w:rsidRPr="00766B52" w:rsidRDefault="007752EC" w:rsidP="0044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Общие сведения</w:t>
            </w:r>
          </w:p>
          <w:p w:rsidR="007752EC" w:rsidRPr="00766B52" w:rsidRDefault="007752EC" w:rsidP="00445197">
            <w:pPr>
              <w:pStyle w:val="Standard"/>
              <w:widowControl w:val="0"/>
              <w:spacing w:after="0" w:line="240" w:lineRule="auto"/>
              <w:ind w:firstLine="540"/>
              <w:jc w:val="both"/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Статьей  2 Закона от 14.02.2005 № 1002-ОД «Об установлении границ и наделении статусом </w:t>
            </w:r>
            <w:proofErr w:type="spell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муниципальных образований в его составе» в составе </w:t>
            </w:r>
            <w:proofErr w:type="spell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образовано Терновского сельское поселение - в границах согласно </w:t>
            </w:r>
            <w:hyperlink r:id="rId7" w:history="1">
              <w:r w:rsidRPr="00766B52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</w:rPr>
                <w:t>картографическому</w:t>
              </w:r>
            </w:hyperlink>
            <w:r w:rsidRPr="00766B52">
              <w:t xml:space="preserve"> </w:t>
            </w:r>
            <w:hyperlink r:id="rId8" w:history="1"/>
            <w:hyperlink r:id="rId9" w:history="1">
              <w:r w:rsidRPr="00766B52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</w:rPr>
                <w:t>описанию</w:t>
              </w:r>
            </w:hyperlink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10), в состав которого входят хутора Терновка, </w:t>
            </w:r>
            <w:proofErr w:type="spell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Амелино</w:t>
            </w:r>
            <w:proofErr w:type="spell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Перфиловский</w:t>
            </w:r>
            <w:proofErr w:type="spell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, Калиновский, с административным центром — хутор Терновка.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720"/>
              <w:jc w:val="both"/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правовым актом в системе правового регулирования вопросов местного самоуправления на территории района является Устав Терновского сельского поселения (далее Устав), принятый решением Совета депутатов Терновского сельского поселения </w:t>
            </w:r>
            <w:proofErr w:type="spell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25.12.2005№ 5/8, зарегистрированный главным управлением Минюста России по Южному федеральному округу 01.03.2006 года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под  номером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34323102006001.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</w:rPr>
            </w:pPr>
            <w:r w:rsidRPr="00766B52">
              <w:rPr>
                <w:rFonts w:ascii="Times New Roman" w:hAnsi="Times New Roman" w:cs="Times New Roman"/>
                <w:sz w:val="24"/>
              </w:rPr>
              <w:t>Администрация сельского поселения является исполнительно-распорядительным органом местного самоуправления сельского поселения,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Волгоградской области.</w:t>
            </w:r>
          </w:p>
          <w:p w:rsidR="007752EC" w:rsidRPr="00766B52" w:rsidRDefault="007752EC" w:rsidP="00445197">
            <w:pPr>
              <w:pStyle w:val="ae"/>
              <w:shd w:val="clear" w:color="auto" w:fill="FFFFFF"/>
              <w:spacing w:before="0" w:beforeAutospacing="0" w:after="0"/>
              <w:ind w:firstLine="708"/>
              <w:jc w:val="both"/>
            </w:pPr>
            <w:r w:rsidRPr="00766B52">
              <w:rPr>
                <w:rFonts w:ascii="Times New Roman" w:hAnsi="Times New Roman" w:cs="Times New Roman"/>
                <w:color w:val="000000"/>
              </w:rPr>
              <w:t xml:space="preserve">Сельское поселение является юридическим лицом и фактически расположено по адресу: 403511, Россия, Волгоградская область, </w:t>
            </w:r>
            <w:proofErr w:type="spellStart"/>
            <w:r w:rsidRPr="00766B52">
              <w:rPr>
                <w:rFonts w:ascii="Times New Roman" w:hAnsi="Times New Roman" w:cs="Times New Roman"/>
                <w:color w:val="000000"/>
              </w:rPr>
              <w:t>Фроловский</w:t>
            </w:r>
            <w:proofErr w:type="spellEnd"/>
            <w:r w:rsidRPr="00766B52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766B52">
              <w:rPr>
                <w:rFonts w:ascii="Times New Roman" w:hAnsi="Times New Roman" w:cs="Times New Roman"/>
                <w:color w:val="000000"/>
              </w:rPr>
              <w:t>х.Терновка</w:t>
            </w:r>
            <w:proofErr w:type="spellEnd"/>
            <w:r w:rsidRPr="00766B52">
              <w:rPr>
                <w:rFonts w:ascii="Times New Roman" w:hAnsi="Times New Roman" w:cs="Times New Roman"/>
                <w:color w:val="000000"/>
              </w:rPr>
              <w:t>, зарегистрировано в Межрайонной инспекции Федеральной налоговой службы № 6 по Волгоградской области и получены свидетельства: о постановке на учет юридического лица серия 34 № 001537368от 21.12.2005 года и о государственной регистрации юридического лица серия 34 № 000713674 от 20.12.2005 за основным государственным регистрационным номером 1053456052198 налогоплательщику присвоен идентификационный номер 3432000490.</w:t>
            </w:r>
          </w:p>
          <w:p w:rsidR="007752EC" w:rsidRPr="00766B52" w:rsidRDefault="007752EC" w:rsidP="00445197">
            <w:pPr>
              <w:pStyle w:val="ae"/>
              <w:shd w:val="clear" w:color="auto" w:fill="FFFFFF"/>
              <w:spacing w:before="0" w:beforeAutospacing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6B52">
              <w:rPr>
                <w:rFonts w:ascii="Times New Roman" w:hAnsi="Times New Roman" w:cs="Times New Roman"/>
                <w:color w:val="000000"/>
              </w:rPr>
              <w:t xml:space="preserve">         Согласно информационному письму Территориального управления Федеральной службы государственной статистики от 17.04.06 года Администрации </w:t>
            </w:r>
            <w:proofErr w:type="gramStart"/>
            <w:r w:rsidRPr="00766B52">
              <w:rPr>
                <w:rFonts w:ascii="Times New Roman" w:hAnsi="Times New Roman" w:cs="Times New Roman"/>
                <w:color w:val="000000"/>
              </w:rPr>
              <w:t>Терновского  поселения</w:t>
            </w:r>
            <w:proofErr w:type="gramEnd"/>
            <w:r w:rsidRPr="00766B52">
              <w:rPr>
                <w:rFonts w:ascii="Times New Roman" w:hAnsi="Times New Roman" w:cs="Times New Roman"/>
                <w:color w:val="000000"/>
              </w:rPr>
              <w:t xml:space="preserve"> присвоены: ОКВЭД – (общероссийский классификатор видов экономической деятельности) - 75.11.32, (деятельность органов местного самоуправления районов, городов, внутригородских районов); ОКОПФ - организационно-правовой форме – учреждением (81); по форме собственности - муниципальной.</w:t>
            </w:r>
          </w:p>
          <w:p w:rsidR="007752EC" w:rsidRPr="00766B52" w:rsidRDefault="007752EC" w:rsidP="00445197">
            <w:pPr>
              <w:pStyle w:val="ae"/>
              <w:shd w:val="clear" w:color="auto" w:fill="FFFFFF"/>
              <w:spacing w:before="0" w:beforeAutospacing="0"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6B5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</w:t>
            </w:r>
            <w:r w:rsidRPr="00766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r w:rsidRPr="00766B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Проверкой установлено: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752EC" w:rsidRPr="00766B52" w:rsidRDefault="007752EC" w:rsidP="00445197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766B5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Проверка полноты и комплектности бюджетной отчетности, представленной получателем бюджетных средств</w:t>
            </w:r>
          </w:p>
          <w:p w:rsidR="006E0586" w:rsidRPr="00766B52" w:rsidRDefault="007752EC" w:rsidP="00445197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66B5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</w:rPr>
              <w:lastRenderedPageBreak/>
              <w:t xml:space="preserve">          </w:t>
            </w: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целях ведения бухгалтерского учета, распоряжением главы администрации Терновского сельского поселения от 27.12.2016 № </w:t>
            </w:r>
            <w:proofErr w:type="gramStart"/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 утверждена</w:t>
            </w:r>
            <w:proofErr w:type="gramEnd"/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учетная политика на 2020 год, составленная в соответствии с Федеральным законом «О бухгалтерском учете» от 06.12.2011 г. №402-ФЗ (далее - Закон № 402-ФЗ</w:t>
            </w:r>
            <w:r w:rsidR="006E0586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7752EC" w:rsidRPr="00766B52" w:rsidRDefault="007752EC" w:rsidP="00445197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66B5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</w:rPr>
              <w:t xml:space="preserve">         </w:t>
            </w: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Бюджетный учет администрации Терновского сельского поселения ведется с использованием </w:t>
            </w:r>
            <w:proofErr w:type="gramStart"/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утвержденной  учетной</w:t>
            </w:r>
            <w:proofErr w:type="gramEnd"/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политики рабочего плана счетов.  </w:t>
            </w:r>
          </w:p>
          <w:p w:rsidR="007752EC" w:rsidRPr="00766B52" w:rsidRDefault="007752EC" w:rsidP="00445197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sz w:val="30"/>
                <w:szCs w:val="30"/>
              </w:rPr>
              <w:t xml:space="preserve">          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7 Инструкции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перед составлением годовой бюджетной отчетности с целью выявления и устранения расхождений между фактическим наличием соответствующих объектов и данными регистров бухгалтерского учета, проверки полноты отражения в бюджетном учете обязательств, проводится инвентаризация. Результаты инвентаризации, проведенной перед составлением годовой бюджетной отчетности, подлежат отражению в годовой бюджетной отчетности (пункт 20 Инструкции №157н, пункт 5.5 Методических указаний по инвентаризации).</w:t>
            </w:r>
          </w:p>
          <w:p w:rsidR="007752EC" w:rsidRPr="00766B52" w:rsidRDefault="007752EC" w:rsidP="00445197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sz w:val="30"/>
                <w:szCs w:val="30"/>
              </w:rPr>
              <w:t xml:space="preserve">           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Указание на обязательность проведения инвентаризации перед составлением годовой бухгалтерской отчетности содержится в статье 11 Закона № 402-ФЗ и пункте 27 Положения по ведению бухгалтерского учета и бухгалтерской отчетности в Российской Федерации (утверждено приказом Минфина РФ от 29.07.1998 г. №34н).</w:t>
            </w:r>
          </w:p>
          <w:p w:rsidR="007752EC" w:rsidRPr="00766B52" w:rsidRDefault="007752EC" w:rsidP="00445197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Порядок проведения инвентаризации определен Методическими указаниями по инвентаризации имущества и финансовых обязательств (утверждены приказом Минфина РФ от 13.06.1995 г. №49).</w:t>
            </w:r>
          </w:p>
          <w:p w:rsidR="007752EC" w:rsidRPr="00766B52" w:rsidRDefault="007752EC" w:rsidP="006E0586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           В соответствии с распоряжением администрации Терновского сельского поселения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от  2</w:t>
            </w:r>
            <w:r w:rsidR="00D04B83" w:rsidRPr="00766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04B83" w:rsidRPr="00766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D04B83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№ 73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проведена инвентаризация материальных ценностей, материалы инвентаризации утверждены  инвентаризационной комиссией. </w:t>
            </w:r>
            <w:r w:rsidR="006E0586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инвентаризации оформлен в соответствии с </w:t>
            </w:r>
            <w:proofErr w:type="gramStart"/>
            <w:r w:rsidR="006E0586" w:rsidRPr="00766B52">
              <w:rPr>
                <w:rFonts w:ascii="Times New Roman" w:hAnsi="Times New Roman" w:cs="Times New Roman"/>
                <w:sz w:val="24"/>
                <w:szCs w:val="24"/>
              </w:rPr>
              <w:t>Методическими  указаниями</w:t>
            </w:r>
            <w:proofErr w:type="gramEnd"/>
            <w:r w:rsidR="006E0586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по инвентаризации имущества и финансовых обязательств, утвержденными  Приказом Министерства РФ от 13.06.1995 №49 и пункта 7 Инструкции 191н.  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586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Согласно актам о результатах инвентаризации при проведении инвентаризации основных средств и материальных запасов расхождений между бухгалтерским учетом и фактическим наличием материальных ценностей не установлено.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Согласно пункту 7 Инструкции №191н, бюджетная отчетность составлена на основе данных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Администрацией Терновского сельского поселения представлена годовая бюджетная отчетность за 202</w:t>
            </w:r>
            <w:r w:rsidR="00C23E6E" w:rsidRPr="00766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год в составе: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справка по заключению счетов бюджетного учета отчетного финансового года (ф. 0503110);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отчет о финансовых результатах (ф. 0503121);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отчет о движении денежных средств (ф. 0503123);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справка по консолидируемым расчетам (ф. 0503125);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отчет о бюджетных обязательствах (ф. 0503128);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пояснительная записка (ф. 0503160) с приложениями.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Представленные для проведения внешней проверки формы отчетности подготовлены в соответствии с требованиями Инструкции № 191н. В соответствии с пунктом 6 Инструкции №191н</w:t>
            </w:r>
            <w:r w:rsidR="003A6E50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правильности составления бюджетной отчетности и достоверности показателей, отраженных в отчетных формах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отчетность в соответствии с пунктом 9 Инструкции №191н составлена нарастающим итогом с начала года в рублях с точностью до второго десятичного знака после   запятой. 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Согласно  учетной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 политике    для    ведения     бухгалтерского  учета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применяются формы первичных документов, утвержденные приказом Минфина от 30.03.2015 г. №52н.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В ходе контрольного мероприятия выборочно проверены представленные формы годовой отчетности.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</w:t>
            </w:r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</w:t>
            </w:r>
            <w:r w:rsidR="008A4690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проведенных 31.12.2023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г. при завершении финансового года заключительных оборотов по счетам.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Баланса ф. 0503130 администрации получателя бюджетных средств, валюта Баланса на начало отчетного периода составляла </w:t>
            </w:r>
            <w:r w:rsidR="008A4690" w:rsidRPr="00766B52">
              <w:rPr>
                <w:rFonts w:ascii="Times New Roman" w:hAnsi="Times New Roman" w:cs="Times New Roman"/>
                <w:sz w:val="24"/>
                <w:szCs w:val="24"/>
              </w:rPr>
              <w:t>10907,5</w:t>
            </w:r>
            <w:r w:rsidR="00C23E6E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На конец отчетного периода валюта Баланса увеличилась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на  +</w:t>
            </w:r>
            <w:proofErr w:type="gramEnd"/>
            <w:r w:rsidR="00BC2AB5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8332,1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 составила </w:t>
            </w:r>
            <w:r w:rsidR="008A4690" w:rsidRPr="00766B52">
              <w:rPr>
                <w:rFonts w:ascii="Times New Roman" w:hAnsi="Times New Roman" w:cs="Times New Roman"/>
                <w:sz w:val="24"/>
                <w:szCs w:val="24"/>
              </w:rPr>
              <w:t>19239,6</w:t>
            </w:r>
            <w:r w:rsidR="00BC2AB5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При сопоставлении данных Баланса ф. 0503130 с остатками по формам 0503168,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0503169  расхождений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установлено.</w:t>
            </w:r>
          </w:p>
          <w:p w:rsidR="007752EC" w:rsidRPr="00766B52" w:rsidRDefault="007752EC" w:rsidP="004451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        Дебиторская задолженность по выплатам на конец отчетного периода, отраженная по строке 260 Баланса ф. 0503130 получателя бюджетных средств </w:t>
            </w:r>
            <w:r w:rsidR="00BC2AB5" w:rsidRPr="00766B52">
              <w:rPr>
                <w:rFonts w:ascii="Times New Roman" w:hAnsi="Times New Roman" w:cs="Times New Roman"/>
                <w:sz w:val="24"/>
                <w:szCs w:val="24"/>
              </w:rPr>
              <w:t>353,8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  <w:r w:rsidR="00C23E6E" w:rsidRPr="00766B52">
              <w:rPr>
                <w:rFonts w:ascii="Times New Roman" w:hAnsi="Times New Roman"/>
              </w:rPr>
              <w:t xml:space="preserve"> 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ПАО «Ростелеком» - </w:t>
            </w:r>
            <w:r w:rsidR="00223E35" w:rsidRPr="00766B52">
              <w:rPr>
                <w:rFonts w:ascii="Times New Roman" w:hAnsi="Times New Roman"/>
                <w:sz w:val="24"/>
                <w:szCs w:val="24"/>
              </w:rPr>
              <w:t>14,6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6B5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223E35" w:rsidRPr="00766B5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ООО "Газпром </w:t>
            </w:r>
            <w:proofErr w:type="spellStart"/>
            <w:r w:rsidR="00223E35" w:rsidRPr="00766B5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межрегионгаз</w:t>
            </w:r>
            <w:proofErr w:type="spellEnd"/>
            <w:r w:rsidR="00223E35" w:rsidRPr="00766B5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Волгоград"-10,4 тыс. рублей,  ООО "Калининский щебеночный завод» -288,7  тыс. рублей,  ООО "СтилКо"-17,3 тыс. рублей, УФПС Волгоградской области (Почта России)-13,8 тыс. рублей, </w:t>
            </w:r>
            <w:r w:rsidRPr="00766B5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ИП Дейниченко А.В. – 9,0 тыс. рублей, </w:t>
            </w:r>
            <w:r w:rsidR="00D04B83" w:rsidRPr="00766B5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223E35" w:rsidRPr="00766B5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что</w:t>
            </w:r>
            <w:r w:rsidRPr="00766B52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данным счетов 120600000, 130302000 ф.0503169, ф.0504072 «Главная книга».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данным раздела 3 «Обязательства» баланса (ф. 0503130) и сведениям о дебиторской и кредиторской задолженности, отраженной в годовом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отчете  (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ф.503169 «Сведения о дебиторской и кредиторской задолженности» на 01.01.202</w:t>
            </w:r>
            <w:r w:rsidR="00BC2AB5" w:rsidRPr="0076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года кредиторская задолженность по казенному учреждению Администрация Терновского сельского поселения составила </w:t>
            </w:r>
            <w:r w:rsidR="00BC2AB5" w:rsidRPr="00766B5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  <w:r w:rsidR="00C23E6E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(ИФНС № 6 по Волгоградской области  налоги)</w:t>
            </w:r>
            <w:r w:rsidR="0015349A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52EC" w:rsidRPr="00766B52" w:rsidRDefault="007752EC" w:rsidP="00445197">
            <w:pPr>
              <w:pStyle w:val="30"/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Данная задолженность подтверждается соответствующими счетами бюджетного учета администрации Терновского сельского поселения. При сверке данных счетов бюджетного учета Главной книги данным Баланса, расхождений не установлено.</w:t>
            </w:r>
          </w:p>
          <w:p w:rsidR="007752EC" w:rsidRPr="00766B52" w:rsidRDefault="00C23E6E" w:rsidP="00445197">
            <w:pPr>
              <w:pStyle w:val="30"/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sz w:val="24"/>
                <w:szCs w:val="24"/>
              </w:rPr>
              <w:t xml:space="preserve">             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Отраженная в бухгалтерском учете дебиторская и кредиторская задолженность соответствует </w:t>
            </w:r>
            <w:proofErr w:type="gramStart"/>
            <w:r w:rsidR="007752EC" w:rsidRPr="00766B52">
              <w:rPr>
                <w:rFonts w:ascii="Times New Roman" w:hAnsi="Times New Roman" w:cs="Times New Roman"/>
                <w:sz w:val="24"/>
                <w:szCs w:val="24"/>
              </w:rPr>
              <w:t>задолженности  контрагентов</w:t>
            </w:r>
            <w:proofErr w:type="gramEnd"/>
            <w:r w:rsidR="007752EC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подтвержденной актами сверки. </w:t>
            </w:r>
          </w:p>
          <w:p w:rsidR="007752EC" w:rsidRPr="00766B52" w:rsidRDefault="00C23E6E" w:rsidP="00C23E6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инвентаризационной описи расчетов с покупателями, поставщиками и прочими дебиторами, и кредиторами   размер дебиторской задолженности подтвержден дебиторами, размер кредиторской задолженности согласован с кредиторами. </w:t>
            </w:r>
          </w:p>
          <w:p w:rsidR="007752EC" w:rsidRPr="00766B52" w:rsidRDefault="007752EC" w:rsidP="00445197">
            <w:pPr>
              <w:pStyle w:val="30"/>
              <w:spacing w:after="0" w:line="240" w:lineRule="auto"/>
              <w:ind w:left="0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Сравнительный анализ дебиторской и кредиторской </w:t>
            </w:r>
            <w:proofErr w:type="gramStart"/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>задолженности  Терновского</w:t>
            </w:r>
            <w:proofErr w:type="gramEnd"/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</w:t>
            </w:r>
          </w:p>
          <w:p w:rsidR="007752EC" w:rsidRPr="00766B52" w:rsidRDefault="007752EC" w:rsidP="00445197">
            <w:pPr>
              <w:pStyle w:val="3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(тыс. рублей)</w:t>
            </w:r>
          </w:p>
          <w:tbl>
            <w:tblPr>
              <w:tblW w:w="9181" w:type="dxa"/>
              <w:tblInd w:w="283" w:type="dxa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1418"/>
              <w:gridCol w:w="2551"/>
              <w:gridCol w:w="1418"/>
              <w:gridCol w:w="1559"/>
            </w:tblGrid>
            <w:tr w:rsidR="007752EC" w:rsidRPr="00766B52" w:rsidTr="00445197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EC" w:rsidRPr="00766B52" w:rsidRDefault="007752EC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Задолженность</w:t>
                  </w:r>
                </w:p>
                <w:p w:rsidR="007752EC" w:rsidRPr="00766B52" w:rsidRDefault="007752EC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 01.01.202</w:t>
                  </w:r>
                  <w:r w:rsidR="00B01E03"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EC" w:rsidRPr="00766B52" w:rsidRDefault="007752EC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Сумма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EC" w:rsidRPr="00766B52" w:rsidRDefault="007752EC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Задолженность  </w:t>
                  </w:r>
                </w:p>
                <w:p w:rsidR="007752EC" w:rsidRPr="00766B52" w:rsidRDefault="007752EC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на 01.01.202</w:t>
                  </w:r>
                  <w:r w:rsidR="00B01E03"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EC" w:rsidRPr="00766B52" w:rsidRDefault="007752EC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Сумма</w:t>
                  </w:r>
                </w:p>
                <w:p w:rsidR="007752EC" w:rsidRPr="00766B52" w:rsidRDefault="007752EC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EC" w:rsidRPr="00766B52" w:rsidRDefault="007752EC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Отклонение</w:t>
                  </w:r>
                </w:p>
                <w:p w:rsidR="007752EC" w:rsidRPr="00766B52" w:rsidRDefault="007752EC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(гр.4-гр.2)</w:t>
                  </w:r>
                </w:p>
              </w:tc>
            </w:tr>
            <w:tr w:rsidR="007752EC" w:rsidRPr="00766B52" w:rsidTr="00445197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EC" w:rsidRPr="00766B52" w:rsidRDefault="007752EC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EC" w:rsidRPr="00766B52" w:rsidRDefault="007752EC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EC" w:rsidRPr="00766B52" w:rsidRDefault="007752EC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EC" w:rsidRPr="00766B52" w:rsidRDefault="007752EC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EC" w:rsidRPr="00766B52" w:rsidRDefault="007752EC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445197" w:rsidRPr="00766B52" w:rsidTr="00445197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197" w:rsidRPr="00766B52" w:rsidRDefault="00445197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Дебиторская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197" w:rsidRPr="00766B52" w:rsidRDefault="00B01E03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61,4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197" w:rsidRPr="00766B52" w:rsidRDefault="00445197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Дебиторская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97" w:rsidRPr="00766B52" w:rsidRDefault="00B01E03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353,8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97" w:rsidRPr="00766B52" w:rsidRDefault="00B01E03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+292,4</w:t>
                  </w:r>
                </w:p>
              </w:tc>
            </w:tr>
            <w:tr w:rsidR="00445197" w:rsidRPr="00766B52" w:rsidTr="00445197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197" w:rsidRPr="00766B52" w:rsidRDefault="00445197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Кредиторская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197" w:rsidRPr="00766B52" w:rsidRDefault="00B01E03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197" w:rsidRPr="00766B52" w:rsidRDefault="00445197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Кредиторская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97" w:rsidRPr="00766B52" w:rsidRDefault="00B01E03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97" w:rsidRPr="00766B52" w:rsidRDefault="00B01E03" w:rsidP="00445197">
                  <w:pPr>
                    <w:pStyle w:val="3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-1,3</w:t>
                  </w:r>
                </w:p>
              </w:tc>
            </w:tr>
          </w:tbl>
          <w:p w:rsidR="007752EC" w:rsidRPr="00766B52" w:rsidRDefault="00B01E03" w:rsidP="00445197">
            <w:pPr>
              <w:pStyle w:val="Standard"/>
              <w:shd w:val="clear" w:color="auto" w:fill="FFFFFF"/>
              <w:spacing w:before="14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состоянию на 01.01.2024</w:t>
            </w:r>
            <w:r w:rsidR="00C23E6E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года наблюдается</w:t>
            </w:r>
            <w:r w:rsidR="007752EC" w:rsidRPr="00766B52">
              <w:rPr>
                <w:rFonts w:ascii="Times New Roman" w:hAnsi="Times New Roman" w:cs="Times New Roman"/>
                <w:color w:val="00B0F0"/>
                <w:sz w:val="24"/>
                <w:szCs w:val="24"/>
                <w:lang w:eastAsia="ar-SA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</w:t>
            </w:r>
            <w:r w:rsidR="007752EC" w:rsidRPr="00766B52">
              <w:rPr>
                <w:rFonts w:ascii="Times New Roman" w:hAnsi="Times New Roman" w:cs="Times New Roman"/>
                <w:color w:val="00B0F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7752EC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дебиторской  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задолженности</w:t>
            </w:r>
            <w:proofErr w:type="gramEnd"/>
            <w:r w:rsidR="007752EC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292,4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</w:t>
            </w:r>
            <w:r w:rsidR="00884D6F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84D6F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кредиторск</w:t>
            </w:r>
            <w:r w:rsidR="00884D6F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ая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задолженност</w:t>
            </w:r>
            <w:r w:rsidR="00884D6F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уменьшилась на 1,3</w:t>
            </w:r>
            <w:r w:rsidR="00C34C92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752EC" w:rsidRPr="00766B52" w:rsidRDefault="007752EC" w:rsidP="0044519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sz w:val="24"/>
                <w:szCs w:val="24"/>
              </w:rPr>
              <w:t xml:space="preserve">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sz w:val="24"/>
                <w:szCs w:val="24"/>
              </w:rPr>
              <w:t xml:space="preserve">  </w:t>
            </w:r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>Балансовая стоимость основных средств на начало года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составляла </w:t>
            </w:r>
            <w:r w:rsidR="00BC2AB5" w:rsidRPr="00766B52">
              <w:rPr>
                <w:rFonts w:ascii="Times New Roman" w:hAnsi="Times New Roman" w:cs="Times New Roman"/>
                <w:sz w:val="24"/>
                <w:szCs w:val="24"/>
              </w:rPr>
              <w:t>18197,3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на конец года стоимость основных средств выросла и составила </w:t>
            </w:r>
            <w:r w:rsidR="00BC2AB5" w:rsidRPr="00766B52">
              <w:rPr>
                <w:rFonts w:ascii="Times New Roman" w:hAnsi="Times New Roman" w:cs="Times New Roman"/>
                <w:sz w:val="24"/>
                <w:szCs w:val="24"/>
              </w:rPr>
              <w:t>21134,0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Остаточная стоимость основных средств на конец отчетного периода составила </w:t>
            </w:r>
            <w:r w:rsidR="00BC2AB5" w:rsidRPr="00766B52">
              <w:rPr>
                <w:rFonts w:ascii="Times New Roman" w:hAnsi="Times New Roman" w:cs="Times New Roman"/>
                <w:sz w:val="24"/>
                <w:szCs w:val="24"/>
              </w:rPr>
              <w:t>3231,1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что соответствует отчету ф. 0503168 строка 010.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данным ф. 0503168 «Сведения о движении нефинансовых активов» все имущество закреплено на праве оперативного управления.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Данные  приведенные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в балансе по основным средствам согласуются с данными сведений ф. 0503168.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Согласно данным баланса по счету 010500000 «Материальные запасы» остатки на начало года составили п</w:t>
            </w:r>
            <w:r w:rsidR="003120C3" w:rsidRPr="00766B52">
              <w:rPr>
                <w:rFonts w:ascii="Times New Roman" w:hAnsi="Times New Roman" w:cs="Times New Roman"/>
                <w:sz w:val="24"/>
                <w:szCs w:val="24"/>
              </w:rPr>
              <w:t>о бюджетной деятельности – 386,6 тыс. рублей, на конец года – 391,</w:t>
            </w:r>
            <w:proofErr w:type="gramStart"/>
            <w:r w:rsidR="003120C3" w:rsidRPr="00766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рублей, что соответствует отчету ф. 0503121, ф. 0503168.  </w:t>
            </w:r>
          </w:p>
          <w:p w:rsidR="007752EC" w:rsidRPr="00766B52" w:rsidRDefault="007752EC" w:rsidP="0044519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>Справка по заключению счетов бюджетного учета отчетного финансового года (ф.0503110)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 Проверкой полноты закрытия счетов бюджетного учета, нарушений не выявлено. Данные справки по заключению счетов бюджетного учета отчетного финансового года (ф. 0503110) в части заключительных записей по счету 140130000 соответствуют данным отчета «О финансовых результатах деятельности» (ф. 0503121) в части расходов и доходов.</w:t>
            </w:r>
          </w:p>
          <w:p w:rsidR="007752EC" w:rsidRPr="00766B52" w:rsidRDefault="007752EC" w:rsidP="0044519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Отчет о финансовых результатах деятельности (ф. 0503121) содержит данные о финансовых результатах его деятельности в разрезе кодов КОСГУ на 01.01.202</w:t>
            </w:r>
            <w:r w:rsidR="003120C3" w:rsidRPr="00766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г. В отчете отражены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показатели  разрезе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деятельности (графа 4), средств во временном распоряжении (графа 5).</w:t>
            </w:r>
          </w:p>
          <w:p w:rsidR="007752EC" w:rsidRPr="00766B52" w:rsidRDefault="007752EC" w:rsidP="0044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sz w:val="30"/>
                <w:szCs w:val="30"/>
              </w:rPr>
              <w:t xml:space="preserve">          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По состоянию на 01.01.202</w:t>
            </w:r>
            <w:r w:rsidR="003120C3" w:rsidRPr="0076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г. доходы по бюджетной деятельности администрации Терновского сельского поселения получателя бюджетных средств составили </w:t>
            </w:r>
            <w:r w:rsidR="0032738C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21364,6</w:t>
            </w: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рублей, из них </w:t>
            </w:r>
            <w:r w:rsidR="00884D6F" w:rsidRPr="00766B52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доходы – </w:t>
            </w:r>
            <w:r w:rsidR="0032738C" w:rsidRPr="00766B52">
              <w:rPr>
                <w:rFonts w:ascii="Times New Roman" w:hAnsi="Times New Roman" w:cs="Times New Roman"/>
                <w:sz w:val="24"/>
                <w:szCs w:val="24"/>
              </w:rPr>
              <w:t>8326,0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рублей;  безвозмездные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денежные поступления от других бюджетов бюджетной системы Российской Федерации составили </w:t>
            </w:r>
            <w:r w:rsidR="0032738C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4693,0</w:t>
            </w: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рублей.  </w:t>
            </w:r>
          </w:p>
          <w:p w:rsidR="007752EC" w:rsidRPr="00766B52" w:rsidRDefault="007752EC" w:rsidP="0044519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          Расходы по бюджетной деятельности на 01.01.202</w:t>
            </w:r>
            <w:r w:rsidR="0032738C" w:rsidRPr="0076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г. составили </w:t>
            </w:r>
            <w:r w:rsidR="0032738C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10852,4</w:t>
            </w: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рублей, из них оплата труда и начисления на выплаты по оплате труда -  </w:t>
            </w:r>
            <w:r w:rsidR="0032738C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6286,7</w:t>
            </w: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оплата работ, услуг -  </w:t>
            </w:r>
            <w:r w:rsidR="0032738C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2884,7</w:t>
            </w: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рублей,   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бюджетам – </w:t>
            </w:r>
            <w:r w:rsidR="0032738C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56,6</w:t>
            </w: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рублей.</w:t>
            </w:r>
            <w:r w:rsidRPr="00766B5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  <w:p w:rsidR="007752EC" w:rsidRPr="00766B52" w:rsidRDefault="007752EC" w:rsidP="0044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 xml:space="preserve">              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бюджетной деятельности чистый операционный результат составил </w:t>
            </w:r>
            <w:r w:rsidR="0032738C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10512,1</w:t>
            </w: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рублей.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движении денежных средств (ф. 0503123) администрации Терновского сельского поселения получателя бюджетных средств, содержит сведения о движении денежных средств на счетах в рублях, открытых в подразделениях Банка России, в кредитных организациях, органах, осуществляющих кассовое обслуживание исполнения бюджета, в том числе средства во временном распоряжении. </w:t>
            </w:r>
          </w:p>
          <w:p w:rsidR="007752EC" w:rsidRPr="00766B52" w:rsidRDefault="007752EC" w:rsidP="00445197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sz w:val="30"/>
                <w:szCs w:val="30"/>
              </w:rPr>
              <w:t xml:space="preserve">        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отчету ф. 0503123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поступления  за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2738C" w:rsidRPr="00766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составили </w:t>
            </w:r>
            <w:r w:rsidR="0032738C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13244,6</w:t>
            </w: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 от поступлений по текущим операциям – </w:t>
            </w:r>
            <w:r w:rsidR="0032738C" w:rsidRPr="00766B52">
              <w:rPr>
                <w:rFonts w:ascii="Times New Roman" w:hAnsi="Times New Roman" w:cs="Times New Roman"/>
                <w:sz w:val="24"/>
                <w:szCs w:val="24"/>
              </w:rPr>
              <w:t>13111,3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                </w:t>
            </w:r>
          </w:p>
          <w:p w:rsidR="007752EC" w:rsidRPr="00766B52" w:rsidRDefault="00E603C0" w:rsidP="0044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2738C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    Выбытия в 2023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proofErr w:type="gramStart"/>
            <w:r w:rsidR="007752EC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составили  </w:t>
            </w:r>
            <w:r w:rsidR="0032738C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11065</w:t>
            </w:r>
            <w:proofErr w:type="gramEnd"/>
            <w:r w:rsidR="0032738C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,9</w:t>
            </w:r>
            <w:r w:rsidR="007752EC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выбытия по текущим операциям – </w:t>
            </w:r>
            <w:r w:rsidR="0032738C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10713,1</w:t>
            </w:r>
            <w:r w:rsidR="007752EC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рублей, выбытия по инвестиционным операциям – </w:t>
            </w:r>
            <w:r w:rsidR="0032738C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352,8</w:t>
            </w:r>
            <w:r w:rsidR="007752EC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р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7752EC" w:rsidRPr="00766B52" w:rsidRDefault="007752EC" w:rsidP="0044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sz w:val="30"/>
                <w:szCs w:val="30"/>
              </w:rPr>
              <w:t xml:space="preserve">      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аналитической информации по выбытиям раздела 4 ф. 0503123 расходы составляют </w:t>
            </w:r>
            <w:r w:rsidR="00977FD4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11065,9</w:t>
            </w: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рублей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, что соответствует информации раздела 2 «Расходы бюджета» по графе 9 ф. 0503127 в разрезе подразделов бюджетной классификации.</w:t>
            </w:r>
          </w:p>
          <w:p w:rsidR="007752EC" w:rsidRPr="00766B52" w:rsidRDefault="007752EC" w:rsidP="004451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766B52">
              <w:rPr>
                <w:sz w:val="30"/>
                <w:szCs w:val="30"/>
              </w:rPr>
              <w:t xml:space="preserve">       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и выбытия отчета ф. 0503123 соответствуют доходам и расходам бюджета,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доходов бюджета (ф. 0503127).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(ф. 0503127) составлен на основании данных по исполнению бюджета получателей бюджетных средств, в рамках осуществляемой ими бюджетной деятельности.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бюджетные назначения, отраженные в отчете об исполнении бюджета (ф. 0503127) по доходам и расходам соответствуют уточненным плановым назначениям, утвержденным решением Совета Терновского сельского поселения </w:t>
            </w:r>
            <w:proofErr w:type="spell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23E35" w:rsidRPr="00766B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23E35" w:rsidRPr="00766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г.  № 4/</w:t>
            </w:r>
            <w:r w:rsidR="00223E35" w:rsidRPr="00766B5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Терновского сельского поселения </w:t>
            </w:r>
            <w:proofErr w:type="spell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977FD4" w:rsidRPr="00766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977FD4" w:rsidRPr="00766B52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D04B83" w:rsidRPr="00766B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Применение кодов бюджетной классификации соответствует порядку, установленному приказом Минфина России от 06.06.2019 № 85н (ред. от 16.11.2020) "О Порядке формирования и применения кодов бюджетной классификации Российской Федерации, их структуре и принципах назначения".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администрации Терновского сельского поселения получателя бюджетных средств утверждены в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сумме  </w:t>
            </w:r>
            <w:r w:rsidR="00977FD4" w:rsidRPr="00766B52">
              <w:rPr>
                <w:rFonts w:ascii="Times New Roman" w:hAnsi="Times New Roman" w:cs="Times New Roman"/>
                <w:sz w:val="24"/>
                <w:szCs w:val="24"/>
              </w:rPr>
              <w:t>12514</w:t>
            </w:r>
            <w:proofErr w:type="gramEnd"/>
            <w:r w:rsidR="00977FD4" w:rsidRPr="00766B5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Исполнение доходной части бюджета за 202</w:t>
            </w:r>
            <w:r w:rsidR="00977FD4" w:rsidRPr="00766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составило </w:t>
            </w:r>
            <w:r w:rsidR="00977FD4" w:rsidRPr="00766B52">
              <w:rPr>
                <w:rFonts w:ascii="Times New Roman" w:hAnsi="Times New Roman" w:cs="Times New Roman"/>
                <w:sz w:val="24"/>
                <w:szCs w:val="24"/>
              </w:rPr>
              <w:t>13244,6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или </w:t>
            </w:r>
            <w:r w:rsidR="00977FD4" w:rsidRPr="00766B52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%. Доходы бюджета администрации Терновского сельского поселения получателя бюджетных средств сформированы за счет собственных доходов в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сумме  </w:t>
            </w:r>
            <w:r w:rsidR="00D44640" w:rsidRPr="00766B52">
              <w:rPr>
                <w:rFonts w:ascii="Times New Roman" w:hAnsi="Times New Roman" w:cs="Times New Roman"/>
                <w:sz w:val="24"/>
                <w:szCs w:val="24"/>
              </w:rPr>
              <w:t>7821</w:t>
            </w:r>
            <w:proofErr w:type="gramEnd"/>
            <w:r w:rsidR="00D44640" w:rsidRPr="00766B5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 безв</w:t>
            </w:r>
            <w:r w:rsidR="00D44640" w:rsidRPr="00766B52">
              <w:rPr>
                <w:rFonts w:ascii="Times New Roman" w:hAnsi="Times New Roman" w:cs="Times New Roman"/>
                <w:sz w:val="24"/>
                <w:szCs w:val="24"/>
              </w:rPr>
              <w:t>озмездных поступлений в сумме  4693,0</w:t>
            </w:r>
            <w:r w:rsidR="00E603C0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 рублей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администрации сельского поселения получателя бюджетных средств утверждены в сумме </w:t>
            </w:r>
            <w:r w:rsidR="00D44640" w:rsidRPr="00766B52">
              <w:rPr>
                <w:rFonts w:ascii="Times New Roman" w:hAnsi="Times New Roman" w:cs="Times New Roman"/>
                <w:sz w:val="24"/>
                <w:szCs w:val="24"/>
              </w:rPr>
              <w:t>13525,</w:t>
            </w:r>
            <w:proofErr w:type="gramStart"/>
            <w:r w:rsidR="00D44640" w:rsidRPr="00766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рублей. Исполнение расходной части бюджета за 202</w:t>
            </w:r>
            <w:r w:rsidR="00D44640" w:rsidRPr="00766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составило </w:t>
            </w:r>
            <w:r w:rsidR="00D44640" w:rsidRPr="00766B52">
              <w:rPr>
                <w:rFonts w:ascii="Times New Roman" w:hAnsi="Times New Roman" w:cs="Times New Roman"/>
                <w:sz w:val="24"/>
                <w:szCs w:val="24"/>
              </w:rPr>
              <w:t>11065,9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 рублей или </w:t>
            </w:r>
            <w:r w:rsidR="00D44640" w:rsidRPr="00766B52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%. 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о принятых бюджетных обязательствах (ф. </w:t>
            </w:r>
            <w:proofErr w:type="gramStart"/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>0503128)составлен</w:t>
            </w:r>
            <w:proofErr w:type="gramEnd"/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. Показатели граф 4, 5 и 10 разделов «Бюджетные обязательства текущего (отчетного) финансового года по расходам», «Бюджетные обязательства текущего (отчетного) финансового года по выплатам источников финансирования дефицита бюджета» отчета (ф. 0503128) соответствуют показателям граф 4, 5 и 9 отчета (ф. 0503127). Согласно отчетным данным по ф. 0503128 по состоянию на 01.01.202</w:t>
            </w:r>
            <w:r w:rsidR="00D44640" w:rsidRPr="0076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г. превышение принятых бюджетных и денежных обязательств над утвержденными на 202</w:t>
            </w:r>
            <w:r w:rsidR="00D44640" w:rsidRPr="00766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год лимитами бюджетных обязательств не установлено. Показатели графы 9 «Денежные обязательства» отчета ф. 0503128 – принятые денежные обязательства (за исключением расчетов с Фондом социального страхования по обязательному социальному страхованию работников) не превышают показатели принятых бюджетных обязательств (графа 7 ф. 0503128).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170.2 Инструкции 191н информация о принятых и неисполненных бюджетных, денежных обязательствах, отраженная в графах 11 и 12 отчета (ф. 0503128) соответствует </w:t>
            </w:r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>разделам 1, 2 Сведений о принятых и неиспользованных обязательствах получателя бюджетных средств (ф.0503175).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Заключение и оплата учреждениями договоров, исполнение которых осуществлялось за счет средств бюджета, производилось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Установлена внутренняя согласованность одноименных показателей в различных отчётных документах.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годовой бюджетной отчетности Терновского сельского поселения   представлена к проверке Пояснительная записка (ф. 0503160), составленная в соответствии  с пунктом 152 Инструкции №191н. Пояснительная записка (ф. 0503160) в составе годовой отчетности  содержат текстовую часть, таблицы, приложения -  сведения об основных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направлениях деятельности, сведения об исполнении текстовых статей решения о бюджете, сведения об особенностях ведения бюджетного учета, сведения о результатах мероприятий внутреннего финансового контроля, сведения о проведении инвентаризации, сведения о результатах мероприятий внешнего финансового контроля. В ходе проверки пояснительной записки проверялось наличие и заполнение всех форм, нарушений не установлено. 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Соблюдение контрольных соотношений между формами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>бюджетной отчетности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В ходе проверки осуществлялось сопоставление между показателями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Сведения о движении нефинансовых активов», «Сведения о дебиторской и кредиторской задолженности», с аналогичными показателями соответствующих счетов баланса главного администратора, показателей «Отчет о финансовых результатах деятельности» с соответствующими показателями «Сведения о движении нефинансовых активов»; показатели  «Сведения об исполнении бюджета» с показателями «Отчет об исполнении бюджета».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При выборочной проверке контрольных соотношений показателей форм бюджетной отчетности, нарушений не установлено. Показатели утвержденных бюджетных ассигнований на 202</w:t>
            </w:r>
            <w:r w:rsidR="00D44640" w:rsidRPr="00766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год  (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гр.4), лимитов бюджетных средств (гр.5) и исполненных денежных обязательств (гр10) Отчета (ф.0503128) сопоставимы с показателями граф 4,5,9 Отчета об исполнении бюджета соответственно.</w:t>
            </w:r>
          </w:p>
          <w:p w:rsidR="007752EC" w:rsidRPr="00766B52" w:rsidRDefault="007752EC" w:rsidP="00E603C0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603C0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center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Соблюдение бюджетного законодательства</w:t>
            </w:r>
          </w:p>
          <w:p w:rsidR="007752EC" w:rsidRPr="00766B52" w:rsidRDefault="007752EC" w:rsidP="0044519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Основным документом, регламентирующим рассмотрение, утверждение, исполнение бюджета в Терновском сельском поселении, является Положение 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бюджетном процессе, утвержденное </w:t>
            </w:r>
            <w:r w:rsidRPr="00766B5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решением Совета депутатов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 w:rsidRPr="00766B5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сельского поселения 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603C0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05.05.2022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E603C0" w:rsidRPr="0076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03C0" w:rsidRPr="00766B5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766B5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:rsidR="007752EC" w:rsidRPr="00766B52" w:rsidRDefault="007752EC" w:rsidP="0044519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Проведенной проверкой полноты отражения в решении о бюджете муниципального района основных характеристик бюджета и показателей, установленных статьей 184.1 Бюджетного кодекса РФ, нарушений не установлено.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161 БК РФ особенности правового положения казенных учреждений распространяются на органы местного самоуправления. Финансовое обеспечение деятельности администрации Терновского сельского поселения осуществляется за счет средств местного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бюджета  на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бюджетной сметы. 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Согласно статье 221 БК РФ, 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Терновского сельского поселения </w:t>
            </w:r>
            <w:proofErr w:type="spell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4040E4" w:rsidRPr="00766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осуществляла ведение бюджетных смет в соответствии с постановлением администрации Терновского сельского поселения от  12.12.2017  №  66  «Об   утверждении   порядка   составления,   утверждения   и  ведения  бюджетных  смет казенных учреждений, подведомственных администрации Терновского сельского поселения».</w:t>
            </w:r>
          </w:p>
          <w:p w:rsidR="007752EC" w:rsidRPr="00766B52" w:rsidRDefault="007752EC" w:rsidP="00445197">
            <w:pPr>
              <w:pStyle w:val="310"/>
              <w:spacing w:after="0"/>
              <w:ind w:left="0" w:firstLine="708"/>
              <w:jc w:val="both"/>
              <w:rPr>
                <w:rFonts w:ascii="Times New Roman" w:hAnsi="Times New Roman"/>
                <w:color w:val="303F50"/>
                <w:sz w:val="24"/>
                <w:szCs w:val="24"/>
              </w:rPr>
            </w:pPr>
            <w:r w:rsidRPr="0076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Бюджетные полномочия финансового органа поселения осуществляются Финансовым отделом </w:t>
            </w:r>
            <w:proofErr w:type="spellStart"/>
            <w:r w:rsidRPr="00766B52">
              <w:rPr>
                <w:rFonts w:ascii="Times New Roman" w:hAnsi="Times New Roman"/>
                <w:color w:val="000000"/>
                <w:sz w:val="24"/>
                <w:szCs w:val="24"/>
              </w:rPr>
              <w:t>Фроловского</w:t>
            </w:r>
            <w:proofErr w:type="spellEnd"/>
            <w:r w:rsidRPr="0076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   </w:t>
            </w:r>
          </w:p>
          <w:p w:rsidR="007752EC" w:rsidRPr="00766B52" w:rsidRDefault="007752EC" w:rsidP="0044519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Исполнение бюджета организовано в соответствии с требованиями статей </w:t>
            </w:r>
            <w:proofErr w:type="gramStart"/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217,  217.1</w:t>
            </w:r>
            <w:proofErr w:type="gramEnd"/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Бюджетного кодекса РФ. </w:t>
            </w:r>
          </w:p>
          <w:p w:rsidR="007752EC" w:rsidRPr="00766B52" w:rsidRDefault="007752EC" w:rsidP="00445197">
            <w:pPr>
              <w:pStyle w:val="Standard"/>
              <w:autoSpaceDE w:val="0"/>
              <w:spacing w:after="0" w:line="240" w:lineRule="auto"/>
              <w:ind w:left="28" w:hanging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/>
                <w:i/>
                <w:sz w:val="24"/>
                <w:szCs w:val="24"/>
              </w:rPr>
              <w:t>Оценка качественных изменений в структуре бюджетных средств</w:t>
            </w:r>
          </w:p>
          <w:p w:rsidR="007752EC" w:rsidRPr="00766B52" w:rsidRDefault="007752EC" w:rsidP="00445197">
            <w:pPr>
              <w:pStyle w:val="Standard"/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Первоначально бюджет Терновского сельского поселения </w:t>
            </w:r>
            <w:proofErr w:type="spellStart"/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Фроловского</w:t>
            </w:r>
            <w:proofErr w:type="spellEnd"/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утвержден решением Совета депутатов Терновского сельского поселения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="004040E4" w:rsidRPr="00766B52">
              <w:rPr>
                <w:rFonts w:ascii="Times New Roman" w:hAnsi="Times New Roman" w:cs="Times New Roman"/>
                <w:sz w:val="24"/>
                <w:szCs w:val="24"/>
              </w:rPr>
              <w:t>28.11.2022  №</w:t>
            </w:r>
            <w:proofErr w:type="gramEnd"/>
            <w:r w:rsidR="004040E4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4/139</w:t>
            </w:r>
            <w:r w:rsidR="00A44DDA" w:rsidRPr="00766B52">
              <w:t xml:space="preserve"> </w:t>
            </w:r>
            <w:r w:rsidRPr="00766B52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>«О бюджете Терновского сельского поселения на 202</w:t>
            </w:r>
            <w:r w:rsidR="004040E4" w:rsidRPr="00766B52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>3</w:t>
            </w:r>
            <w:r w:rsidRPr="00766B52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 xml:space="preserve"> год и на плановый период 202</w:t>
            </w:r>
            <w:r w:rsidR="004040E4" w:rsidRPr="00766B52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>4</w:t>
            </w:r>
            <w:r w:rsidRPr="00766B52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 xml:space="preserve"> и 202</w:t>
            </w:r>
            <w:r w:rsidR="004040E4" w:rsidRPr="00766B52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>5</w:t>
            </w:r>
            <w:r w:rsidRPr="00766B52">
              <w:rPr>
                <w:rFonts w:ascii="Times New Roman" w:hAnsi="Times New Roman" w:cs="Times New Roman"/>
                <w:w w:val="109"/>
                <w:sz w:val="24"/>
                <w:szCs w:val="24"/>
                <w:shd w:val="clear" w:color="auto" w:fill="FEFFFE"/>
                <w:lang w:bidi="he-IL"/>
              </w:rPr>
              <w:t xml:space="preserve"> годов»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по доходам и расходам в сумме </w:t>
            </w:r>
            <w:r w:rsidR="004040E4" w:rsidRPr="00766B52">
              <w:rPr>
                <w:rFonts w:ascii="Times New Roman" w:hAnsi="Times New Roman" w:cs="Times New Roman"/>
                <w:sz w:val="24"/>
                <w:szCs w:val="24"/>
              </w:rPr>
              <w:t>11424,7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без дефицита.</w:t>
            </w:r>
            <w:r w:rsidRPr="00766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44DDA" w:rsidRPr="00766B52" w:rsidRDefault="00A44DDA" w:rsidP="00A44D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    </w:t>
            </w:r>
            <w:r w:rsidRPr="0076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и дополнения в бюджет вносились решениями Совета депутатов </w:t>
            </w:r>
            <w:r w:rsidRPr="0076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Терновского сельского поселения</w:t>
            </w:r>
            <w:r w:rsidRPr="0076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Последняя корректировка параметров бюджета принята решением Совета депутатов </w:t>
            </w:r>
            <w:r w:rsidRPr="0076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Терновского сельского поселения</w:t>
            </w:r>
            <w:r w:rsidRPr="0076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E35" w:rsidRPr="00766B52">
              <w:rPr>
                <w:rFonts w:ascii="Times New Roman" w:hAnsi="Times New Roman" w:cs="Times New Roman"/>
                <w:sz w:val="24"/>
                <w:szCs w:val="24"/>
              </w:rPr>
              <w:t>от 09.12.2023 г.  № 4/181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DDA" w:rsidRPr="00766B52" w:rsidRDefault="00A44DDA" w:rsidP="00A44D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6B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  <w:r w:rsidRPr="0076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внесения изменений и дополнений в бюджет </w:t>
            </w:r>
            <w:r w:rsidRPr="0076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Терновского сельского поселения</w:t>
            </w:r>
            <w:r w:rsidRPr="0076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доходная часть бюджета, по сравнению с первоначальными значен</w:t>
            </w:r>
            <w:r w:rsidR="004040E4" w:rsidRPr="0076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иями, была </w:t>
            </w:r>
            <w:proofErr w:type="gramStart"/>
            <w:r w:rsidR="004040E4" w:rsidRPr="0076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  на</w:t>
            </w:r>
            <w:proofErr w:type="gramEnd"/>
            <w:r w:rsidR="004040E4" w:rsidRPr="0076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1089,6 тыс. рублей и составила 12514,3</w:t>
            </w:r>
            <w:r w:rsidRPr="0076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расходная часть была увеличена на </w:t>
            </w:r>
            <w:r w:rsidR="004040E4" w:rsidRPr="0076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2100,6 тыс. рублей и составила 13525,3</w:t>
            </w:r>
            <w:r w:rsidRPr="0076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7752EC" w:rsidRPr="00766B52" w:rsidRDefault="00A44DDA" w:rsidP="00445197">
            <w:pPr>
              <w:pStyle w:val="Standard"/>
              <w:spacing w:after="0" w:line="240" w:lineRule="auto"/>
              <w:ind w:firstLine="68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52EC" w:rsidRPr="00766B52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 бюджета Терновского сельского поселения за 202</w:t>
            </w:r>
            <w:r w:rsidR="004040E4" w:rsidRPr="00766B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r w:rsidR="007752EC" w:rsidRPr="00766B52">
              <w:rPr>
                <w:rFonts w:ascii="Times New Roman" w:hAnsi="Times New Roman" w:cs="Times New Roman"/>
                <w:iCs/>
                <w:sz w:val="24"/>
                <w:szCs w:val="24"/>
              </w:rPr>
              <w:t>год характеризуется следующими показателями и представлено в таблице:</w:t>
            </w:r>
          </w:p>
          <w:p w:rsidR="007752EC" w:rsidRPr="00766B52" w:rsidRDefault="007752EC" w:rsidP="004451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 w:rsidRPr="00766B52">
              <w:rPr>
                <w:rFonts w:ascii="Times New Roman" w:hAnsi="Times New Roman" w:cs="Times New Roman"/>
              </w:rPr>
              <w:t>тыс.рублей</w:t>
            </w:r>
          </w:p>
          <w:tbl>
            <w:tblPr>
              <w:tblStyle w:val="af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1971"/>
              <w:gridCol w:w="1615"/>
              <w:gridCol w:w="1701"/>
              <w:gridCol w:w="2127"/>
            </w:tblGrid>
            <w:tr w:rsidR="007752EC" w:rsidRPr="00766B52" w:rsidTr="003A6E50"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ind w:right="37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Первоначально утвержденный бюджет</w:t>
                  </w:r>
                </w:p>
                <w:p w:rsidR="007752EC" w:rsidRPr="00766B52" w:rsidRDefault="007752EC" w:rsidP="004451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 xml:space="preserve">(решение </w:t>
                  </w:r>
                  <w:r w:rsidR="004040E4" w:rsidRPr="00766B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proofErr w:type="gramStart"/>
                  <w:r w:rsidR="004040E4" w:rsidRPr="00766B52">
                    <w:rPr>
                      <w:rFonts w:ascii="Times New Roman" w:hAnsi="Times New Roman" w:cs="Times New Roman"/>
                    </w:rPr>
                    <w:t>28.11.2022  №</w:t>
                  </w:r>
                  <w:proofErr w:type="gramEnd"/>
                  <w:r w:rsidR="004040E4" w:rsidRPr="00766B52">
                    <w:rPr>
                      <w:rFonts w:ascii="Times New Roman" w:hAnsi="Times New Roman" w:cs="Times New Roman"/>
                    </w:rPr>
                    <w:t xml:space="preserve"> 4/139</w:t>
                  </w:r>
                  <w:r w:rsidRPr="00766B5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615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 xml:space="preserve">Уточненный бюджет (решение от </w:t>
                  </w:r>
                  <w:proofErr w:type="spellStart"/>
                  <w:r w:rsidR="00223E35" w:rsidRPr="00766B52">
                    <w:rPr>
                      <w:rFonts w:ascii="Times New Roman" w:hAnsi="Times New Roman" w:cs="Times New Roman"/>
                    </w:rPr>
                    <w:t>от</w:t>
                  </w:r>
                  <w:proofErr w:type="spellEnd"/>
                  <w:r w:rsidR="00223E35" w:rsidRPr="00766B52">
                    <w:rPr>
                      <w:rFonts w:ascii="Times New Roman" w:hAnsi="Times New Roman" w:cs="Times New Roman"/>
                    </w:rPr>
                    <w:t xml:space="preserve"> 09.12.2023 г.  № 4/181</w:t>
                  </w:r>
                  <w:r w:rsidRPr="00766B5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180376">
                  <w:pPr>
                    <w:ind w:right="37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Фактическое исполнение за 202</w:t>
                  </w:r>
                  <w:r w:rsidR="004040E4" w:rsidRPr="00766B52">
                    <w:rPr>
                      <w:rFonts w:ascii="Times New Roman" w:hAnsi="Times New Roman" w:cs="Times New Roman"/>
                    </w:rPr>
                    <w:t xml:space="preserve">3 </w:t>
                  </w:r>
                  <w:r w:rsidRPr="00766B52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ind w:right="37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Процент исполнения к уточненному бюджету</w:t>
                  </w:r>
                </w:p>
              </w:tc>
            </w:tr>
            <w:tr w:rsidR="007752EC" w:rsidRPr="00766B52" w:rsidTr="003A6E50"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ind w:right="37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Доходы</w:t>
                  </w:r>
                </w:p>
              </w:tc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4040E4" w:rsidP="004451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11424,7</w:t>
                  </w:r>
                </w:p>
              </w:tc>
              <w:tc>
                <w:tcPr>
                  <w:tcW w:w="1615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4040E4" w:rsidP="004451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12514,3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4040E4" w:rsidP="004451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13244,6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4040E4" w:rsidP="004451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105,8</w:t>
                  </w:r>
                </w:p>
              </w:tc>
            </w:tr>
            <w:tr w:rsidR="007752EC" w:rsidRPr="00766B52" w:rsidTr="003A6E50"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ind w:right="37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Расходы</w:t>
                  </w:r>
                </w:p>
              </w:tc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4040E4" w:rsidP="00445197">
                  <w:pPr>
                    <w:jc w:val="center"/>
                    <w:rPr>
                      <w:rFonts w:ascii="Times New Roman" w:hAnsi="Times New Roman" w:cs="Times New Roman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lang w:bidi="he-IL"/>
                    </w:rPr>
                    <w:t>11424,7</w:t>
                  </w:r>
                </w:p>
              </w:tc>
              <w:tc>
                <w:tcPr>
                  <w:tcW w:w="1615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4040E4" w:rsidP="00445197">
                  <w:pPr>
                    <w:jc w:val="center"/>
                    <w:rPr>
                      <w:rFonts w:ascii="Times New Roman" w:hAnsi="Times New Roman" w:cs="Times New Roman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lang w:bidi="he-IL"/>
                    </w:rPr>
                    <w:t>13525,3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4040E4" w:rsidP="00445197">
                  <w:pPr>
                    <w:jc w:val="center"/>
                    <w:rPr>
                      <w:rFonts w:ascii="Times New Roman" w:hAnsi="Times New Roman" w:cs="Times New Roman"/>
                      <w:iCs/>
                      <w:w w:val="11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iCs/>
                      <w:w w:val="112"/>
                      <w:lang w:bidi="he-IL"/>
                    </w:rPr>
                    <w:t>11065,9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4040E4" w:rsidP="00445197">
                  <w:pPr>
                    <w:jc w:val="center"/>
                    <w:rPr>
                      <w:rFonts w:ascii="Times New Roman" w:hAnsi="Times New Roman" w:cs="Times New Roman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lang w:bidi="he-IL"/>
                    </w:rPr>
                    <w:t>81,8</w:t>
                  </w:r>
                </w:p>
              </w:tc>
            </w:tr>
            <w:tr w:rsidR="007752EC" w:rsidRPr="00766B52" w:rsidTr="003A6E50"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ind w:right="37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Дефицит(-)</w:t>
                  </w:r>
                </w:p>
                <w:p w:rsidR="007752EC" w:rsidRPr="00766B52" w:rsidRDefault="007752EC" w:rsidP="00445197">
                  <w:pPr>
                    <w:ind w:right="37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Профицит(+)</w:t>
                  </w:r>
                </w:p>
              </w:tc>
              <w:tc>
                <w:tcPr>
                  <w:tcW w:w="197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4040E4" w:rsidP="00445197">
                  <w:pPr>
                    <w:ind w:right="37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615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4040E4" w:rsidP="00445197">
                  <w:pPr>
                    <w:ind w:right="37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-1011,0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4040E4" w:rsidP="00445197">
                  <w:pPr>
                    <w:ind w:right="37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+2178,7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ind w:right="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752EC" w:rsidRPr="00766B52" w:rsidRDefault="007752EC" w:rsidP="0044519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Бюджет Терновского сельского поселения исполнен с </w:t>
            </w:r>
            <w:r w:rsidR="00786B06" w:rsidRPr="00766B52">
              <w:rPr>
                <w:rFonts w:ascii="Times New Roman" w:hAnsi="Times New Roman" w:cs="Times New Roman"/>
                <w:sz w:val="24"/>
                <w:szCs w:val="24"/>
              </w:rPr>
              <w:t>профицитом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в сумме </w:t>
            </w:r>
            <w:r w:rsidR="00786B06" w:rsidRPr="00766B52">
              <w:rPr>
                <w:rFonts w:ascii="Times New Roman" w:hAnsi="Times New Roman" w:cs="Times New Roman"/>
                <w:sz w:val="24"/>
                <w:szCs w:val="24"/>
              </w:rPr>
              <w:t>2178,7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A44DDA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рублей. Доходы исполнены на </w:t>
            </w:r>
            <w:r w:rsidR="00786B06" w:rsidRPr="00766B52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%  от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показателей, расходы на </w:t>
            </w:r>
            <w:r w:rsidR="00786B06" w:rsidRPr="00766B52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  <w:r w:rsidRPr="00766B52">
              <w:rPr>
                <w:color w:val="00000A"/>
              </w:rPr>
              <w:t xml:space="preserve"> </w:t>
            </w:r>
            <w:r w:rsidRPr="00766B5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Достоверность поступивших доходов и произведенных расходов бюджета Терновского сельского поселения, отражены в отчете об исполнении бюджета (форма №</w:t>
            </w:r>
            <w:r w:rsidR="00786B06" w:rsidRPr="00766B5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0503127).</w:t>
            </w:r>
          </w:p>
          <w:p w:rsidR="007752EC" w:rsidRPr="00766B52" w:rsidRDefault="007752EC" w:rsidP="00445197">
            <w:pPr>
              <w:shd w:val="clear" w:color="auto" w:fill="FEFFFE"/>
              <w:spacing w:after="0"/>
              <w:ind w:right="37" w:firstLine="70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2EC" w:rsidRPr="00766B52" w:rsidRDefault="007752EC" w:rsidP="0044519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bookmarkStart w:id="1" w:name="__DdeLink__37111_180267805"/>
            <w:r w:rsidRPr="00766B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Анализ исполнение доходной части бюджета</w:t>
            </w:r>
            <w:bookmarkEnd w:id="1"/>
            <w:r w:rsidRPr="00766B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поселения</w:t>
            </w:r>
          </w:p>
          <w:p w:rsidR="007752EC" w:rsidRPr="00766B52" w:rsidRDefault="007752EC" w:rsidP="004451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Терновского сельского поселения по доходам за 202</w:t>
            </w:r>
            <w:r w:rsidR="00E913A5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 исполнен в сумме 13244,6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 План доходов на 202</w:t>
            </w:r>
            <w:r w:rsidR="00E913A5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утвержденный в сумме </w:t>
            </w:r>
            <w:r w:rsidR="00E913A5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12514,3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786B06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рублей, выполнен на </w:t>
            </w:r>
            <w:r w:rsidR="00E913A5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  <w:r w:rsidR="00E85B77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 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Терновского сельского поселения по собственным доходным источникам   исполнен в </w:t>
            </w:r>
            <w:proofErr w:type="gramStart"/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сумме  </w:t>
            </w:r>
            <w:r w:rsidR="00E913A5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8551</w:t>
            </w:r>
            <w:proofErr w:type="gramEnd"/>
            <w:r w:rsidR="00E913A5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FA6491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рублей. План собственных доходов на 202</w:t>
            </w:r>
            <w:r w:rsidR="00E913A5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утвержденный в сумме </w:t>
            </w:r>
            <w:r w:rsidR="00E913A5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7821,3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выполнен на </w:t>
            </w:r>
            <w:r w:rsidR="00E913A5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  <w:p w:rsidR="007752EC" w:rsidRPr="00766B52" w:rsidRDefault="007752EC" w:rsidP="0044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Исполнение доходной части бюджета Терновского сельского поселения за 202</w:t>
            </w:r>
            <w:r w:rsidR="00E913A5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характеризуется анализом исполнения бюджета </w:t>
            </w:r>
            <w:proofErr w:type="gramStart"/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 202</w:t>
            </w:r>
            <w:r w:rsidR="00E913A5"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финансовый год  по доходам:</w:t>
            </w:r>
          </w:p>
          <w:p w:rsidR="007752EC" w:rsidRPr="00766B52" w:rsidRDefault="007752EC" w:rsidP="00445197">
            <w:pPr>
              <w:spacing w:line="240" w:lineRule="auto"/>
              <w:ind w:firstLine="540"/>
              <w:jc w:val="both"/>
            </w:pPr>
          </w:p>
          <w:tbl>
            <w:tblPr>
              <w:tblW w:w="910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8"/>
              <w:gridCol w:w="1189"/>
              <w:gridCol w:w="1280"/>
              <w:gridCol w:w="1134"/>
              <w:gridCol w:w="1417"/>
              <w:gridCol w:w="993"/>
              <w:gridCol w:w="850"/>
            </w:tblGrid>
            <w:tr w:rsidR="007752EC" w:rsidRPr="00766B52" w:rsidTr="00445197">
              <w:trPr>
                <w:trHeight w:val="183"/>
              </w:trPr>
              <w:tc>
                <w:tcPr>
                  <w:tcW w:w="223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2469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FA649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202</w:t>
                  </w:r>
                  <w:r w:rsidR="00E913A5" w:rsidRPr="00766B52">
                    <w:rPr>
                      <w:rFonts w:ascii="Times New Roman" w:hAnsi="Times New Roman" w:cs="Times New Roman"/>
                    </w:rPr>
                    <w:t>2</w:t>
                  </w:r>
                  <w:r w:rsidRPr="00766B52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FA649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202</w:t>
                  </w:r>
                  <w:r w:rsidR="00E913A5" w:rsidRPr="00766B52">
                    <w:rPr>
                      <w:rFonts w:ascii="Times New Roman" w:hAnsi="Times New Roman" w:cs="Times New Roman"/>
                    </w:rPr>
                    <w:t>3</w:t>
                  </w:r>
                  <w:r w:rsidRPr="00766B52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отклонения</w:t>
                  </w:r>
                </w:p>
              </w:tc>
            </w:tr>
            <w:tr w:rsidR="007752EC" w:rsidRPr="00766B52" w:rsidTr="00445197">
              <w:trPr>
                <w:trHeight w:val="210"/>
              </w:trPr>
              <w:tc>
                <w:tcPr>
                  <w:tcW w:w="223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тыс.руб.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66B52">
                    <w:rPr>
                      <w:rFonts w:ascii="Times New Roman" w:hAnsi="Times New Roman" w:cs="Times New Roman"/>
                    </w:rPr>
                    <w:t>структура,%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тыс.руб.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66B52">
                    <w:rPr>
                      <w:rFonts w:ascii="Times New Roman" w:hAnsi="Times New Roman" w:cs="Times New Roman"/>
                    </w:rPr>
                    <w:t>структура,%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тыс.руб.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both"/>
                  </w:pPr>
                  <w:r w:rsidRPr="00766B52">
                    <w:t>%</w:t>
                  </w:r>
                </w:p>
              </w:tc>
            </w:tr>
            <w:tr w:rsidR="00E913A5" w:rsidRPr="00766B52" w:rsidTr="00445197">
              <w:tc>
                <w:tcPr>
                  <w:tcW w:w="2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ДОХОДЫ, всего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11265,9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13244,6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85B77" w:rsidP="00E913A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66B52">
                    <w:rPr>
                      <w:rFonts w:ascii="Times New Roman" w:hAnsi="Times New Roman" w:cs="Times New Roman"/>
                      <w:lang w:val="en-US"/>
                    </w:rPr>
                    <w:t>100,</w:t>
                  </w:r>
                  <w:r w:rsidR="00DE745D" w:rsidRPr="00766B52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85B77" w:rsidP="00E913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+2078,7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85B77" w:rsidP="00E913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+17,6</w:t>
                  </w:r>
                </w:p>
              </w:tc>
            </w:tr>
            <w:tr w:rsidR="00E913A5" w:rsidRPr="00766B52" w:rsidTr="00445197">
              <w:tc>
                <w:tcPr>
                  <w:tcW w:w="2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в т.ч. собственные доходы: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6762,3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60,0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8551,6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85B77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64,</w:t>
                  </w:r>
                  <w:r w:rsidR="00DE745D" w:rsidRPr="00766B5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85B77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+1789,3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85B77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+26,5</w:t>
                  </w:r>
                </w:p>
              </w:tc>
            </w:tr>
            <w:tr w:rsidR="00E913A5" w:rsidRPr="00766B52" w:rsidTr="00445197">
              <w:tc>
                <w:tcPr>
                  <w:tcW w:w="2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 xml:space="preserve"> налоговые доходы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6691,7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59,4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8288,0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85B77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62,6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85B77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+1596,3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85B77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+23,8</w:t>
                  </w:r>
                </w:p>
              </w:tc>
            </w:tr>
            <w:tr w:rsidR="00E913A5" w:rsidRPr="00766B52" w:rsidTr="00445197">
              <w:tc>
                <w:tcPr>
                  <w:tcW w:w="2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неналоговые доходы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70,6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263,6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85B77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85B77" w:rsidP="00E913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+193,0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85B77" w:rsidP="003A6E5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 xml:space="preserve">+3,7 </w:t>
                  </w:r>
                  <w:r w:rsidR="003A6E50" w:rsidRPr="00766B52">
                    <w:rPr>
                      <w:rFonts w:ascii="Times New Roman" w:hAnsi="Times New Roman" w:cs="Times New Roman"/>
                    </w:rPr>
                    <w:t>р.</w:t>
                  </w:r>
                </w:p>
              </w:tc>
            </w:tr>
            <w:tr w:rsidR="00E913A5" w:rsidRPr="00766B52" w:rsidTr="00445197">
              <w:tc>
                <w:tcPr>
                  <w:tcW w:w="2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безвозмездные поступления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4503,6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913A5" w:rsidP="00E913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4693,0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85B77" w:rsidP="00E913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35,4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85B77" w:rsidP="00E913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+189,4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913A5" w:rsidRPr="00766B52" w:rsidRDefault="00E85B77" w:rsidP="00E913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+4,2</w:t>
                  </w:r>
                </w:p>
              </w:tc>
            </w:tr>
          </w:tbl>
          <w:p w:rsidR="007752EC" w:rsidRPr="00766B52" w:rsidRDefault="00E85B77" w:rsidP="00445197">
            <w:pPr>
              <w:pStyle w:val="Default"/>
              <w:ind w:firstLine="540"/>
              <w:jc w:val="both"/>
            </w:pPr>
            <w:r w:rsidRPr="00766B52">
              <w:t>По сравнению с 2022</w:t>
            </w:r>
            <w:r w:rsidR="00FA6491" w:rsidRPr="00766B52">
              <w:t xml:space="preserve"> </w:t>
            </w:r>
            <w:r w:rsidR="007752EC" w:rsidRPr="00766B52">
              <w:t xml:space="preserve">годом доходы бюджета </w:t>
            </w:r>
            <w:proofErr w:type="gramStart"/>
            <w:r w:rsidR="00FA6491" w:rsidRPr="00766B52">
              <w:t>увеличились</w:t>
            </w:r>
            <w:r w:rsidR="007752EC" w:rsidRPr="00766B52">
              <w:t xml:space="preserve">  на</w:t>
            </w:r>
            <w:proofErr w:type="gramEnd"/>
            <w:r w:rsidR="007752EC" w:rsidRPr="00766B52">
              <w:t xml:space="preserve"> </w:t>
            </w:r>
            <w:r w:rsidRPr="00766B52">
              <w:t>2078,7</w:t>
            </w:r>
            <w:r w:rsidR="007752EC" w:rsidRPr="00766B52">
              <w:t xml:space="preserve"> тыс.рублей или на </w:t>
            </w:r>
            <w:r w:rsidRPr="00766B52">
              <w:t>+17,6</w:t>
            </w:r>
            <w:r w:rsidR="007752EC" w:rsidRPr="00766B52">
              <w:t xml:space="preserve"> %, в том числе налоговые и неналоговые доходы </w:t>
            </w:r>
            <w:r w:rsidR="00FA6491" w:rsidRPr="00766B52">
              <w:t>увеличились</w:t>
            </w:r>
            <w:r w:rsidR="007752EC" w:rsidRPr="00766B52">
              <w:t xml:space="preserve"> на </w:t>
            </w:r>
            <w:r w:rsidRPr="00766B52">
              <w:t>1789,3</w:t>
            </w:r>
            <w:r w:rsidR="007752EC" w:rsidRPr="00766B52">
              <w:t xml:space="preserve"> тыс. рублей или на </w:t>
            </w:r>
            <w:r w:rsidRPr="00766B52">
              <w:t>26</w:t>
            </w:r>
            <w:r w:rsidR="00FA6491" w:rsidRPr="00766B52">
              <w:t>,5</w:t>
            </w:r>
            <w:r w:rsidR="007752EC" w:rsidRPr="00766B52">
              <w:t xml:space="preserve"> %, безвозмездные поступления   на</w:t>
            </w:r>
            <w:r w:rsidRPr="00766B52">
              <w:t xml:space="preserve"> +189,4</w:t>
            </w:r>
            <w:r w:rsidR="007752EC" w:rsidRPr="00766B52">
              <w:t xml:space="preserve"> тыс. рублей, или на </w:t>
            </w:r>
            <w:r w:rsidRPr="00766B52">
              <w:t>4,2</w:t>
            </w:r>
            <w:r w:rsidR="007752EC" w:rsidRPr="00766B52">
              <w:t xml:space="preserve"> %. </w:t>
            </w:r>
          </w:p>
          <w:p w:rsidR="007752EC" w:rsidRPr="00766B52" w:rsidRDefault="007752EC" w:rsidP="0044519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В объеме собственных доходов поселения без учета безвозме</w:t>
            </w:r>
            <w:r w:rsidR="00E85B77" w:rsidRPr="00766B52">
              <w:rPr>
                <w:rFonts w:ascii="Times New Roman" w:hAnsi="Times New Roman" w:cs="Times New Roman"/>
                <w:sz w:val="24"/>
                <w:szCs w:val="24"/>
              </w:rPr>
              <w:t>здной помощи основную долю – 96,9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% занимают нал</w:t>
            </w:r>
            <w:r w:rsidR="00E85B77" w:rsidRPr="00766B52">
              <w:rPr>
                <w:rFonts w:ascii="Times New Roman" w:hAnsi="Times New Roman" w:cs="Times New Roman"/>
                <w:sz w:val="24"/>
                <w:szCs w:val="24"/>
              </w:rPr>
              <w:t>оговые доходы, неналоговые – 3</w:t>
            </w:r>
            <w:r w:rsidR="00FA6491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,1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7752EC" w:rsidRPr="00766B52" w:rsidRDefault="007752EC" w:rsidP="0044519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Основные показатели исполнения бюджета Терновского сельского поселения по </w:t>
            </w:r>
            <w:r w:rsidRPr="00766B5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доходам в разрезе видов доходов за 202</w:t>
            </w:r>
            <w:r w:rsidR="00E85B77" w:rsidRPr="00766B5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год представлены в таблице:</w:t>
            </w:r>
          </w:p>
          <w:p w:rsidR="007752EC" w:rsidRPr="00766B52" w:rsidRDefault="007752EC" w:rsidP="0044519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sz w:val="20"/>
                <w:szCs w:val="20"/>
                <w:lang w:bidi="he-IL"/>
              </w:rPr>
              <w:t xml:space="preserve">                                                                                                                                                                 (тыс.руб.)</w:t>
            </w:r>
          </w:p>
          <w:tbl>
            <w:tblPr>
              <w:tblStyle w:val="af"/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1746"/>
              <w:gridCol w:w="1559"/>
              <w:gridCol w:w="1276"/>
              <w:gridCol w:w="992"/>
              <w:gridCol w:w="1701"/>
            </w:tblGrid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Первоначально утвержденный бюджет </w:t>
                  </w:r>
                  <w:proofErr w:type="gramStart"/>
                  <w:r w:rsidR="00786B06" w:rsidRPr="00766B52">
                    <w:rPr>
                      <w:rFonts w:ascii="Times New Roman" w:hAnsi="Times New Roman" w:cs="Times New Roman"/>
                    </w:rPr>
                    <w:t>28.11.2022  №</w:t>
                  </w:r>
                  <w:proofErr w:type="gramEnd"/>
                  <w:r w:rsidR="00786B06" w:rsidRPr="00766B52">
                    <w:rPr>
                      <w:rFonts w:ascii="Times New Roman" w:hAnsi="Times New Roman" w:cs="Times New Roman"/>
                    </w:rPr>
                    <w:t xml:space="preserve"> 4/139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Уточненные утвержденные бюджетные назначения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Исполнение, %</w:t>
                  </w:r>
                </w:p>
                <w:p w:rsidR="007752EC" w:rsidRPr="00766B52" w:rsidRDefault="007752EC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Удельный вес в общем объеме доходов, %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445197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445197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445197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445197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445197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Собственные доходы: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EA7E3B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7746,7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EA7E3B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7821,3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05301E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8551,6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109,3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64,6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Налоговые доходы: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786B06" w:rsidP="0044519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6B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7297,4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EA7E3B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7617,0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05301E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8326,0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109,3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6740E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62,9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786B06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2560,0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EA7E3B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2560,0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05301E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3621,5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141,6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27,3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sz w:val="20"/>
                      <w:szCs w:val="20"/>
                    </w:rPr>
                    <w:t>Налоги на товары реализуемые на территории РФ (акцизы)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786B06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2373,4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EA7E3B" w:rsidP="00A50A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2693,0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EA7E3B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2762,5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102,6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20,8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786B06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164,0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EA7E3B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164,0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1C33B1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63,8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35,9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786B06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EA7E3B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EA7E3B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607,8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75,9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786B06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1400,0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EA7E3B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1400,0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1C33B1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1270,0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90,7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9,6</w:t>
                  </w:r>
                </w:p>
              </w:tc>
            </w:tr>
            <w:tr w:rsidR="00A50A63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A50A63" w:rsidRPr="00766B52" w:rsidRDefault="00A50A63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sz w:val="20"/>
                      <w:szCs w:val="20"/>
                    </w:rPr>
                    <w:t>Задолженность по отмененным налогам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A50A63" w:rsidRPr="00766B52" w:rsidRDefault="00786B06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A50A63" w:rsidRPr="00766B52" w:rsidRDefault="001C33B1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A50A63" w:rsidRPr="00766B52" w:rsidRDefault="001C33B1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A50A63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A50A63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786B06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449,3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1C33B1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204,3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05301E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225,6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110,4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1,7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sz w:val="20"/>
                      <w:szCs w:val="20"/>
                    </w:rPr>
                    <w:t>Доходы от использования иного имущества, находя</w:t>
                  </w:r>
                  <w:r w:rsidR="00A50A63" w:rsidRPr="00766B52">
                    <w:rPr>
                      <w:rFonts w:ascii="Times New Roman" w:hAnsi="Times New Roman"/>
                      <w:sz w:val="20"/>
                      <w:szCs w:val="20"/>
                    </w:rPr>
                    <w:t xml:space="preserve">щегося </w:t>
                  </w:r>
                  <w:proofErr w:type="gramStart"/>
                  <w:r w:rsidR="00A50A63" w:rsidRPr="00766B52">
                    <w:rPr>
                      <w:rFonts w:ascii="Times New Roman" w:hAnsi="Times New Roman"/>
                      <w:sz w:val="20"/>
                      <w:szCs w:val="20"/>
                    </w:rPr>
                    <w:t>в  государственной</w:t>
                  </w:r>
                  <w:proofErr w:type="gramEnd"/>
                  <w:r w:rsidR="00A50A63" w:rsidRPr="00766B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муни</w:t>
                  </w:r>
                  <w:r w:rsidRPr="00766B52">
                    <w:rPr>
                      <w:rFonts w:ascii="Times New Roman" w:hAnsi="Times New Roman"/>
                      <w:sz w:val="20"/>
                      <w:szCs w:val="20"/>
                    </w:rPr>
                    <w:t xml:space="preserve">ципальной собственности  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786B06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446,8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1C33B1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66,8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1C33B1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66,8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sz w:val="20"/>
                      <w:szCs w:val="20"/>
                    </w:rPr>
                    <w:t>Прочие доходы от оказания платных услуг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86B06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1C33B1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1C33B1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C33B1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1C33B1" w:rsidRPr="00766B52" w:rsidRDefault="001C33B1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</w:tcPr>
                <w:p w:rsidR="001C33B1" w:rsidRPr="00766B52" w:rsidRDefault="001C33B1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1C33B1" w:rsidRPr="00766B52" w:rsidRDefault="001C33B1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:rsidR="001C33B1" w:rsidRPr="00766B52" w:rsidRDefault="001C33B1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133,3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:rsidR="001C33B1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98,7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:rsidR="001C33B1" w:rsidRPr="00766B52" w:rsidRDefault="00F553ED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05301E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05301E" w:rsidRPr="00766B52" w:rsidRDefault="0005301E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sz w:val="20"/>
                      <w:szCs w:val="20"/>
                    </w:rPr>
                    <w:t>Штрафы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</w:tcPr>
                <w:p w:rsidR="0005301E" w:rsidRPr="00766B52" w:rsidRDefault="0005301E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05301E" w:rsidRPr="00766B52" w:rsidRDefault="0005301E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:rsidR="0005301E" w:rsidRPr="00766B52" w:rsidRDefault="0005301E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:rsidR="0005301E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:rsidR="0005301E" w:rsidRPr="00766B52" w:rsidRDefault="00F553ED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Безвозмездные поступления, в том числе: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786B06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3678,0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05301E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4693,0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05301E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4693,0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F553ED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35,4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sz w:val="20"/>
                      <w:szCs w:val="20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8C103B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2227,0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2227,0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2227,0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F553ED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16,8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sz w:val="20"/>
                      <w:szCs w:val="20"/>
                    </w:rPr>
                    <w:t>Субвенции всего, в т.ч.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EA7E3B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147,8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147,8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147,8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F553ED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sz w:val="20"/>
                      <w:szCs w:val="20"/>
                    </w:rPr>
                    <w:t>субвенция по воинскому учету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EA7E3B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142,7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142,7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142,7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F553ED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sz w:val="20"/>
                      <w:szCs w:val="20"/>
                    </w:rPr>
                    <w:t>Субвенция на содержание административной комиссии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EA7E3B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5,1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5,1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F553ED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EA7E3B" w:rsidP="0044519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6B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1303,2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2318,2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2318,2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F553ED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17,5</w:t>
                  </w:r>
                </w:p>
              </w:tc>
            </w:tr>
            <w:tr w:rsidR="007752EC" w:rsidRPr="00766B52" w:rsidTr="00445197">
              <w:tc>
                <w:tcPr>
                  <w:tcW w:w="196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7752EC" w:rsidP="00445197">
                  <w:pPr>
                    <w:jc w:val="center"/>
                    <w:rPr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Итого доходов</w:t>
                  </w:r>
                </w:p>
              </w:tc>
              <w:tc>
                <w:tcPr>
                  <w:tcW w:w="1746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EA7E3B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11424,7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12514,3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13244,6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6740E2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105,8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:rsidR="007752EC" w:rsidRPr="00766B52" w:rsidRDefault="00F553ED" w:rsidP="004451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</w:tbl>
          <w:p w:rsidR="007752EC" w:rsidRPr="00766B52" w:rsidRDefault="007752EC" w:rsidP="0044519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поселения сформирован за счет собственных доходов поселения на </w:t>
            </w:r>
            <w:r w:rsidR="00F553ED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64,6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% всех доходов поселения, безвозмездные поступления из бюджетов другого уровня </w:t>
            </w:r>
            <w:r w:rsidR="00F553ED" w:rsidRPr="00766B52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7752EC" w:rsidRPr="00766B52" w:rsidRDefault="007752EC" w:rsidP="00445197">
            <w:pPr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В бюджет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 xml:space="preserve">Терновского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сельского поселения </w:t>
            </w:r>
            <w:r w:rsidRPr="00766B52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EFFFE"/>
                <w:lang w:bidi="he-IL"/>
              </w:rPr>
              <w:t>собственные доходы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поступили в сумме </w:t>
            </w:r>
            <w:r w:rsidR="00F553ED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8551,6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рублей, что составило </w:t>
            </w:r>
            <w:r w:rsidR="00F553ED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109,3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от утвержденных бюджетных назначений (</w:t>
            </w:r>
            <w:r w:rsidR="00F553ED" w:rsidRPr="00766B52">
              <w:rPr>
                <w:rFonts w:ascii="Times New Roman" w:hAnsi="Times New Roman" w:cs="Times New Roman"/>
                <w:sz w:val="24"/>
                <w:szCs w:val="24"/>
              </w:rPr>
              <w:t>7821,3</w:t>
            </w:r>
            <w:r w:rsidR="00057EC4" w:rsidRPr="00766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тыс. рублей), в том числе: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поступления по </w:t>
            </w:r>
            <w:r w:rsidRPr="00766B52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налогу на доходы физических лиц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в бюджет поселения в 202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3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году составили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3621,5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 при утвержденных бюджетных назначениях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2560,0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рублей, что составляет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141</w:t>
            </w:r>
            <w:r w:rsidR="00057EC4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,6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proofErr w:type="gramStart"/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%,удельный</w:t>
            </w:r>
            <w:proofErr w:type="gramEnd"/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вес составил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27,3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%;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right="4"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акцизы поступили в сумме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2762,5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рублей, что составило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102,6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от утвержденного бюджетного назначения (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2693,0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рублей), удельный вес составил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20,8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%;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w w:val="106"/>
                <w:sz w:val="24"/>
                <w:szCs w:val="24"/>
                <w:highlight w:val="green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налог на имущество физических лиц, поступил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в сумме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63,8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рублей,  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земельного налога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в бюджет поселения поступило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1270,0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рублей, что составило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90,7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от утвержденных бюджетных назначений, удельный вес составил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9,6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%;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единый сельскохозяйственный налог –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607,8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рублей, что составило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75,9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от бюджетных назначений (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800,0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рублей).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Неналоговые доходы поступили в сумме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225,6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 или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110,4</w:t>
            </w:r>
            <w:r w:rsidR="00EF5F81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% утвержденных бюджетных назначений: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right="4"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доходы от использования </w:t>
            </w:r>
            <w:proofErr w:type="gramStart"/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иного  имущества</w:t>
            </w:r>
            <w:proofErr w:type="gramEnd"/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, находящегося в государственной и муниципальной собственности поступили в сумме 66,8 тыс. рублей, что составило 100,0 % от утвержденного бюджетного назна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чения, удельный вес составил 0,5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%;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right="4"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прочие доходы от оказания платных услуг поступили в сумме 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1,0 тыс. рублей, что составило 40,0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% от ут</w:t>
            </w:r>
            <w:r w:rsidR="002F056F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вержденных бюджетных назначений;</w:t>
            </w:r>
          </w:p>
          <w:p w:rsidR="002F056F" w:rsidRPr="00766B52" w:rsidRDefault="002F056F" w:rsidP="00445197">
            <w:pPr>
              <w:shd w:val="clear" w:color="auto" w:fill="FEFFFE"/>
              <w:spacing w:after="0" w:line="240" w:lineRule="auto"/>
              <w:ind w:right="4" w:firstLine="708"/>
              <w:jc w:val="both"/>
              <w:rPr>
                <w:rFonts w:ascii="Times New Roman" w:eastAsiaTheme="minorEastAsia" w:hAnsi="Times New Roman" w:cs="Times New Roman"/>
                <w:w w:val="106"/>
                <w:sz w:val="24"/>
                <w:szCs w:val="24"/>
                <w:highlight w:val="green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доходы от продажи</w:t>
            </w:r>
            <w:r w:rsidR="00256D4D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материальных и нематериальных активов – 133,3 тыс. рублей, что составило 98,7 % от утвержденных бюджетных назначений.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right="4"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shd w:val="clear" w:color="auto" w:fill="FEFFFE"/>
                <w:lang w:bidi="he-IL"/>
              </w:rPr>
              <w:t>Безвозмездные поступления</w:t>
            </w:r>
            <w:r w:rsidRPr="00766B52">
              <w:rPr>
                <w:rFonts w:ascii="Times New Roman" w:eastAsiaTheme="minorEastAsia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в бюджет поселения в 202</w:t>
            </w:r>
            <w:r w:rsidR="00256D4D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3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году составили </w:t>
            </w:r>
            <w:r w:rsidR="00256D4D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4693,0</w:t>
            </w:r>
            <w:r w:rsidR="00EF5F81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 или </w:t>
            </w:r>
            <w:r w:rsidR="00256D4D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100,0</w:t>
            </w:r>
            <w:r w:rsidR="00EF5F81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% к утвержденным бюджетным назначениям, в том числе: 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right="4"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- дотация бюджету поселения на выравнивание уровня бюджетной обеспеченности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поступила в сумме </w:t>
            </w:r>
            <w:r w:rsidR="00256D4D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2227</w:t>
            </w:r>
            <w:r w:rsidR="00EF5F81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,0 тыс. рублей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, что составило 100%;</w:t>
            </w:r>
          </w:p>
          <w:p w:rsidR="007752EC" w:rsidRPr="00766B52" w:rsidRDefault="00EF5F81" w:rsidP="00445197">
            <w:pPr>
              <w:shd w:val="clear" w:color="auto" w:fill="FEFFFE"/>
              <w:spacing w:after="0" w:line="240" w:lineRule="auto"/>
              <w:ind w:right="4"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7752EC" w:rsidRPr="00766B52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- субвенция бюджету поселения на осуществление полномочий первичного воинского учета на территориях, где отсутствуют военные комиссариаты, </w:t>
            </w:r>
            <w:r w:rsidR="007752EC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поступила в сумме </w:t>
            </w:r>
            <w:r w:rsidR="00256D4D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142,7</w:t>
            </w:r>
            <w:r w:rsidR="007752EC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рублей, что составило 100</w:t>
            </w:r>
            <w:proofErr w:type="gramStart"/>
            <w:r w:rsidR="007752EC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%  к</w:t>
            </w:r>
            <w:proofErr w:type="gramEnd"/>
            <w:r w:rsidR="007752EC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утвержденному бюджетному назначению; 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right="4"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- субвенция бюджету поселения на организацию деятельности административной комиссии </w:t>
            </w:r>
            <w:r w:rsidR="00256D4D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поступила в сумме 5,1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</w:t>
            </w:r>
            <w:r w:rsidR="00256D4D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рублей, что составило 100% от утвержденного бюджетного назначения.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right="4"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- прочие межбюджетные трансферты </w:t>
            </w:r>
            <w:r w:rsidR="00EF5F81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поступили в сумме </w:t>
            </w:r>
            <w:r w:rsidR="00256D4D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2318,2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</w:t>
            </w:r>
            <w:r w:rsidR="00EF5F81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рублей.</w:t>
            </w:r>
          </w:p>
          <w:p w:rsidR="007752EC" w:rsidRPr="00766B52" w:rsidRDefault="007752EC" w:rsidP="00256D4D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B52">
              <w:rPr>
                <w:rFonts w:ascii="Times New Roman" w:hAnsi="Times New Roman"/>
                <w:sz w:val="24"/>
                <w:szCs w:val="24"/>
              </w:rPr>
              <w:t xml:space="preserve">Сравнительный </w:t>
            </w:r>
            <w:proofErr w:type="gramStart"/>
            <w:r w:rsidRPr="00766B52">
              <w:rPr>
                <w:rFonts w:ascii="Times New Roman" w:hAnsi="Times New Roman"/>
                <w:sz w:val="24"/>
                <w:szCs w:val="24"/>
              </w:rPr>
              <w:t>анализ  безвозмездных</w:t>
            </w:r>
            <w:proofErr w:type="gramEnd"/>
            <w:r w:rsidRPr="00766B52">
              <w:rPr>
                <w:rFonts w:ascii="Times New Roman" w:hAnsi="Times New Roman"/>
                <w:sz w:val="24"/>
                <w:szCs w:val="24"/>
              </w:rPr>
              <w:t xml:space="preserve"> поступлений в бюджет Терновского сельского поселения  </w:t>
            </w:r>
            <w:r w:rsidRPr="00766B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F553ED" w:rsidRPr="00766B52">
              <w:rPr>
                <w:rFonts w:ascii="Times New Roman" w:hAnsi="Times New Roman"/>
                <w:sz w:val="24"/>
                <w:szCs w:val="24"/>
              </w:rPr>
              <w:t>21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>, 202</w:t>
            </w:r>
            <w:r w:rsidR="00F553ED" w:rsidRPr="00766B52">
              <w:rPr>
                <w:rFonts w:ascii="Times New Roman" w:hAnsi="Times New Roman"/>
                <w:sz w:val="24"/>
                <w:szCs w:val="24"/>
              </w:rPr>
              <w:t>2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F553ED" w:rsidRPr="00766B52">
              <w:rPr>
                <w:rFonts w:ascii="Times New Roman" w:hAnsi="Times New Roman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7752EC" w:rsidRPr="00766B52" w:rsidRDefault="007752EC" w:rsidP="00445197">
            <w:pPr>
              <w:pStyle w:val="310"/>
              <w:spacing w:after="0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766B52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  <w:tbl>
            <w:tblPr>
              <w:tblW w:w="9102" w:type="dxa"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1276"/>
              <w:gridCol w:w="992"/>
              <w:gridCol w:w="1134"/>
              <w:gridCol w:w="1418"/>
              <w:gridCol w:w="1134"/>
            </w:tblGrid>
            <w:tr w:rsidR="007752EC" w:rsidRPr="00766B52" w:rsidTr="00445197">
              <w:trPr>
                <w:trHeight w:val="447"/>
              </w:trPr>
              <w:tc>
                <w:tcPr>
                  <w:tcW w:w="3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752EC" w:rsidRPr="00766B52" w:rsidRDefault="007752EC" w:rsidP="00EF5F8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7752EC" w:rsidRPr="00766B52" w:rsidRDefault="007752EC" w:rsidP="00EF5F8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20</w:t>
                  </w:r>
                  <w:r w:rsidR="00F553ED" w:rsidRPr="00766B52">
                    <w:rPr>
                      <w:rFonts w:ascii="Times New Roman" w:hAnsi="Times New Roman" w:cs="Times New Roman"/>
                    </w:rPr>
                    <w:t>21</w:t>
                  </w:r>
                </w:p>
                <w:p w:rsidR="007752EC" w:rsidRPr="00766B52" w:rsidRDefault="007752EC" w:rsidP="00EF5F8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right w:val="nil"/>
                  </w:tcBorders>
                </w:tcPr>
                <w:p w:rsidR="007752EC" w:rsidRPr="00766B52" w:rsidRDefault="007752EC" w:rsidP="00EF5F8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202</w:t>
                  </w:r>
                  <w:r w:rsidR="00F553ED" w:rsidRPr="00766B52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7752EC" w:rsidRPr="00766B52" w:rsidRDefault="007752EC" w:rsidP="00EF5F8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752EC" w:rsidRPr="00766B52" w:rsidRDefault="007752EC" w:rsidP="00EF5F8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202</w:t>
                  </w:r>
                  <w:r w:rsidR="00F553ED" w:rsidRPr="00766B52">
                    <w:rPr>
                      <w:rFonts w:ascii="Times New Roman" w:hAnsi="Times New Roman" w:cs="Times New Roman"/>
                    </w:rPr>
                    <w:t>3</w:t>
                  </w:r>
                </w:p>
                <w:p w:rsidR="007752EC" w:rsidRPr="00766B52" w:rsidRDefault="007752EC" w:rsidP="00EF5F8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7752EC" w:rsidRPr="00766B52" w:rsidRDefault="007752EC" w:rsidP="00EF5F8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Отклонение</w:t>
                  </w:r>
                </w:p>
                <w:p w:rsidR="007752EC" w:rsidRPr="00766B52" w:rsidRDefault="007752EC" w:rsidP="00EF5F8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(гр.3-гр.2)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7752EC" w:rsidRPr="00766B52" w:rsidRDefault="007752EC" w:rsidP="00EF5F8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Отклонение</w:t>
                  </w:r>
                </w:p>
                <w:p w:rsidR="007752EC" w:rsidRPr="00766B52" w:rsidRDefault="007752EC" w:rsidP="00EF5F8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(гр.4-гр.3)</w:t>
                  </w:r>
                </w:p>
              </w:tc>
            </w:tr>
            <w:tr w:rsidR="007752EC" w:rsidRPr="00766B52" w:rsidTr="00445197">
              <w:trPr>
                <w:trHeight w:val="117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752EC" w:rsidRPr="00766B52" w:rsidRDefault="007752EC" w:rsidP="00445197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752EC" w:rsidRPr="00766B52" w:rsidRDefault="007752EC" w:rsidP="00445197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7752EC" w:rsidRPr="00766B52" w:rsidRDefault="007752EC" w:rsidP="00445197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752EC" w:rsidRPr="00766B52" w:rsidRDefault="007752EC" w:rsidP="00445197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752EC" w:rsidRPr="00766B52" w:rsidRDefault="007752EC" w:rsidP="00445197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752EC" w:rsidRPr="00766B52" w:rsidRDefault="007752EC" w:rsidP="00445197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F553ED" w:rsidRPr="00766B52" w:rsidTr="00445197">
              <w:tc>
                <w:tcPr>
                  <w:tcW w:w="3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553ED" w:rsidRPr="00766B52" w:rsidRDefault="00F553ED" w:rsidP="00F553ED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Безвозмездные поступления от других бюджетов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53ED" w:rsidRPr="00766B52" w:rsidRDefault="00F553ED" w:rsidP="00F553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3629,5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53ED" w:rsidRPr="00766B52" w:rsidRDefault="00F553ED" w:rsidP="00F553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4503,6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3ED" w:rsidRPr="00766B52" w:rsidRDefault="00256D4D" w:rsidP="00F553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4693,0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53ED" w:rsidRPr="00766B52" w:rsidRDefault="00F553ED" w:rsidP="00F553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+874,1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553ED" w:rsidRPr="00766B52" w:rsidRDefault="00256D4D" w:rsidP="00F553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+189,4</w:t>
                  </w:r>
                </w:p>
              </w:tc>
            </w:tr>
            <w:tr w:rsidR="00F553ED" w:rsidRPr="00766B52" w:rsidTr="00445197">
              <w:trPr>
                <w:trHeight w:val="272"/>
              </w:trPr>
              <w:tc>
                <w:tcPr>
                  <w:tcW w:w="3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553ED" w:rsidRPr="00766B52" w:rsidRDefault="00F553ED" w:rsidP="00F553ED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Дотации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53ED" w:rsidRPr="00766B52" w:rsidRDefault="00F553ED" w:rsidP="00F553E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1982,0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53ED" w:rsidRPr="00766B52" w:rsidRDefault="00F553ED" w:rsidP="00F553E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2094,0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3ED" w:rsidRPr="00766B52" w:rsidRDefault="00256D4D" w:rsidP="00F553E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2227,0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53ED" w:rsidRPr="00766B52" w:rsidRDefault="00F553ED" w:rsidP="00F553E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+112,0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553ED" w:rsidRPr="00766B52" w:rsidRDefault="00256D4D" w:rsidP="00F553E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+133,0</w:t>
                  </w:r>
                </w:p>
              </w:tc>
            </w:tr>
            <w:tr w:rsidR="00F553ED" w:rsidRPr="00766B52" w:rsidTr="00445197">
              <w:tc>
                <w:tcPr>
                  <w:tcW w:w="3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553ED" w:rsidRPr="00766B52" w:rsidRDefault="00F553ED" w:rsidP="00F553ED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Субвенции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53ED" w:rsidRPr="00766B52" w:rsidRDefault="00F553ED" w:rsidP="00F553E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119,3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53ED" w:rsidRPr="00766B52" w:rsidRDefault="00F553ED" w:rsidP="00F553E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128,6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53ED" w:rsidRPr="00766B52" w:rsidRDefault="00256D4D" w:rsidP="00F553E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147,8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53ED" w:rsidRPr="00766B52" w:rsidRDefault="00F553ED" w:rsidP="00F553E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553ED" w:rsidRPr="00766B52" w:rsidRDefault="00256D4D" w:rsidP="00F553E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+19,2</w:t>
                  </w:r>
                </w:p>
              </w:tc>
            </w:tr>
            <w:tr w:rsidR="00F553ED" w:rsidRPr="00766B52" w:rsidTr="00445197">
              <w:trPr>
                <w:trHeight w:val="155"/>
              </w:trPr>
              <w:tc>
                <w:tcPr>
                  <w:tcW w:w="3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553ED" w:rsidRPr="00766B52" w:rsidRDefault="00F553ED" w:rsidP="00F553ED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Межбюджетные</w:t>
                  </w:r>
                  <w:r w:rsidRPr="00766B52">
                    <w:rPr>
                      <w:rFonts w:ascii="Times New Roman" w:hAnsi="Times New Roman" w:cs="Times New Roman"/>
                    </w:rPr>
                    <w:cr/>
                    <w:t xml:space="preserve">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53ED" w:rsidRPr="00766B52" w:rsidRDefault="00F553ED" w:rsidP="00F553E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1528,2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53ED" w:rsidRPr="00766B52" w:rsidRDefault="00F553ED" w:rsidP="00F553E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2281,0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3ED" w:rsidRPr="00766B52" w:rsidRDefault="00256D4D" w:rsidP="00F553E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2318,2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53ED" w:rsidRPr="00766B52" w:rsidRDefault="00F553ED" w:rsidP="00F553E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+752,8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553ED" w:rsidRPr="00766B52" w:rsidRDefault="00F553ED" w:rsidP="00F553E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752EC" w:rsidRPr="00766B52" w:rsidRDefault="007752EC" w:rsidP="00445197">
            <w:pPr>
              <w:pStyle w:val="3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        Проведенным сравнительным анализом с 202</w:t>
            </w:r>
            <w:r w:rsidR="00256D4D" w:rsidRPr="00766B52">
              <w:rPr>
                <w:rFonts w:ascii="Times New Roman" w:hAnsi="Times New Roman"/>
                <w:sz w:val="24"/>
                <w:szCs w:val="24"/>
              </w:rPr>
              <w:t>2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годом установлено, что безвозмездных поступлений из других бюджетов бюджетной системы в 202</w:t>
            </w:r>
            <w:r w:rsidR="00256D4D" w:rsidRPr="00766B52">
              <w:rPr>
                <w:rFonts w:ascii="Times New Roman" w:hAnsi="Times New Roman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году   поступило </w:t>
            </w:r>
            <w:r w:rsidR="00EF5F81" w:rsidRPr="00766B52">
              <w:rPr>
                <w:rFonts w:ascii="Times New Roman" w:hAnsi="Times New Roman"/>
                <w:sz w:val="24"/>
                <w:szCs w:val="24"/>
              </w:rPr>
              <w:t>больше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56D4D" w:rsidRPr="00766B52">
              <w:rPr>
                <w:rFonts w:ascii="Times New Roman" w:hAnsi="Times New Roman"/>
                <w:sz w:val="24"/>
                <w:szCs w:val="24"/>
              </w:rPr>
              <w:t>189,4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тыс. рублей.  </w:t>
            </w:r>
          </w:p>
          <w:p w:rsidR="007752EC" w:rsidRPr="00766B52" w:rsidRDefault="007752EC" w:rsidP="00445197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  <w:p w:rsidR="007752EC" w:rsidRPr="00766B52" w:rsidRDefault="007752EC" w:rsidP="00F553ED">
            <w:pPr>
              <w:pStyle w:val="310"/>
              <w:spacing w:after="0"/>
              <w:ind w:left="0" w:firstLine="57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6B5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Исполнение расходной части </w:t>
            </w:r>
            <w:proofErr w:type="gramStart"/>
            <w:r w:rsidRPr="00766B52">
              <w:rPr>
                <w:rFonts w:ascii="Times New Roman" w:hAnsi="Times New Roman"/>
                <w:i/>
                <w:iCs/>
                <w:sz w:val="24"/>
                <w:szCs w:val="24"/>
              </w:rPr>
              <w:t>бюджета  Терновского</w:t>
            </w:r>
            <w:proofErr w:type="gramEnd"/>
            <w:r w:rsidRPr="00766B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сельского поселения</w:t>
            </w:r>
          </w:p>
          <w:p w:rsidR="007752EC" w:rsidRPr="00766B52" w:rsidRDefault="007752EC" w:rsidP="00445197">
            <w:pPr>
              <w:shd w:val="clear" w:color="auto" w:fill="FE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w w:val="122"/>
                <w:sz w:val="24"/>
                <w:szCs w:val="24"/>
                <w:highlight w:val="cyan"/>
                <w:lang w:bidi="he-IL"/>
              </w:rPr>
            </w:pPr>
            <w:r w:rsidRPr="00766B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Совета депутатов Терновского сельского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r w:rsidR="00F553ED" w:rsidRPr="00766B5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F553ED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28.11.2022  № 4/139 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«О бюджете Терновского сельского поселения на 202</w:t>
            </w:r>
            <w:r w:rsidR="00F553ED" w:rsidRPr="00766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553ED" w:rsidRPr="0076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553ED" w:rsidRPr="00766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годов» расходная часть бюджета была утверждена в сумме  </w:t>
            </w:r>
            <w:r w:rsidR="00F553ED" w:rsidRPr="00766B52">
              <w:rPr>
                <w:rFonts w:ascii="Times New Roman" w:hAnsi="Times New Roman" w:cs="Times New Roman"/>
                <w:sz w:val="24"/>
                <w:szCs w:val="24"/>
              </w:rPr>
              <w:t>11424,7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С учетом внесенных изменений, расходная часть бюджета сельского поселения увеличилась на </w:t>
            </w:r>
            <w:r w:rsidR="00F553ED" w:rsidRPr="00766B52">
              <w:rPr>
                <w:rFonts w:ascii="Times New Roman" w:hAnsi="Times New Roman" w:cs="Times New Roman"/>
                <w:sz w:val="24"/>
                <w:szCs w:val="24"/>
              </w:rPr>
              <w:t>2100,6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 составила </w:t>
            </w:r>
            <w:r w:rsidR="00F553ED" w:rsidRPr="00766B52">
              <w:rPr>
                <w:rFonts w:ascii="Times New Roman" w:hAnsi="Times New Roman" w:cs="Times New Roman"/>
                <w:sz w:val="24"/>
                <w:szCs w:val="24"/>
              </w:rPr>
              <w:t>13525,3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11401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7752EC" w:rsidRPr="00766B52" w:rsidRDefault="007752EC" w:rsidP="00445197">
            <w:pPr>
              <w:shd w:val="clear" w:color="auto" w:fill="FE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green"/>
                <w:lang w:bidi="he-IL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Бюджет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F"/>
                <w:lang w:bidi="he-IL"/>
              </w:rPr>
              <w:t xml:space="preserve">Терновского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сельского поселения по расходам исполнен в сумме </w:t>
            </w:r>
            <w:r w:rsidR="00256D4D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11065,9 тыс. рублей или 81,8</w:t>
            </w:r>
            <w:r w:rsidR="00811401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% к утвержденным бюджетным назначениям на 202</w:t>
            </w:r>
            <w:r w:rsidR="00256D4D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год. </w:t>
            </w:r>
            <w:r w:rsidRPr="00766B5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hd w:val="clear" w:color="auto" w:fill="FEFFFE"/>
                <w:lang w:bidi="he-IL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Анализ исполнения расходной части бюджета </w:t>
            </w:r>
            <w:proofErr w:type="gramStart"/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F"/>
                <w:lang w:bidi="he-IL"/>
              </w:rPr>
              <w:t xml:space="preserve">Терновского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поселения за 202</w:t>
            </w:r>
            <w:r w:rsidR="00256D4D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год </w:t>
            </w:r>
            <w:r w:rsidRPr="00766B52">
              <w:rPr>
                <w:rFonts w:ascii="Times New Roman" w:hAnsi="Times New Roman" w:cs="Times New Roman"/>
                <w:shd w:val="clear" w:color="auto" w:fill="FEFFFE"/>
                <w:lang w:bidi="he-IL"/>
              </w:rPr>
              <w:t xml:space="preserve">представлен в таблице № 1. </w:t>
            </w:r>
          </w:p>
          <w:tbl>
            <w:tblPr>
              <w:tblStyle w:val="13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276"/>
              <w:gridCol w:w="1701"/>
              <w:gridCol w:w="1275"/>
              <w:gridCol w:w="1276"/>
              <w:gridCol w:w="1134"/>
              <w:gridCol w:w="851"/>
            </w:tblGrid>
            <w:tr w:rsidR="007752EC" w:rsidRPr="00766B52" w:rsidTr="004E666B">
              <w:tc>
                <w:tcPr>
                  <w:tcW w:w="1872" w:type="dxa"/>
                </w:tcPr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</w:tcPr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Исполнено за 202</w:t>
                  </w:r>
                  <w:r w:rsidR="00256D4D"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2</w:t>
                  </w: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 xml:space="preserve"> год</w:t>
                  </w:r>
                </w:p>
              </w:tc>
              <w:tc>
                <w:tcPr>
                  <w:tcW w:w="1701" w:type="dxa"/>
                </w:tcPr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Первоначальные бюджетные назначения</w:t>
                  </w:r>
                </w:p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202</w:t>
                  </w:r>
                  <w:r w:rsidR="00256D4D"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Уточненные   назначения 202</w:t>
                  </w:r>
                  <w:r w:rsidR="00256D4D"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Исполнено</w:t>
                  </w:r>
                </w:p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за 202</w:t>
                  </w:r>
                  <w:r w:rsidR="00256D4D"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</w:t>
                  </w: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Отклонение</w:t>
                  </w:r>
                </w:p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(гр.5-гр.2)</w:t>
                  </w:r>
                </w:p>
              </w:tc>
              <w:tc>
                <w:tcPr>
                  <w:tcW w:w="851" w:type="dxa"/>
                </w:tcPr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 xml:space="preserve">% </w:t>
                  </w:r>
                  <w:proofErr w:type="spellStart"/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вып</w:t>
                  </w:r>
                  <w:proofErr w:type="spellEnd"/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.</w:t>
                  </w:r>
                </w:p>
              </w:tc>
            </w:tr>
            <w:tr w:rsidR="007752EC" w:rsidRPr="00766B52" w:rsidTr="004E666B">
              <w:tc>
                <w:tcPr>
                  <w:tcW w:w="1872" w:type="dxa"/>
                </w:tcPr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7752EC" w:rsidRPr="00766B52" w:rsidRDefault="007752EC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7</w:t>
                  </w:r>
                </w:p>
              </w:tc>
            </w:tr>
            <w:tr w:rsidR="00256D4D" w:rsidRPr="00766B52" w:rsidTr="004E666B">
              <w:tc>
                <w:tcPr>
                  <w:tcW w:w="1872" w:type="dxa"/>
                  <w:vAlign w:val="center"/>
                </w:tcPr>
                <w:p w:rsidR="00256D4D" w:rsidRPr="00766B52" w:rsidRDefault="00256D4D" w:rsidP="00256D4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 xml:space="preserve">Общегосударственные </w:t>
                  </w:r>
                  <w:proofErr w:type="gramStart"/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вопросы</w:t>
                  </w:r>
                  <w:r w:rsidR="008058B3" w:rsidRPr="00766B52"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  <w:proofErr w:type="gramEnd"/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256D4D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3396,1</w:t>
                  </w:r>
                </w:p>
              </w:tc>
              <w:tc>
                <w:tcPr>
                  <w:tcW w:w="1701" w:type="dxa"/>
                  <w:vAlign w:val="center"/>
                </w:tcPr>
                <w:p w:rsidR="00256D4D" w:rsidRPr="00766B52" w:rsidRDefault="008058B3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2650,4</w:t>
                  </w:r>
                </w:p>
              </w:tc>
              <w:tc>
                <w:tcPr>
                  <w:tcW w:w="1275" w:type="dxa"/>
                  <w:vAlign w:val="center"/>
                </w:tcPr>
                <w:p w:rsidR="00256D4D" w:rsidRPr="00766B52" w:rsidRDefault="00B80FEA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3978,4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1E21B0" w:rsidP="001E21B0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3772,2</w:t>
                  </w:r>
                </w:p>
              </w:tc>
              <w:tc>
                <w:tcPr>
                  <w:tcW w:w="1134" w:type="dxa"/>
                  <w:vAlign w:val="center"/>
                </w:tcPr>
                <w:p w:rsidR="00256D4D" w:rsidRPr="00766B52" w:rsidRDefault="003561A5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+376,1</w:t>
                  </w:r>
                </w:p>
              </w:tc>
              <w:tc>
                <w:tcPr>
                  <w:tcW w:w="851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94,8</w:t>
                  </w:r>
                </w:p>
              </w:tc>
            </w:tr>
            <w:tr w:rsidR="00256D4D" w:rsidRPr="00766B52" w:rsidTr="004E666B">
              <w:tc>
                <w:tcPr>
                  <w:tcW w:w="1872" w:type="dxa"/>
                  <w:vAlign w:val="center"/>
                </w:tcPr>
                <w:p w:rsidR="00256D4D" w:rsidRPr="00766B52" w:rsidRDefault="008058B3" w:rsidP="00256D4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  <w:r w:rsidR="00256D4D" w:rsidRPr="00766B52">
                    <w:rPr>
                      <w:rFonts w:ascii="Times New Roman" w:hAnsi="Times New Roman"/>
                      <w:sz w:val="22"/>
                      <w:szCs w:val="22"/>
                    </w:rPr>
                    <w:t>функционирование высшего должностного лица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256D4D" w:rsidP="00256D4D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1020,5</w:t>
                  </w:r>
                </w:p>
              </w:tc>
              <w:tc>
                <w:tcPr>
                  <w:tcW w:w="1701" w:type="dxa"/>
                  <w:vAlign w:val="center"/>
                </w:tcPr>
                <w:p w:rsidR="00256D4D" w:rsidRPr="00766B52" w:rsidRDefault="008058B3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769,0</w:t>
                  </w:r>
                </w:p>
              </w:tc>
              <w:tc>
                <w:tcPr>
                  <w:tcW w:w="1275" w:type="dxa"/>
                  <w:vAlign w:val="center"/>
                </w:tcPr>
                <w:p w:rsidR="00256D4D" w:rsidRPr="00766B52" w:rsidRDefault="00B01E03" w:rsidP="00256D4D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997,2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B01E03" w:rsidP="00256D4D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903,2</w:t>
                  </w:r>
                </w:p>
              </w:tc>
              <w:tc>
                <w:tcPr>
                  <w:tcW w:w="1134" w:type="dxa"/>
                  <w:vAlign w:val="center"/>
                </w:tcPr>
                <w:p w:rsidR="00256D4D" w:rsidRPr="00766B52" w:rsidRDefault="003561A5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-117,3</w:t>
                  </w:r>
                </w:p>
              </w:tc>
              <w:tc>
                <w:tcPr>
                  <w:tcW w:w="851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90,6</w:t>
                  </w:r>
                </w:p>
              </w:tc>
            </w:tr>
            <w:tr w:rsidR="00256D4D" w:rsidRPr="00766B52" w:rsidTr="004E666B">
              <w:tc>
                <w:tcPr>
                  <w:tcW w:w="1872" w:type="dxa"/>
                  <w:vAlign w:val="center"/>
                </w:tcPr>
                <w:p w:rsidR="00256D4D" w:rsidRPr="00766B52" w:rsidRDefault="008058B3" w:rsidP="00256D4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  <w:r w:rsidR="00256D4D" w:rsidRPr="00766B52">
                    <w:rPr>
                      <w:rFonts w:ascii="Times New Roman" w:hAnsi="Times New Roman"/>
                      <w:sz w:val="22"/>
                      <w:szCs w:val="22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256D4D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2231,6</w:t>
                  </w:r>
                </w:p>
              </w:tc>
              <w:tc>
                <w:tcPr>
                  <w:tcW w:w="1701" w:type="dxa"/>
                  <w:vAlign w:val="center"/>
                </w:tcPr>
                <w:p w:rsidR="00256D4D" w:rsidRPr="00766B52" w:rsidRDefault="008058B3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1822,1</w:t>
                  </w:r>
                </w:p>
              </w:tc>
              <w:tc>
                <w:tcPr>
                  <w:tcW w:w="1275" w:type="dxa"/>
                  <w:vAlign w:val="center"/>
                </w:tcPr>
                <w:p w:rsidR="00256D4D" w:rsidRPr="00766B52" w:rsidRDefault="00B80FEA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2531,9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1E21B0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248</w:t>
                  </w:r>
                  <w:r w:rsidR="00B80FEA"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0,6</w:t>
                  </w:r>
                </w:p>
              </w:tc>
              <w:tc>
                <w:tcPr>
                  <w:tcW w:w="1134" w:type="dxa"/>
                  <w:vAlign w:val="center"/>
                </w:tcPr>
                <w:p w:rsidR="00256D4D" w:rsidRPr="00766B52" w:rsidRDefault="003561A5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+249,0</w:t>
                  </w:r>
                </w:p>
              </w:tc>
              <w:tc>
                <w:tcPr>
                  <w:tcW w:w="851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98,0</w:t>
                  </w:r>
                </w:p>
              </w:tc>
            </w:tr>
            <w:tr w:rsidR="00256D4D" w:rsidRPr="00766B52" w:rsidTr="004E666B">
              <w:tc>
                <w:tcPr>
                  <w:tcW w:w="1872" w:type="dxa"/>
                  <w:vAlign w:val="center"/>
                </w:tcPr>
                <w:p w:rsidR="00256D4D" w:rsidRPr="00766B52" w:rsidRDefault="008058B3" w:rsidP="00256D4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  <w:r w:rsidR="00256D4D" w:rsidRPr="00766B52">
                    <w:rPr>
                      <w:rFonts w:ascii="Times New Roman" w:hAnsi="Times New Roman"/>
                      <w:sz w:val="22"/>
                      <w:szCs w:val="22"/>
                    </w:rPr>
                    <w:t>резервный фонд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256D4D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:rsidR="00256D4D" w:rsidRPr="00766B52" w:rsidRDefault="008058B3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256D4D" w:rsidRPr="00766B52" w:rsidRDefault="00B80FEA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B80FEA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256D4D" w:rsidRPr="00766B52" w:rsidRDefault="003561A5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</w:t>
                  </w:r>
                </w:p>
              </w:tc>
            </w:tr>
            <w:tr w:rsidR="00256D4D" w:rsidRPr="00766B52" w:rsidTr="004E666B">
              <w:tc>
                <w:tcPr>
                  <w:tcW w:w="1872" w:type="dxa"/>
                  <w:vAlign w:val="center"/>
                </w:tcPr>
                <w:p w:rsidR="00256D4D" w:rsidRPr="00766B52" w:rsidRDefault="00256D4D" w:rsidP="00256D4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-  обеспечение деятельности финансовых, налоговых и таможнях органов и органов финансового надзора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256D4D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11,7</w:t>
                  </w:r>
                </w:p>
              </w:tc>
              <w:tc>
                <w:tcPr>
                  <w:tcW w:w="1701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 xml:space="preserve"> </w:t>
                  </w:r>
                  <w:r w:rsidR="008058B3"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11,7</w:t>
                  </w:r>
                </w:p>
              </w:tc>
              <w:tc>
                <w:tcPr>
                  <w:tcW w:w="1275" w:type="dxa"/>
                  <w:vAlign w:val="center"/>
                </w:tcPr>
                <w:p w:rsidR="00256D4D" w:rsidRPr="00766B52" w:rsidRDefault="00B80FEA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11,7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B80FEA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11,7</w:t>
                  </w:r>
                </w:p>
              </w:tc>
              <w:tc>
                <w:tcPr>
                  <w:tcW w:w="1134" w:type="dxa"/>
                  <w:vAlign w:val="center"/>
                </w:tcPr>
                <w:p w:rsidR="00256D4D" w:rsidRPr="00766B52" w:rsidRDefault="003561A5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100,0</w:t>
                  </w:r>
                </w:p>
              </w:tc>
            </w:tr>
            <w:tr w:rsidR="00256D4D" w:rsidRPr="00766B52" w:rsidTr="004E666B">
              <w:tc>
                <w:tcPr>
                  <w:tcW w:w="1872" w:type="dxa"/>
                  <w:vAlign w:val="center"/>
                </w:tcPr>
                <w:p w:rsidR="00256D4D" w:rsidRPr="00766B52" w:rsidRDefault="008058B3" w:rsidP="00256D4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-д</w:t>
                  </w:r>
                  <w:r w:rsidR="00256D4D" w:rsidRPr="00766B52">
                    <w:rPr>
                      <w:rFonts w:ascii="Times New Roman" w:hAnsi="Times New Roman"/>
                      <w:sz w:val="22"/>
                      <w:szCs w:val="22"/>
                    </w:rPr>
                    <w:t>ругие общегосударственные вопросы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256D4D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116,7</w:t>
                  </w:r>
                </w:p>
              </w:tc>
              <w:tc>
                <w:tcPr>
                  <w:tcW w:w="1701" w:type="dxa"/>
                  <w:vAlign w:val="center"/>
                </w:tcPr>
                <w:p w:rsidR="00256D4D" w:rsidRPr="00766B52" w:rsidRDefault="008058B3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37,6</w:t>
                  </w:r>
                </w:p>
              </w:tc>
              <w:tc>
                <w:tcPr>
                  <w:tcW w:w="1275" w:type="dxa"/>
                  <w:vAlign w:val="center"/>
                </w:tcPr>
                <w:p w:rsidR="00256D4D" w:rsidRPr="00766B52" w:rsidRDefault="00B80FEA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427,6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B80FEA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376,7</w:t>
                  </w:r>
                </w:p>
              </w:tc>
              <w:tc>
                <w:tcPr>
                  <w:tcW w:w="1134" w:type="dxa"/>
                  <w:vAlign w:val="center"/>
                </w:tcPr>
                <w:p w:rsidR="00256D4D" w:rsidRPr="00766B52" w:rsidRDefault="003561A5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+260,0</w:t>
                  </w:r>
                </w:p>
              </w:tc>
              <w:tc>
                <w:tcPr>
                  <w:tcW w:w="851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88,1</w:t>
                  </w:r>
                </w:p>
              </w:tc>
            </w:tr>
            <w:tr w:rsidR="00445197" w:rsidRPr="00766B52" w:rsidTr="004E666B">
              <w:tc>
                <w:tcPr>
                  <w:tcW w:w="1872" w:type="dxa"/>
                  <w:vAlign w:val="center"/>
                </w:tcPr>
                <w:p w:rsidR="00445197" w:rsidRPr="00766B52" w:rsidRDefault="00445197" w:rsidP="00445197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445197" w:rsidRPr="00766B52" w:rsidRDefault="00256D4D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123,9</w:t>
                  </w:r>
                </w:p>
              </w:tc>
              <w:tc>
                <w:tcPr>
                  <w:tcW w:w="1701" w:type="dxa"/>
                  <w:vAlign w:val="center"/>
                </w:tcPr>
                <w:p w:rsidR="00445197" w:rsidRPr="00766B52" w:rsidRDefault="008058B3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142,7</w:t>
                  </w:r>
                </w:p>
              </w:tc>
              <w:tc>
                <w:tcPr>
                  <w:tcW w:w="1275" w:type="dxa"/>
                  <w:vAlign w:val="center"/>
                </w:tcPr>
                <w:p w:rsidR="00445197" w:rsidRPr="00766B52" w:rsidRDefault="00B80FEA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142,7</w:t>
                  </w:r>
                </w:p>
              </w:tc>
              <w:tc>
                <w:tcPr>
                  <w:tcW w:w="1276" w:type="dxa"/>
                  <w:vAlign w:val="center"/>
                </w:tcPr>
                <w:p w:rsidR="00445197" w:rsidRPr="00766B52" w:rsidRDefault="00B80FEA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142,7</w:t>
                  </w:r>
                </w:p>
              </w:tc>
              <w:tc>
                <w:tcPr>
                  <w:tcW w:w="1134" w:type="dxa"/>
                  <w:vAlign w:val="center"/>
                </w:tcPr>
                <w:p w:rsidR="00445197" w:rsidRPr="00766B52" w:rsidRDefault="003561A5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+18,8</w:t>
                  </w:r>
                </w:p>
              </w:tc>
              <w:tc>
                <w:tcPr>
                  <w:tcW w:w="851" w:type="dxa"/>
                  <w:vAlign w:val="center"/>
                </w:tcPr>
                <w:p w:rsidR="00445197" w:rsidRPr="00766B52" w:rsidRDefault="004E666B" w:rsidP="00445197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100,0</w:t>
                  </w:r>
                </w:p>
              </w:tc>
            </w:tr>
            <w:tr w:rsidR="00256D4D" w:rsidRPr="00766B52" w:rsidTr="004E666B">
              <w:tc>
                <w:tcPr>
                  <w:tcW w:w="1872" w:type="dxa"/>
                  <w:vAlign w:val="center"/>
                </w:tcPr>
                <w:p w:rsidR="00256D4D" w:rsidRPr="00766B52" w:rsidRDefault="00256D4D" w:rsidP="00256D4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Национальная безопасность и правоохранительная деятельность: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256D4D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32,7</w:t>
                  </w:r>
                </w:p>
              </w:tc>
              <w:tc>
                <w:tcPr>
                  <w:tcW w:w="1701" w:type="dxa"/>
                  <w:vAlign w:val="center"/>
                </w:tcPr>
                <w:p w:rsidR="00256D4D" w:rsidRPr="00766B52" w:rsidRDefault="0025377C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val="en-US" w:bidi="he-IL"/>
                    </w:rPr>
                    <w:t>55,0</w:t>
                  </w:r>
                </w:p>
              </w:tc>
              <w:tc>
                <w:tcPr>
                  <w:tcW w:w="1275" w:type="dxa"/>
                  <w:vAlign w:val="center"/>
                </w:tcPr>
                <w:p w:rsidR="00256D4D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60,0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36,5</w:t>
                  </w:r>
                </w:p>
              </w:tc>
              <w:tc>
                <w:tcPr>
                  <w:tcW w:w="1134" w:type="dxa"/>
                  <w:vAlign w:val="center"/>
                </w:tcPr>
                <w:p w:rsidR="00256D4D" w:rsidRPr="00766B52" w:rsidRDefault="003561A5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+3,8</w:t>
                  </w:r>
                </w:p>
              </w:tc>
              <w:tc>
                <w:tcPr>
                  <w:tcW w:w="851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60,8</w:t>
                  </w:r>
                </w:p>
              </w:tc>
            </w:tr>
            <w:tr w:rsidR="00256D4D" w:rsidRPr="00766B52" w:rsidTr="004E666B">
              <w:tc>
                <w:tcPr>
                  <w:tcW w:w="1872" w:type="dxa"/>
                  <w:vAlign w:val="center"/>
                </w:tcPr>
                <w:p w:rsidR="00256D4D" w:rsidRPr="00766B52" w:rsidRDefault="00256D4D" w:rsidP="00256D4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-обеспечение противопожарной безопасности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256D4D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32,7</w:t>
                  </w:r>
                </w:p>
              </w:tc>
              <w:tc>
                <w:tcPr>
                  <w:tcW w:w="1701" w:type="dxa"/>
                  <w:vAlign w:val="center"/>
                </w:tcPr>
                <w:p w:rsidR="00256D4D" w:rsidRPr="00766B52" w:rsidRDefault="0025377C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val="en-US" w:bidi="he-IL"/>
                    </w:rPr>
                    <w:t>55,0</w:t>
                  </w:r>
                </w:p>
              </w:tc>
              <w:tc>
                <w:tcPr>
                  <w:tcW w:w="1275" w:type="dxa"/>
                  <w:vAlign w:val="center"/>
                </w:tcPr>
                <w:p w:rsidR="00256D4D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60,0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36,5</w:t>
                  </w:r>
                </w:p>
              </w:tc>
              <w:tc>
                <w:tcPr>
                  <w:tcW w:w="1134" w:type="dxa"/>
                  <w:vAlign w:val="center"/>
                </w:tcPr>
                <w:p w:rsidR="00256D4D" w:rsidRPr="00766B52" w:rsidRDefault="003561A5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+3,8</w:t>
                  </w:r>
                </w:p>
              </w:tc>
              <w:tc>
                <w:tcPr>
                  <w:tcW w:w="851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60,8</w:t>
                  </w:r>
                </w:p>
              </w:tc>
            </w:tr>
            <w:tr w:rsidR="00256D4D" w:rsidRPr="00766B52" w:rsidTr="004E666B">
              <w:tc>
                <w:tcPr>
                  <w:tcW w:w="1872" w:type="dxa"/>
                  <w:vAlign w:val="center"/>
                </w:tcPr>
                <w:p w:rsidR="00256D4D" w:rsidRPr="00766B52" w:rsidRDefault="00256D4D" w:rsidP="00256D4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Национальная экономика,</w:t>
                  </w:r>
                </w:p>
                <w:p w:rsidR="00256D4D" w:rsidRPr="00766B52" w:rsidRDefault="00256D4D" w:rsidP="00256D4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256D4D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3155,3</w:t>
                  </w:r>
                </w:p>
              </w:tc>
              <w:tc>
                <w:tcPr>
                  <w:tcW w:w="1701" w:type="dxa"/>
                  <w:vAlign w:val="center"/>
                </w:tcPr>
                <w:p w:rsidR="00256D4D" w:rsidRPr="00766B52" w:rsidRDefault="0025377C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2373,4</w:t>
                  </w:r>
                </w:p>
              </w:tc>
              <w:tc>
                <w:tcPr>
                  <w:tcW w:w="1275" w:type="dxa"/>
                  <w:vAlign w:val="center"/>
                </w:tcPr>
                <w:p w:rsidR="00256D4D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3319,0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1E21B0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1718,5</w:t>
                  </w:r>
                </w:p>
              </w:tc>
              <w:tc>
                <w:tcPr>
                  <w:tcW w:w="1134" w:type="dxa"/>
                  <w:vAlign w:val="center"/>
                </w:tcPr>
                <w:p w:rsidR="00256D4D" w:rsidRPr="00766B52" w:rsidRDefault="003561A5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-1436,8</w:t>
                  </w:r>
                </w:p>
              </w:tc>
              <w:tc>
                <w:tcPr>
                  <w:tcW w:w="851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51,8</w:t>
                  </w:r>
                </w:p>
              </w:tc>
            </w:tr>
            <w:tr w:rsidR="00BC32DF" w:rsidRPr="00766B52" w:rsidTr="004E666B">
              <w:tc>
                <w:tcPr>
                  <w:tcW w:w="1872" w:type="dxa"/>
                  <w:vAlign w:val="center"/>
                </w:tcPr>
                <w:p w:rsidR="00BC32DF" w:rsidRPr="00766B52" w:rsidRDefault="00BC32DF" w:rsidP="00BC32DF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-дорожное хозяйство</w:t>
                  </w:r>
                </w:p>
              </w:tc>
              <w:tc>
                <w:tcPr>
                  <w:tcW w:w="1276" w:type="dxa"/>
                  <w:vAlign w:val="center"/>
                </w:tcPr>
                <w:p w:rsidR="00BC32DF" w:rsidRPr="00766B52" w:rsidRDefault="00BC32DF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3155,3</w:t>
                  </w:r>
                </w:p>
              </w:tc>
              <w:tc>
                <w:tcPr>
                  <w:tcW w:w="1701" w:type="dxa"/>
                  <w:vAlign w:val="center"/>
                </w:tcPr>
                <w:p w:rsidR="00BC32DF" w:rsidRPr="00766B52" w:rsidRDefault="00BC32DF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2373,4</w:t>
                  </w:r>
                </w:p>
              </w:tc>
              <w:tc>
                <w:tcPr>
                  <w:tcW w:w="1275" w:type="dxa"/>
                  <w:vAlign w:val="center"/>
                </w:tcPr>
                <w:p w:rsidR="00BC32DF" w:rsidRPr="00766B52" w:rsidRDefault="00BC32DF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3319,0</w:t>
                  </w:r>
                </w:p>
              </w:tc>
              <w:tc>
                <w:tcPr>
                  <w:tcW w:w="1276" w:type="dxa"/>
                  <w:vAlign w:val="center"/>
                </w:tcPr>
                <w:p w:rsidR="00BC32DF" w:rsidRPr="00766B52" w:rsidRDefault="001E21B0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1718,5</w:t>
                  </w:r>
                </w:p>
              </w:tc>
              <w:tc>
                <w:tcPr>
                  <w:tcW w:w="1134" w:type="dxa"/>
                  <w:vAlign w:val="center"/>
                </w:tcPr>
                <w:p w:rsidR="00BC32DF" w:rsidRPr="00766B52" w:rsidRDefault="003561A5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-1436,8</w:t>
                  </w:r>
                </w:p>
              </w:tc>
              <w:tc>
                <w:tcPr>
                  <w:tcW w:w="851" w:type="dxa"/>
                  <w:vAlign w:val="center"/>
                </w:tcPr>
                <w:p w:rsidR="00BC32DF" w:rsidRPr="00766B52" w:rsidRDefault="004E666B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51,8</w:t>
                  </w:r>
                </w:p>
              </w:tc>
            </w:tr>
            <w:tr w:rsidR="00256D4D" w:rsidRPr="00766B52" w:rsidTr="004E666B">
              <w:tc>
                <w:tcPr>
                  <w:tcW w:w="1872" w:type="dxa"/>
                  <w:vAlign w:val="center"/>
                </w:tcPr>
                <w:p w:rsidR="00256D4D" w:rsidRPr="00766B52" w:rsidRDefault="00256D4D" w:rsidP="00256D4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Жилищно-</w:t>
                  </w: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коммунальное хозяйство: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256D4D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lastRenderedPageBreak/>
                    <w:t>496,0</w:t>
                  </w:r>
                </w:p>
              </w:tc>
              <w:tc>
                <w:tcPr>
                  <w:tcW w:w="1701" w:type="dxa"/>
                  <w:vAlign w:val="center"/>
                </w:tcPr>
                <w:p w:rsidR="00256D4D" w:rsidRPr="00766B52" w:rsidRDefault="0025377C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325,0</w:t>
                  </w:r>
                </w:p>
              </w:tc>
              <w:tc>
                <w:tcPr>
                  <w:tcW w:w="1275" w:type="dxa"/>
                  <w:vAlign w:val="center"/>
                </w:tcPr>
                <w:p w:rsidR="00256D4D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904,0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690,0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256D4D" w:rsidRPr="00766B52" w:rsidRDefault="003561A5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+194,0</w:t>
                  </w:r>
                </w:p>
              </w:tc>
              <w:tc>
                <w:tcPr>
                  <w:tcW w:w="851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76,3</w:t>
                  </w:r>
                </w:p>
              </w:tc>
            </w:tr>
            <w:tr w:rsidR="00BC32DF" w:rsidRPr="00766B52" w:rsidTr="004E666B">
              <w:tc>
                <w:tcPr>
                  <w:tcW w:w="1872" w:type="dxa"/>
                  <w:vAlign w:val="center"/>
                </w:tcPr>
                <w:p w:rsidR="00BC32DF" w:rsidRPr="00766B52" w:rsidRDefault="00BC32DF" w:rsidP="00BC32DF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-благоустройство</w:t>
                  </w:r>
                </w:p>
              </w:tc>
              <w:tc>
                <w:tcPr>
                  <w:tcW w:w="1276" w:type="dxa"/>
                  <w:vAlign w:val="center"/>
                </w:tcPr>
                <w:p w:rsidR="00BC32DF" w:rsidRPr="00766B52" w:rsidRDefault="00BC32DF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496,0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C32DF" w:rsidRPr="00766B52" w:rsidRDefault="00BC32DF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325,0</w:t>
                  </w:r>
                </w:p>
              </w:tc>
              <w:tc>
                <w:tcPr>
                  <w:tcW w:w="1275" w:type="dxa"/>
                  <w:vAlign w:val="center"/>
                </w:tcPr>
                <w:p w:rsidR="00BC32DF" w:rsidRPr="00766B52" w:rsidRDefault="00BC32DF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904,0</w:t>
                  </w:r>
                </w:p>
              </w:tc>
              <w:tc>
                <w:tcPr>
                  <w:tcW w:w="1276" w:type="dxa"/>
                  <w:vAlign w:val="center"/>
                </w:tcPr>
                <w:p w:rsidR="00BC32DF" w:rsidRPr="00766B52" w:rsidRDefault="00BC32DF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690,0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BC32DF" w:rsidRPr="00766B52" w:rsidRDefault="003561A5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+194,0</w:t>
                  </w:r>
                </w:p>
              </w:tc>
              <w:tc>
                <w:tcPr>
                  <w:tcW w:w="851" w:type="dxa"/>
                  <w:vAlign w:val="center"/>
                </w:tcPr>
                <w:p w:rsidR="00BC32DF" w:rsidRPr="00766B52" w:rsidRDefault="004E666B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76,3</w:t>
                  </w:r>
                </w:p>
              </w:tc>
            </w:tr>
            <w:tr w:rsidR="00BC32DF" w:rsidRPr="00766B52" w:rsidTr="004E666B">
              <w:tc>
                <w:tcPr>
                  <w:tcW w:w="1872" w:type="dxa"/>
                  <w:vAlign w:val="center"/>
                </w:tcPr>
                <w:p w:rsidR="00BC32DF" w:rsidRPr="00766B52" w:rsidRDefault="00BC32DF" w:rsidP="00BC32DF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1276" w:type="dxa"/>
                  <w:vAlign w:val="center"/>
                </w:tcPr>
                <w:p w:rsidR="00BC32DF" w:rsidRPr="00766B52" w:rsidRDefault="00BC32DF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:rsidR="00BC32DF" w:rsidRPr="00766B52" w:rsidRDefault="00BC32DF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</w:t>
                  </w:r>
                </w:p>
              </w:tc>
              <w:tc>
                <w:tcPr>
                  <w:tcW w:w="1275" w:type="dxa"/>
                  <w:vAlign w:val="center"/>
                </w:tcPr>
                <w:p w:rsidR="00BC32DF" w:rsidRPr="00766B52" w:rsidRDefault="00BC32DF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30,0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BC32DF" w:rsidRPr="00766B52" w:rsidRDefault="00BC32DF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BC32DF" w:rsidRPr="00766B52" w:rsidRDefault="003561A5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BC32DF" w:rsidRPr="00766B52" w:rsidRDefault="004E666B" w:rsidP="00BC32DF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</w:t>
                  </w:r>
                </w:p>
              </w:tc>
            </w:tr>
            <w:tr w:rsidR="00256D4D" w:rsidRPr="00766B52" w:rsidTr="004E666B">
              <w:tc>
                <w:tcPr>
                  <w:tcW w:w="1872" w:type="dxa"/>
                  <w:vAlign w:val="center"/>
                </w:tcPr>
                <w:p w:rsidR="00256D4D" w:rsidRPr="00766B52" w:rsidRDefault="00256D4D" w:rsidP="00256D4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256D4D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4023,2</w:t>
                  </w:r>
                </w:p>
              </w:tc>
              <w:tc>
                <w:tcPr>
                  <w:tcW w:w="1701" w:type="dxa"/>
                  <w:vAlign w:val="center"/>
                </w:tcPr>
                <w:p w:rsidR="00256D4D" w:rsidRPr="00766B52" w:rsidRDefault="0025377C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5731,6</w:t>
                  </w:r>
                </w:p>
              </w:tc>
              <w:tc>
                <w:tcPr>
                  <w:tcW w:w="1275" w:type="dxa"/>
                  <w:vAlign w:val="center"/>
                </w:tcPr>
                <w:p w:rsidR="00256D4D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4949,6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4585,5</w:t>
                  </w:r>
                </w:p>
              </w:tc>
              <w:tc>
                <w:tcPr>
                  <w:tcW w:w="1134" w:type="dxa"/>
                  <w:vAlign w:val="center"/>
                </w:tcPr>
                <w:p w:rsidR="00256D4D" w:rsidRPr="00766B52" w:rsidRDefault="00B8749D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+</w:t>
                  </w:r>
                  <w:r w:rsidR="003561A5"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562,3</w:t>
                  </w:r>
                </w:p>
              </w:tc>
              <w:tc>
                <w:tcPr>
                  <w:tcW w:w="851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92,6</w:t>
                  </w:r>
                </w:p>
              </w:tc>
            </w:tr>
            <w:tr w:rsidR="00256D4D" w:rsidRPr="00766B52" w:rsidTr="004E666B">
              <w:tc>
                <w:tcPr>
                  <w:tcW w:w="1872" w:type="dxa"/>
                  <w:vAlign w:val="center"/>
                </w:tcPr>
                <w:p w:rsidR="00256D4D" w:rsidRPr="00766B52" w:rsidRDefault="00256D4D" w:rsidP="00256D4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256D4D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96,5</w:t>
                  </w:r>
                </w:p>
              </w:tc>
              <w:tc>
                <w:tcPr>
                  <w:tcW w:w="1701" w:type="dxa"/>
                  <w:vAlign w:val="center"/>
                </w:tcPr>
                <w:p w:rsidR="00256D4D" w:rsidRPr="00766B52" w:rsidRDefault="0025377C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96,6</w:t>
                  </w:r>
                </w:p>
              </w:tc>
              <w:tc>
                <w:tcPr>
                  <w:tcW w:w="1275" w:type="dxa"/>
                  <w:vAlign w:val="center"/>
                </w:tcPr>
                <w:p w:rsidR="00256D4D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96,6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96,5</w:t>
                  </w:r>
                </w:p>
              </w:tc>
              <w:tc>
                <w:tcPr>
                  <w:tcW w:w="1134" w:type="dxa"/>
                  <w:vAlign w:val="center"/>
                </w:tcPr>
                <w:p w:rsidR="00256D4D" w:rsidRPr="00766B52" w:rsidRDefault="003561A5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99,9</w:t>
                  </w:r>
                </w:p>
              </w:tc>
            </w:tr>
            <w:tr w:rsidR="00BC32DF" w:rsidRPr="00766B52" w:rsidTr="004E666B">
              <w:tc>
                <w:tcPr>
                  <w:tcW w:w="1872" w:type="dxa"/>
                  <w:vAlign w:val="center"/>
                </w:tcPr>
                <w:p w:rsidR="00BC32DF" w:rsidRPr="00766B52" w:rsidRDefault="00BC32DF" w:rsidP="00256D4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1276" w:type="dxa"/>
                  <w:vAlign w:val="center"/>
                </w:tcPr>
                <w:p w:rsidR="00BC32DF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:rsidR="00BC32DF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</w:t>
                  </w:r>
                </w:p>
              </w:tc>
              <w:tc>
                <w:tcPr>
                  <w:tcW w:w="1275" w:type="dxa"/>
                  <w:vAlign w:val="center"/>
                </w:tcPr>
                <w:p w:rsidR="00BC32DF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25,0</w:t>
                  </w:r>
                </w:p>
              </w:tc>
              <w:tc>
                <w:tcPr>
                  <w:tcW w:w="1276" w:type="dxa"/>
                  <w:vAlign w:val="center"/>
                </w:tcPr>
                <w:p w:rsidR="00BC32DF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4,0</w:t>
                  </w:r>
                </w:p>
              </w:tc>
              <w:tc>
                <w:tcPr>
                  <w:tcW w:w="1134" w:type="dxa"/>
                  <w:vAlign w:val="center"/>
                </w:tcPr>
                <w:p w:rsidR="00BC32DF" w:rsidRPr="00766B52" w:rsidRDefault="003561A5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+4,0</w:t>
                  </w:r>
                </w:p>
              </w:tc>
              <w:tc>
                <w:tcPr>
                  <w:tcW w:w="851" w:type="dxa"/>
                  <w:vAlign w:val="center"/>
                </w:tcPr>
                <w:p w:rsidR="00BC32DF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16,0</w:t>
                  </w:r>
                </w:p>
              </w:tc>
            </w:tr>
            <w:tr w:rsidR="00256D4D" w:rsidRPr="00766B52" w:rsidTr="004E666B">
              <w:tc>
                <w:tcPr>
                  <w:tcW w:w="1872" w:type="dxa"/>
                  <w:vAlign w:val="center"/>
                </w:tcPr>
                <w:p w:rsidR="00256D4D" w:rsidRPr="00766B52" w:rsidRDefault="00256D4D" w:rsidP="00256D4D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Средства массовой информации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256D4D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20,0</w:t>
                  </w:r>
                </w:p>
              </w:tc>
              <w:tc>
                <w:tcPr>
                  <w:tcW w:w="1701" w:type="dxa"/>
                  <w:vAlign w:val="center"/>
                </w:tcPr>
                <w:p w:rsidR="00256D4D" w:rsidRPr="00766B52" w:rsidRDefault="0025377C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20,0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256D4D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20,0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20,0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100,0</w:t>
                  </w:r>
                </w:p>
              </w:tc>
            </w:tr>
            <w:tr w:rsidR="00256D4D" w:rsidRPr="00766B52" w:rsidTr="004E666B">
              <w:tc>
                <w:tcPr>
                  <w:tcW w:w="1872" w:type="dxa"/>
                  <w:vAlign w:val="center"/>
                </w:tcPr>
                <w:p w:rsidR="00256D4D" w:rsidRPr="00766B52" w:rsidRDefault="00256D4D" w:rsidP="00256D4D">
                  <w:pPr>
                    <w:pStyle w:val="Standard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Итого расходов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256D4D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11343,7</w:t>
                  </w:r>
                </w:p>
              </w:tc>
              <w:tc>
                <w:tcPr>
                  <w:tcW w:w="1701" w:type="dxa"/>
                  <w:vAlign w:val="center"/>
                </w:tcPr>
                <w:p w:rsidR="00256D4D" w:rsidRPr="00766B52" w:rsidRDefault="0025377C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11424,7</w:t>
                  </w:r>
                </w:p>
              </w:tc>
              <w:tc>
                <w:tcPr>
                  <w:tcW w:w="1275" w:type="dxa"/>
                  <w:vAlign w:val="center"/>
                </w:tcPr>
                <w:p w:rsidR="00256D4D" w:rsidRPr="00766B52" w:rsidRDefault="00BC32DF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13525,3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11065,9</w:t>
                  </w:r>
                </w:p>
              </w:tc>
              <w:tc>
                <w:tcPr>
                  <w:tcW w:w="1134" w:type="dxa"/>
                  <w:vAlign w:val="center"/>
                </w:tcPr>
                <w:p w:rsidR="00256D4D" w:rsidRPr="00766B52" w:rsidRDefault="003561A5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 xml:space="preserve"> -277,8</w:t>
                  </w:r>
                </w:p>
              </w:tc>
              <w:tc>
                <w:tcPr>
                  <w:tcW w:w="851" w:type="dxa"/>
                  <w:vAlign w:val="center"/>
                </w:tcPr>
                <w:p w:rsidR="00256D4D" w:rsidRPr="00766B52" w:rsidRDefault="004E666B" w:rsidP="00256D4D">
                  <w:pPr>
                    <w:ind w:right="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sz w:val="22"/>
                      <w:szCs w:val="22"/>
                      <w:lang w:bidi="he-IL"/>
                    </w:rPr>
                    <w:t>81,8</w:t>
                  </w:r>
                </w:p>
              </w:tc>
            </w:tr>
          </w:tbl>
          <w:p w:rsidR="007752EC" w:rsidRPr="00766B52" w:rsidRDefault="007752EC" w:rsidP="003A6E50">
            <w:pPr>
              <w:pStyle w:val="310"/>
              <w:spacing w:after="0"/>
              <w:ind w:left="0" w:firstLine="578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bidi="he-IL"/>
              </w:rPr>
            </w:pPr>
            <w:r w:rsidRPr="00766B52">
              <w:rPr>
                <w:sz w:val="22"/>
                <w:szCs w:val="22"/>
                <w:shd w:val="clear" w:color="auto" w:fill="FEFFFE"/>
                <w:lang w:bidi="he-IL"/>
              </w:rPr>
              <w:t xml:space="preserve"> </w:t>
            </w:r>
            <w:r w:rsidRPr="00766B52">
              <w:rPr>
                <w:rFonts w:ascii="Times New Roman" w:hAnsi="Times New Roman"/>
                <w:sz w:val="24"/>
                <w:szCs w:val="24"/>
                <w:shd w:val="clear" w:color="auto" w:fill="FEFFFE"/>
                <w:lang w:bidi="he-IL"/>
              </w:rPr>
              <w:t xml:space="preserve">Бюджетные назначения по разделам и подразделам характеризуются следующими показателями: 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right="96"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- </w:t>
            </w:r>
            <w:r w:rsidRPr="00766B5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  <w:t>по разделу 0100 «</w:t>
            </w:r>
            <w:r w:rsidRPr="00766B5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EFFFE"/>
                <w:lang w:bidi="he-IL"/>
              </w:rPr>
              <w:t xml:space="preserve">Общегосударственные вопросы»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расходы исполнены в сумме </w:t>
            </w:r>
            <w:r w:rsidR="003561A5" w:rsidRPr="00766B5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3772,2</w:t>
            </w:r>
            <w:r w:rsidR="008A6845" w:rsidRPr="00766B5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тыс.</w:t>
            </w:r>
            <w:r w:rsidR="003561A5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рублей, что составляет </w:t>
            </w:r>
            <w:r w:rsidR="003561A5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94,8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к утвержденным бюджетным назначениям, удельный вес составил </w:t>
            </w:r>
            <w:r w:rsidR="003561A5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34,1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%, в том числе по подразделам: </w:t>
            </w:r>
          </w:p>
          <w:p w:rsidR="007752EC" w:rsidRPr="00766B52" w:rsidRDefault="007752EC" w:rsidP="0044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   - 0102 «Функционирование высшего должностного лица субъекта Российской Федерации и муниципального образования» расходы исполнены в сумме </w:t>
            </w:r>
            <w:r w:rsidR="00364E95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903,2 тыс. рублей или 90,6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к утвержденным бюджетным назначениям. </w:t>
            </w:r>
          </w:p>
          <w:p w:rsidR="007752EC" w:rsidRPr="00766B52" w:rsidRDefault="007752EC" w:rsidP="0044519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hd w:val="clear" w:color="auto" w:fill="FEFFFE"/>
                <w:lang w:bidi="he-IL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-0104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исполнены в сумме </w:t>
            </w:r>
            <w:r w:rsidR="00364E95" w:rsidRPr="00766B5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2480,6</w:t>
            </w:r>
            <w:r w:rsidR="008A6845" w:rsidRPr="00766B5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тыс. рублей или </w:t>
            </w:r>
            <w:r w:rsidR="00364E95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98,0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к утвержденным бюджетным назначениям;</w:t>
            </w:r>
          </w:p>
          <w:p w:rsidR="007752EC" w:rsidRPr="00766B52" w:rsidRDefault="007752EC" w:rsidP="00445197">
            <w:pPr>
              <w:shd w:val="clear" w:color="auto" w:fill="FEFFFE"/>
              <w:tabs>
                <w:tab w:val="left" w:pos="1272"/>
                <w:tab w:val="left" w:pos="3058"/>
                <w:tab w:val="left" w:pos="6581"/>
              </w:tabs>
              <w:spacing w:after="0" w:line="240" w:lineRule="auto"/>
              <w:jc w:val="both"/>
              <w:rPr>
                <w:shd w:val="clear" w:color="auto" w:fill="FEFFFE"/>
                <w:lang w:bidi="he-IL"/>
              </w:rPr>
            </w:pPr>
            <w:r w:rsidRPr="00766B52">
              <w:rPr>
                <w:shd w:val="clear" w:color="auto" w:fill="FEFFFE"/>
                <w:lang w:bidi="he-IL"/>
              </w:rPr>
              <w:t xml:space="preserve">      -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0106 «Обеспечение деятельности финансовых органов, финансово - бюджетного надзора» расходы исполнены в сумме 11,7 тыс. рублей или 100 % к утвержденным бюджетным назначениям.</w:t>
            </w:r>
            <w:r w:rsidRPr="00766B52">
              <w:rPr>
                <w:shd w:val="clear" w:color="auto" w:fill="FEFFFE"/>
                <w:lang w:bidi="he-IL"/>
              </w:rPr>
              <w:t xml:space="preserve">  </w:t>
            </w:r>
          </w:p>
          <w:p w:rsidR="007752EC" w:rsidRPr="00766B52" w:rsidRDefault="007752EC" w:rsidP="004451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Между Советом депутатов Терновского сельского поселения и контрольно-счетной палатой </w:t>
            </w:r>
            <w:proofErr w:type="spellStart"/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Фроловского</w:t>
            </w:r>
            <w:proofErr w:type="spellEnd"/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заключены соглашения о передаче полномочий по осуществлению внешнего муниципального финансового контроля </w:t>
            </w:r>
            <w:r w:rsidR="00364E95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10 от 01</w:t>
            </w: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.12.202</w:t>
            </w:r>
            <w:r w:rsidR="00364E95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г. - 5,1 тыс. рублей</w:t>
            </w:r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финансовым отделом администрации </w:t>
            </w:r>
            <w:proofErr w:type="spellStart"/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Фроловского</w:t>
            </w:r>
            <w:proofErr w:type="spellEnd"/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муниципального района по формированию и организации исполнения </w:t>
            </w:r>
            <w:proofErr w:type="gramStart"/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бюджета  поселения</w:t>
            </w:r>
            <w:proofErr w:type="gramEnd"/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 дополнительному соглашению от 14.10.2013г. – 6,6 тыс. рублей.</w:t>
            </w:r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752EC" w:rsidRPr="00766B52" w:rsidRDefault="007752EC" w:rsidP="004451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   Расходование средств </w:t>
            </w:r>
            <w:bookmarkStart w:id="2" w:name="_Hlk34053699"/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по разделу 0100 </w:t>
            </w:r>
            <w:r w:rsidRPr="00766B5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«Общегосударственные вопросы»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произведено в пределах установленных величин, </w:t>
            </w:r>
            <w:bookmarkEnd w:id="2"/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согласно постановлению Администрации Волгоградской области от </w:t>
            </w:r>
            <w:r w:rsidR="00364E95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01.12.2022 г. № 793</w:t>
            </w:r>
            <w:r w:rsidR="008A6845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-п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«</w:t>
            </w:r>
            <w:r w:rsidR="00364E95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О внесении изменений в постановление Администрации Волгоградской области от 12.12.2022 № 760-п «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202</w:t>
            </w:r>
            <w:r w:rsidR="00364E95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3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год». Данным постановлением утвержден норматив для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Терновского  сельского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поселения в сумме </w:t>
            </w:r>
            <w:r w:rsidR="00364E95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3683</w:t>
            </w:r>
            <w:r w:rsidR="005521F5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,0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рублей. Фактические расходы составили </w:t>
            </w:r>
            <w:r w:rsidR="007D237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3395,</w:t>
            </w:r>
            <w:proofErr w:type="gramStart"/>
            <w:r w:rsidR="007D237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5</w:t>
            </w:r>
            <w:r w:rsidR="005521F5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</w:t>
            </w:r>
            <w:proofErr w:type="gramEnd"/>
            <w:r w:rsidR="005521F5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рублей. </w:t>
            </w:r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Превышения установленного </w:t>
            </w:r>
            <w:proofErr w:type="gramStart"/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норматива  над</w:t>
            </w:r>
            <w:proofErr w:type="gramEnd"/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произведенными   расходами по разделу 0100 «Общегосударственные вопросы»  с учетом средств направленных на исполнение переданных государственных полномочий, не установлено;</w:t>
            </w:r>
            <w:r w:rsidRPr="00766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752EC" w:rsidRPr="00766B52" w:rsidRDefault="007752EC" w:rsidP="00445197">
            <w:pPr>
              <w:shd w:val="clear" w:color="auto" w:fill="FEFFFE"/>
              <w:tabs>
                <w:tab w:val="left" w:pos="1272"/>
                <w:tab w:val="left" w:pos="3058"/>
                <w:tab w:val="left" w:pos="6581"/>
              </w:tabs>
              <w:spacing w:after="0" w:line="240" w:lineRule="auto"/>
              <w:jc w:val="both"/>
              <w:rPr>
                <w:shd w:val="clear" w:color="auto" w:fill="FEFFFE"/>
                <w:lang w:bidi="he-IL"/>
              </w:rPr>
            </w:pP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- 0113 «Другие общегосударственные вопросы» расходы составили </w:t>
            </w:r>
            <w:r w:rsidR="007D2378"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376,7</w:t>
            </w:r>
            <w:r w:rsidRPr="00766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тыс. рублей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что составляет </w:t>
            </w:r>
            <w:r w:rsidR="007D237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88,1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к утвержденным бюджетным назначениям, удельный вес </w:t>
            </w:r>
            <w:r w:rsidR="007D237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3,4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%;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66B5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- 0203 «Национальная оборона»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расходы исполнены в сумме </w:t>
            </w:r>
            <w:r w:rsidR="007D237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142,7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proofErr w:type="spellStart"/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тыс.рублей</w:t>
            </w:r>
            <w:proofErr w:type="spellEnd"/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или 100% от утвержденных бюджетных назначений</w:t>
            </w:r>
            <w:r w:rsidR="008A6845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.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Расходы направлены на реализацию Федерального закона от 28.03.1998 года №</w:t>
            </w:r>
            <w:r w:rsidR="007D237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53-ФЗ «О воинской обязанности и военной службе», Постановления Правительства РФ от 29.04.2006 года № 258 «О субвенциях на осуществление полномочий по первичному воинскому учету на территориях, где отсутствуют военные комиссариаты»,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в том числе: на оплату труда и начисления на 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lastRenderedPageBreak/>
              <w:t xml:space="preserve">выплаты по оплате труда работника военно-учетного стола </w:t>
            </w:r>
            <w:r w:rsidR="007D2378"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129,6</w:t>
            </w:r>
            <w:r w:rsidRPr="00766B52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рублей;</w:t>
            </w:r>
          </w:p>
          <w:p w:rsidR="007752EC" w:rsidRPr="00766B52" w:rsidRDefault="004C34F8" w:rsidP="00445197">
            <w:pPr>
              <w:shd w:val="clear" w:color="auto" w:fill="FEFFFE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      - 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0300 «</w:t>
            </w:r>
            <w:r w:rsidR="007752EC" w:rsidRPr="00766B5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Национальная безопасность и правоохранительная деятельность»</w:t>
            </w:r>
            <w:r w:rsidR="007752EC" w:rsidRPr="00766B5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7752EC" w:rsidRPr="00766B5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по подразделу</w:t>
            </w:r>
            <w:r w:rsidR="007752EC" w:rsidRPr="00766B5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7752EC" w:rsidRPr="00766B52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0310 «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безопасности» в рамках ведомственной целевой программы «Обеспечение первичных мер пожарной безопасности на территории Терновского сельского поселения на 202</w:t>
            </w:r>
            <w:r w:rsidR="008A6845" w:rsidRPr="00766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6845" w:rsidRPr="0076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годы» - </w:t>
            </w:r>
            <w:r w:rsidR="007D2378" w:rsidRPr="00766B5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A7946" w:rsidRPr="00766B52" w:rsidRDefault="004C34F8" w:rsidP="00445197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0400 «Национальная экономика» 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по подразделу 0409 </w:t>
            </w:r>
            <w:r w:rsidR="007752EC" w:rsidRPr="00766B5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«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Дорожное хозяйство (дорожные фонды</w:t>
            </w:r>
            <w:proofErr w:type="gramStart"/>
            <w:r w:rsidR="007752EC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)»  расходы</w:t>
            </w:r>
            <w:proofErr w:type="gramEnd"/>
            <w:r w:rsidR="007752EC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исполнены в сумме </w:t>
            </w:r>
            <w:r w:rsidR="007D2378" w:rsidRPr="00766B5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1718,5</w:t>
            </w:r>
            <w:r w:rsidRPr="00766B52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="007D237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тыс. рублей или 51,8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% к утвержденным бюджетным назначениям</w:t>
            </w:r>
            <w:r w:rsidR="000A7946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, в том числе:</w:t>
            </w:r>
          </w:p>
          <w:p w:rsidR="000A7946" w:rsidRPr="00766B52" w:rsidRDefault="000A7946" w:rsidP="00445197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- в рамках ведомственной целевой программы «Развитие жилищно-коммунального хозяйства Терновского сельского поселения на 2022-2024года» - </w:t>
            </w:r>
            <w:r w:rsidR="00767334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365,6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 или </w:t>
            </w:r>
            <w:r w:rsidR="00767334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98,2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утвержденных бюджетных назначений;</w:t>
            </w:r>
          </w:p>
          <w:p w:rsidR="000A7946" w:rsidRPr="00766B52" w:rsidRDefault="00771E13" w:rsidP="00445197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- расходы в рамках мероприятий по использованию дорожного фонда – </w:t>
            </w:r>
            <w:r w:rsidR="00767334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1152,9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 или </w:t>
            </w:r>
            <w:r w:rsidR="00767334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767334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42,0 %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утвержде</w:t>
            </w:r>
            <w:r w:rsidR="00767334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нных бюджетных назначений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; </w:t>
            </w:r>
          </w:p>
          <w:p w:rsidR="000A7946" w:rsidRPr="00766B52" w:rsidRDefault="000A7946" w:rsidP="00445197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- расходы на мероприятия по использованию дорожного фонда в рамках </w:t>
            </w:r>
            <w:proofErr w:type="spellStart"/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софинансирования</w:t>
            </w:r>
            <w:proofErr w:type="spellEnd"/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-  </w:t>
            </w:r>
            <w:r w:rsidR="00767334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200,0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 или 100,0% утвержденных бюджетных назначений</w:t>
            </w:r>
            <w:r w:rsidR="00771E13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.</w:t>
            </w:r>
          </w:p>
          <w:p w:rsidR="00771E13" w:rsidRPr="00766B52" w:rsidRDefault="007752EC" w:rsidP="00445197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766B52">
              <w:rPr>
                <w:shd w:val="clear" w:color="auto" w:fill="FEFFFE"/>
                <w:lang w:bidi="he-IL"/>
              </w:rPr>
              <w:t>-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0500 «</w:t>
            </w:r>
            <w:r w:rsidRPr="00766B5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Жилищно-коммунальное хозяйство» по </w:t>
            </w:r>
            <w:proofErr w:type="gramStart"/>
            <w:r w:rsidRPr="00766B5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подразделу 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0503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«Благоустройство» в сумме </w:t>
            </w:r>
            <w:r w:rsidR="00767334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690</w:t>
            </w:r>
            <w:r w:rsidR="00771E13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,0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рублей, что составило </w:t>
            </w:r>
            <w:r w:rsidR="00767334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76,3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к утвержденным бюдж</w:t>
            </w:r>
            <w:r w:rsidR="00771E13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етным назначениям, в том числе:</w:t>
            </w:r>
          </w:p>
          <w:p w:rsidR="007752EC" w:rsidRPr="00766B52" w:rsidRDefault="00771E13" w:rsidP="00445197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- 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в рамках ведомственной целевой программы «Развитие жилищно-коммунального хозяйства Терновского </w:t>
            </w:r>
            <w:r w:rsidR="00767334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сельского поселения на 2020-2023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годы» расходы исполнены в сумме </w:t>
            </w:r>
            <w:r w:rsidR="00767334" w:rsidRPr="00766B5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215,9</w:t>
            </w:r>
            <w:r w:rsidR="004C34F8" w:rsidRPr="00766B52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тыс. рублей или </w:t>
            </w:r>
            <w:r w:rsidR="00767334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50,2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утвер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жденных бюджетных назначений</w:t>
            </w:r>
            <w:r w:rsidR="007752EC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; </w:t>
            </w:r>
          </w:p>
          <w:p w:rsidR="00771E13" w:rsidRPr="00766B52" w:rsidRDefault="00771E13" w:rsidP="00445197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 </w:t>
            </w:r>
            <w:r w:rsidR="00E679A3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-расходы на </w:t>
            </w:r>
            <w:r w:rsidR="00767334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прочие мероприятия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DE6562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-</w:t>
            </w:r>
            <w:r w:rsidR="00767334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262,3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</w:t>
            </w:r>
            <w:r w:rsidR="00767334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;</w:t>
            </w:r>
          </w:p>
          <w:p w:rsidR="00771E13" w:rsidRPr="00766B52" w:rsidRDefault="00771E13" w:rsidP="00771E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84EA8" w:rsidRPr="00766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766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расходы 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на содержание объектов благоустройства за счет субсидий из областного бюджета – </w:t>
            </w:r>
            <w:r w:rsidR="00767334" w:rsidRPr="00766B52">
              <w:rPr>
                <w:rFonts w:ascii="Times New Roman" w:hAnsi="Times New Roman"/>
                <w:sz w:val="24"/>
                <w:szCs w:val="24"/>
              </w:rPr>
              <w:t>211,7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="00771E13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-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0801«</w:t>
            </w:r>
            <w:r w:rsidRPr="00766B5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Культура, кинематография»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на реализацию ведомственной целевой программы «Развитие культуры Терновского сельского поселения на 2020-202</w:t>
            </w:r>
            <w:r w:rsidR="00A84EA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годы»  расходы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исполнены в сумме </w:t>
            </w:r>
            <w:r w:rsidR="00A84EA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4585,5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 или </w:t>
            </w:r>
            <w:r w:rsidR="00A84EA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92,6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к утвержденным бюджетным назначениям: 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eastAsiaTheme="minorEastAsia"/>
                <w:shd w:val="clear" w:color="auto" w:fill="FEFFFE"/>
                <w:lang w:bidi="he-IL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  расходы на финансовое обеспечение культурно - досуговой деятельности населения </w:t>
            </w:r>
            <w:r w:rsidR="00A84EA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3943,1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тыс. рублей или </w:t>
            </w:r>
            <w:r w:rsidR="00A84EA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92,4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утвержденных бюджетных назначений, в том числе расходы по заработной плате с начислениями – </w:t>
            </w:r>
            <w:r w:rsidR="00A84EA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2378,3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рублей; </w:t>
            </w:r>
            <w:r w:rsidRPr="00766B52">
              <w:rPr>
                <w:shd w:val="clear" w:color="auto" w:fill="FEFFFE"/>
                <w:lang w:bidi="he-IL"/>
              </w:rPr>
              <w:t xml:space="preserve"> </w:t>
            </w:r>
            <w:r w:rsidRPr="00766B52">
              <w:rPr>
                <w:rFonts w:eastAsiaTheme="minorEastAsia"/>
                <w:shd w:val="clear" w:color="auto" w:fill="FEFFFE"/>
                <w:lang w:bidi="he-IL"/>
              </w:rPr>
              <w:t xml:space="preserve"> 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EFFFE"/>
                <w:lang w:bidi="he-IL"/>
              </w:rPr>
            </w:pPr>
            <w:r w:rsidRPr="00766B52">
              <w:rPr>
                <w:shd w:val="clear" w:color="auto" w:fill="FEFFFE"/>
                <w:lang w:bidi="he-IL"/>
              </w:rPr>
              <w:t xml:space="preserve">   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расходы на финансовое обеспечение по организации библиотечного обслуживания – </w:t>
            </w:r>
            <w:r w:rsidR="00A84EA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642,4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</w:t>
            </w:r>
            <w:r w:rsidRPr="00766B52">
              <w:rPr>
                <w:shd w:val="clear" w:color="auto" w:fill="FEFFFE"/>
                <w:lang w:bidi="he-IL"/>
              </w:rPr>
              <w:t xml:space="preserve">,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из них расходы по заработной плате с начислениями на нее – </w:t>
            </w:r>
            <w:r w:rsidR="00A84EA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575,9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тыс. рублей. </w:t>
            </w:r>
            <w:r w:rsidRPr="00766B52">
              <w:rPr>
                <w:shd w:val="clear" w:color="auto" w:fill="FEFFFE"/>
                <w:lang w:bidi="he-IL"/>
              </w:rPr>
              <w:t xml:space="preserve"> </w:t>
            </w:r>
            <w:bookmarkStart w:id="3" w:name="_GoBack1"/>
            <w:bookmarkEnd w:id="3"/>
            <w:r w:rsidR="00A84EA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</w:p>
          <w:p w:rsidR="00766B52" w:rsidRDefault="007752EC" w:rsidP="00445197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52">
              <w:rPr>
                <w:shd w:val="clear" w:color="auto" w:fill="FEFFFE"/>
                <w:lang w:bidi="he-IL"/>
              </w:rPr>
              <w:t xml:space="preserve">   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>- 1001 «Пенсионное обеспечение населения» кассовое исполнение произведено в пределах бюджетных назначений и соста</w:t>
            </w:r>
            <w:r w:rsidR="00A84EA8" w:rsidRPr="00766B52">
              <w:rPr>
                <w:rFonts w:ascii="Times New Roman" w:hAnsi="Times New Roman"/>
                <w:sz w:val="24"/>
                <w:szCs w:val="24"/>
              </w:rPr>
              <w:t xml:space="preserve">вило 96,5 тыс. </w:t>
            </w:r>
            <w:proofErr w:type="gramStart"/>
            <w:r w:rsidR="00A84EA8" w:rsidRPr="00766B52">
              <w:rPr>
                <w:rFonts w:ascii="Times New Roman" w:hAnsi="Times New Roman"/>
                <w:sz w:val="24"/>
                <w:szCs w:val="24"/>
              </w:rPr>
              <w:t>рублей  или</w:t>
            </w:r>
            <w:proofErr w:type="gramEnd"/>
            <w:r w:rsidR="00A84EA8" w:rsidRPr="00766B52">
              <w:rPr>
                <w:rFonts w:ascii="Times New Roman" w:hAnsi="Times New Roman"/>
                <w:sz w:val="24"/>
                <w:szCs w:val="24"/>
              </w:rPr>
              <w:t xml:space="preserve"> 99,9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% к утвержденным  назначениям. Выплата производится одному человеку в соответствии с Положением о пенсионном обеспечении за выслугу лет лиц, </w:t>
            </w:r>
            <w:proofErr w:type="spellStart"/>
            <w:r w:rsidRPr="00766B52">
              <w:rPr>
                <w:rFonts w:ascii="Times New Roman" w:hAnsi="Times New Roman"/>
                <w:sz w:val="24"/>
                <w:szCs w:val="24"/>
              </w:rPr>
              <w:t>замещавщих</w:t>
            </w:r>
            <w:proofErr w:type="spellEnd"/>
            <w:r w:rsidRPr="00766B52">
              <w:rPr>
                <w:rFonts w:ascii="Times New Roman" w:hAnsi="Times New Roman"/>
                <w:sz w:val="24"/>
                <w:szCs w:val="24"/>
              </w:rPr>
              <w:t xml:space="preserve"> муниципальные должности и должности муниципальной службы Терновского сельского поселения, утвержденных решением Совета депутатов Терновского сельского поселения от </w:t>
            </w:r>
            <w:r w:rsidR="00766B52">
              <w:rPr>
                <w:rFonts w:ascii="Times New Roman" w:hAnsi="Times New Roman"/>
                <w:sz w:val="24"/>
                <w:szCs w:val="24"/>
              </w:rPr>
              <w:t>19.11.2019 № 4/16.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749D" w:rsidRPr="00766B52" w:rsidRDefault="00B8749D" w:rsidP="00445197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52">
              <w:rPr>
                <w:rFonts w:ascii="Times New Roman" w:hAnsi="Times New Roman"/>
                <w:sz w:val="24"/>
                <w:szCs w:val="24"/>
              </w:rPr>
              <w:t xml:space="preserve">- 1102 «Массовый спорт» расходы составили в сумме 4,0 тыс. рублей или 16,0 %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утвержденных бюджетных назначений;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66B52">
              <w:rPr>
                <w:shd w:val="clear" w:color="auto" w:fill="FEFFFE"/>
                <w:lang w:bidi="he-IL"/>
              </w:rPr>
              <w:t xml:space="preserve">          -   </w:t>
            </w:r>
            <w:r w:rsidRPr="00766B5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1202 «Периодическая печать и издательства»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расходы исполнены в сумме </w:t>
            </w:r>
            <w:r w:rsidRPr="00766B52">
              <w:rPr>
                <w:rFonts w:ascii="Times New Roman" w:hAnsi="Times New Roman" w:cs="Times New Roman"/>
                <w:w w:val="112"/>
                <w:sz w:val="24"/>
                <w:szCs w:val="24"/>
                <w:shd w:val="clear" w:color="auto" w:fill="FEFFFE"/>
                <w:lang w:bidi="he-IL"/>
              </w:rPr>
              <w:t xml:space="preserve">20,0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тыс. рублей или на 100% к утвержденным бюджетным назначениям, </w:t>
            </w:r>
            <w:r w:rsidRPr="00766B52">
              <w:rPr>
                <w:rFonts w:ascii="Times New Roman" w:eastAsiaTheme="minorEastAsia" w:hAnsi="Times New Roman" w:cs="Times New Roman"/>
                <w:color w:val="00000A"/>
                <w:sz w:val="24"/>
                <w:szCs w:val="24"/>
                <w:shd w:val="clear" w:color="auto" w:fill="FEFFFE"/>
                <w:lang w:bidi="he-IL"/>
              </w:rPr>
              <w:t>расходы исполнены на публикацию материалов в газете «Фроловские вести»</w:t>
            </w:r>
            <w:r w:rsidRPr="00766B5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EFFFE"/>
                <w:lang w:bidi="he-IL"/>
              </w:rPr>
              <w:t xml:space="preserve">. </w:t>
            </w:r>
          </w:p>
          <w:p w:rsidR="007752EC" w:rsidRPr="00766B52" w:rsidRDefault="007752EC" w:rsidP="00445197">
            <w:pPr>
              <w:shd w:val="clear" w:color="auto" w:fill="FEFFFE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66B52">
              <w:rPr>
                <w:shd w:val="clear" w:color="auto" w:fill="FEFFFE"/>
                <w:lang w:bidi="he-IL"/>
              </w:rPr>
              <w:t xml:space="preserve">        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Исходя из анализа данной таблицы, средства бюджета Терновского сельского поселения в 202</w:t>
            </w:r>
            <w:r w:rsidR="00A84EA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году расходовались в основном по трем направлениям: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общегосударственные вопросы – </w:t>
            </w:r>
            <w:r w:rsidR="00A84EA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34,1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% от общей суммы расходов; национальная экономика – </w:t>
            </w:r>
            <w:r w:rsidR="00A84EA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15,5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%;</w:t>
            </w:r>
            <w:r w:rsidR="00A84EA8" w:rsidRPr="00766B5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культура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, кинематография -</w:t>
            </w:r>
            <w:r w:rsidR="00A84EA8"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41,4 </w:t>
            </w:r>
            <w:r w:rsidRPr="00766B52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%. </w:t>
            </w:r>
          </w:p>
          <w:p w:rsidR="007752EC" w:rsidRPr="00766B52" w:rsidRDefault="007752EC" w:rsidP="004451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52EC" w:rsidRPr="00766B52" w:rsidRDefault="007752EC" w:rsidP="00445197">
            <w:pPr>
              <w:pStyle w:val="21"/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6B52">
              <w:rPr>
                <w:rFonts w:ascii="Times New Roman" w:hAnsi="Times New Roman"/>
              </w:rPr>
              <w:t xml:space="preserve"> </w:t>
            </w:r>
            <w:r w:rsidRPr="00766B52">
              <w:rPr>
                <w:rFonts w:ascii="Times New Roman" w:hAnsi="Times New Roman"/>
                <w:lang w:eastAsia="en-US"/>
              </w:rPr>
              <w:t xml:space="preserve">          </w:t>
            </w:r>
            <w:r w:rsidRPr="00766B52">
              <w:rPr>
                <w:rFonts w:ascii="Times New Roman" w:hAnsi="Times New Roman"/>
                <w:i/>
              </w:rPr>
              <w:t>Исполнение бюджета Терновского сельского поселения в разрезе функциональной структуры расходов 20</w:t>
            </w:r>
            <w:r w:rsidR="0025377C" w:rsidRPr="00766B52">
              <w:rPr>
                <w:rFonts w:ascii="Times New Roman" w:hAnsi="Times New Roman"/>
                <w:i/>
              </w:rPr>
              <w:t>21</w:t>
            </w:r>
            <w:r w:rsidRPr="00766B52">
              <w:rPr>
                <w:rFonts w:ascii="Times New Roman" w:hAnsi="Times New Roman"/>
                <w:i/>
              </w:rPr>
              <w:t>-202</w:t>
            </w:r>
            <w:r w:rsidR="0025377C" w:rsidRPr="00766B52">
              <w:rPr>
                <w:rFonts w:ascii="Times New Roman" w:hAnsi="Times New Roman"/>
                <w:i/>
              </w:rPr>
              <w:t>3</w:t>
            </w:r>
            <w:r w:rsidRPr="00766B52">
              <w:rPr>
                <w:rFonts w:ascii="Times New Roman" w:hAnsi="Times New Roman"/>
                <w:i/>
              </w:rPr>
              <w:t>г.</w:t>
            </w:r>
            <w:r w:rsidRPr="00766B52">
              <w:rPr>
                <w:rFonts w:ascii="Times New Roman" w:hAnsi="Times New Roman"/>
              </w:rPr>
              <w:t xml:space="preserve">    </w:t>
            </w:r>
          </w:p>
          <w:p w:rsidR="007752EC" w:rsidRPr="00766B52" w:rsidRDefault="007752EC" w:rsidP="00445197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</w:t>
            </w:r>
            <w:r w:rsidRPr="00766B5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tbl>
            <w:tblPr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4034"/>
              <w:gridCol w:w="956"/>
              <w:gridCol w:w="602"/>
              <w:gridCol w:w="992"/>
              <w:gridCol w:w="851"/>
              <w:gridCol w:w="992"/>
              <w:gridCol w:w="958"/>
            </w:tblGrid>
            <w:tr w:rsidR="007752EC" w:rsidRPr="00766B52" w:rsidTr="00D057AC">
              <w:trPr>
                <w:trHeight w:val="588"/>
              </w:trPr>
              <w:tc>
                <w:tcPr>
                  <w:tcW w:w="4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752EC" w:rsidRPr="00766B52" w:rsidRDefault="007752EC" w:rsidP="00445197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752EC" w:rsidRPr="00766B52" w:rsidRDefault="007752EC" w:rsidP="0018037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20</w:t>
                  </w:r>
                  <w:r w:rsidR="0025377C" w:rsidRPr="00766B52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752EC" w:rsidRPr="00766B52" w:rsidRDefault="007752EC" w:rsidP="00445197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752EC" w:rsidRPr="00766B52" w:rsidRDefault="007752EC" w:rsidP="0018037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202</w:t>
                  </w:r>
                  <w:r w:rsidR="0025377C" w:rsidRPr="00766B5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752EC" w:rsidRPr="00766B52" w:rsidRDefault="007752EC" w:rsidP="00445197">
                  <w:pPr>
                    <w:tabs>
                      <w:tab w:val="left" w:pos="198"/>
                    </w:tabs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752EC" w:rsidRPr="00766B52" w:rsidRDefault="007752EC" w:rsidP="0018037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202</w:t>
                  </w:r>
                  <w:r w:rsidR="0025377C" w:rsidRPr="00766B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752EC" w:rsidRPr="00766B52" w:rsidRDefault="007752EC" w:rsidP="00445197">
                  <w:pPr>
                    <w:tabs>
                      <w:tab w:val="left" w:pos="198"/>
                    </w:tabs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25377C" w:rsidRPr="00766B52" w:rsidTr="00D057AC">
              <w:trPr>
                <w:trHeight w:val="255"/>
              </w:trPr>
              <w:tc>
                <w:tcPr>
                  <w:tcW w:w="4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766B52">
                    <w:rPr>
                      <w:rFonts w:ascii="Times New Roman" w:eastAsia="Times New Roman" w:hAnsi="Times New Roman" w:cs="Times New Roman"/>
                      <w:lang w:eastAsia="en-US"/>
                    </w:rPr>
                    <w:t>3094,8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32,6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766B52">
                    <w:rPr>
                      <w:rFonts w:ascii="Times New Roman" w:hAnsi="Times New Roman" w:cs="Times New Roman"/>
                      <w:lang w:bidi="he-IL"/>
                    </w:rPr>
                    <w:t>3396,1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A84EA8" w:rsidP="0025377C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766B52">
                    <w:rPr>
                      <w:rFonts w:ascii="Times New Roman" w:eastAsia="Times New Roman" w:hAnsi="Times New Roman" w:cs="Times New Roman"/>
                      <w:lang w:eastAsia="en-US"/>
                    </w:rPr>
                    <w:t>3772,2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377C" w:rsidRPr="00766B52" w:rsidRDefault="00A84EA8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34,1</w:t>
                  </w:r>
                </w:p>
              </w:tc>
            </w:tr>
            <w:tr w:rsidR="0025377C" w:rsidRPr="00766B52" w:rsidTr="00D057AC">
              <w:trPr>
                <w:trHeight w:val="255"/>
              </w:trPr>
              <w:tc>
                <w:tcPr>
                  <w:tcW w:w="4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5377C" w:rsidRPr="00766B52" w:rsidRDefault="0025377C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  <w:t>114,6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1,2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ind w:right="4"/>
                    <w:jc w:val="center"/>
                    <w:rPr>
                      <w:rFonts w:ascii="Times New Roman" w:hAnsi="Times New Roman" w:cs="Times New Roman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lang w:bidi="he-IL"/>
                    </w:rPr>
                    <w:t>123,9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A84EA8" w:rsidP="0025377C">
                  <w:pPr>
                    <w:ind w:right="4"/>
                    <w:jc w:val="center"/>
                    <w:rPr>
                      <w:rFonts w:ascii="Times New Roman" w:hAnsi="Times New Roman" w:cs="Times New Roman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lang w:bidi="he-IL"/>
                    </w:rPr>
                    <w:t>142,7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377C" w:rsidRPr="00766B52" w:rsidRDefault="00B8749D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1,3</w:t>
                  </w:r>
                </w:p>
              </w:tc>
            </w:tr>
            <w:tr w:rsidR="0025377C" w:rsidRPr="00766B52" w:rsidTr="00D057AC">
              <w:trPr>
                <w:trHeight w:val="255"/>
              </w:trPr>
              <w:tc>
                <w:tcPr>
                  <w:tcW w:w="4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5377C" w:rsidRPr="00766B52" w:rsidRDefault="0025377C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  <w:t>257,6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ind w:right="4"/>
                    <w:jc w:val="center"/>
                    <w:rPr>
                      <w:rFonts w:ascii="Times New Roman" w:hAnsi="Times New Roman" w:cs="Times New Roman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lang w:bidi="he-IL"/>
                    </w:rPr>
                    <w:t>32,7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0,3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A84EA8" w:rsidP="0025377C">
                  <w:pPr>
                    <w:ind w:right="4"/>
                    <w:jc w:val="center"/>
                    <w:rPr>
                      <w:rFonts w:ascii="Times New Roman" w:hAnsi="Times New Roman" w:cs="Times New Roman"/>
                      <w:lang w:bidi="he-IL"/>
                    </w:rPr>
                  </w:pPr>
                  <w:r w:rsidRPr="00766B52">
                    <w:rPr>
                      <w:rFonts w:ascii="Times New Roman" w:hAnsi="Times New Roman" w:cs="Times New Roman"/>
                      <w:lang w:bidi="he-IL"/>
                    </w:rPr>
                    <w:t>36,5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377C" w:rsidRPr="00766B52" w:rsidRDefault="00B8749D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0,3</w:t>
                  </w:r>
                </w:p>
              </w:tc>
            </w:tr>
            <w:tr w:rsidR="0025377C" w:rsidRPr="00766B52" w:rsidTr="00D057AC">
              <w:trPr>
                <w:trHeight w:val="288"/>
              </w:trPr>
              <w:tc>
                <w:tcPr>
                  <w:tcW w:w="4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5377C" w:rsidRPr="00766B52" w:rsidRDefault="0025377C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  <w:t>1193,2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</w:pPr>
                  <w:r w:rsidRPr="00766B52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3155,3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27,8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A84EA8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  <w:t>1718,5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377C" w:rsidRPr="00766B52" w:rsidRDefault="00A84EA8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15,5</w:t>
                  </w:r>
                </w:p>
              </w:tc>
            </w:tr>
            <w:tr w:rsidR="0025377C" w:rsidRPr="00766B52" w:rsidTr="00D057AC">
              <w:trPr>
                <w:trHeight w:val="255"/>
              </w:trPr>
              <w:tc>
                <w:tcPr>
                  <w:tcW w:w="4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5377C" w:rsidRPr="00766B52" w:rsidRDefault="0025377C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  <w:t>910,8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9,6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  <w:t>496,0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A84EA8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  <w:t>690,0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377C" w:rsidRPr="00766B52" w:rsidRDefault="00B8749D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</w:tr>
            <w:tr w:rsidR="0025377C" w:rsidRPr="00766B52" w:rsidTr="00D057AC">
              <w:trPr>
                <w:trHeight w:val="112"/>
              </w:trPr>
              <w:tc>
                <w:tcPr>
                  <w:tcW w:w="40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5377C" w:rsidRPr="00766B52" w:rsidRDefault="0025377C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  <w:t>3813,6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  <w:t>4023,2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35,5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5377C" w:rsidRPr="00766B52" w:rsidRDefault="00A84EA8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  <w:lang w:eastAsia="ru-RU"/>
                    </w:rPr>
                    <w:t>4585,5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5377C" w:rsidRPr="00766B52" w:rsidRDefault="00A84EA8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41,4</w:t>
                  </w:r>
                </w:p>
              </w:tc>
            </w:tr>
            <w:tr w:rsidR="0025377C" w:rsidRPr="00766B52" w:rsidTr="00D057AC">
              <w:trPr>
                <w:trHeight w:val="255"/>
              </w:trPr>
              <w:tc>
                <w:tcPr>
                  <w:tcW w:w="4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5377C" w:rsidRPr="00766B52" w:rsidRDefault="0025377C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96,5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96,5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A84EA8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96,5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377C" w:rsidRPr="00766B52" w:rsidRDefault="00B8749D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0,9</w:t>
                  </w:r>
                </w:p>
              </w:tc>
            </w:tr>
            <w:tr w:rsidR="00B8749D" w:rsidRPr="00766B52" w:rsidTr="00D057AC">
              <w:trPr>
                <w:trHeight w:val="255"/>
              </w:trPr>
              <w:tc>
                <w:tcPr>
                  <w:tcW w:w="4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8749D" w:rsidRPr="00766B52" w:rsidRDefault="00B8749D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8749D" w:rsidRPr="00766B52" w:rsidRDefault="00B8749D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8749D" w:rsidRPr="00766B52" w:rsidRDefault="00B8749D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8749D" w:rsidRPr="00766B52" w:rsidRDefault="00B8749D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8749D" w:rsidRPr="00766B52" w:rsidRDefault="00B8749D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8749D" w:rsidRPr="00766B52" w:rsidRDefault="00B8749D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749D" w:rsidRPr="00766B52" w:rsidRDefault="00B8749D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25377C" w:rsidRPr="00766B52" w:rsidTr="00D057AC">
              <w:trPr>
                <w:trHeight w:val="255"/>
              </w:trPr>
              <w:tc>
                <w:tcPr>
                  <w:tcW w:w="4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5377C" w:rsidRPr="00766B52" w:rsidRDefault="0025377C" w:rsidP="0025377C">
                  <w:pPr>
                    <w:pStyle w:val="31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6B52">
                    <w:rPr>
                      <w:rFonts w:ascii="Times New Roman" w:hAnsi="Times New Roman"/>
                      <w:sz w:val="22"/>
                      <w:szCs w:val="22"/>
                    </w:rPr>
                    <w:t>Средства массовой информации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766B52">
                    <w:rPr>
                      <w:rFonts w:ascii="Times New Roman" w:eastAsia="Times New Roman" w:hAnsi="Times New Roman" w:cs="Times New Roman"/>
                      <w:lang w:eastAsia="en-US"/>
                    </w:rPr>
                    <w:t>20,0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766B52">
                    <w:rPr>
                      <w:rFonts w:ascii="Times New Roman" w:eastAsia="Times New Roman" w:hAnsi="Times New Roman" w:cs="Times New Roman"/>
                      <w:lang w:eastAsia="en-US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B8749D" w:rsidP="0025377C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766B52">
                    <w:rPr>
                      <w:rFonts w:ascii="Times New Roman" w:eastAsia="Times New Roman" w:hAnsi="Times New Roman" w:cs="Times New Roman"/>
                      <w:lang w:eastAsia="en-US"/>
                    </w:rPr>
                    <w:t>20,0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377C" w:rsidRPr="00766B52" w:rsidRDefault="00B8749D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</w:tr>
            <w:tr w:rsidR="0025377C" w:rsidRPr="00766B52" w:rsidTr="00D057AC">
              <w:trPr>
                <w:trHeight w:val="255"/>
              </w:trPr>
              <w:tc>
                <w:tcPr>
                  <w:tcW w:w="40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766B52">
                    <w:rPr>
                      <w:rFonts w:ascii="Times New Roman" w:eastAsia="Times New Roman" w:hAnsi="Times New Roman" w:cs="Times New Roman"/>
                      <w:lang w:eastAsia="en-US"/>
                    </w:rPr>
                    <w:t>9501,1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766B52">
                    <w:rPr>
                      <w:rFonts w:ascii="Times New Roman" w:eastAsia="Times New Roman" w:hAnsi="Times New Roman" w:cs="Times New Roman"/>
                      <w:lang w:eastAsia="en-US"/>
                    </w:rPr>
                    <w:t>11343,7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25377C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5377C" w:rsidRPr="00766B52" w:rsidRDefault="00B8749D" w:rsidP="0025377C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766B52">
                    <w:rPr>
                      <w:rFonts w:ascii="Times New Roman" w:eastAsia="Times New Roman" w:hAnsi="Times New Roman" w:cs="Times New Roman"/>
                      <w:lang w:eastAsia="en-US"/>
                    </w:rPr>
                    <w:t>11065,9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377C" w:rsidRPr="00766B52" w:rsidRDefault="00B8749D" w:rsidP="0025377C">
                  <w:pPr>
                    <w:snapToGrid w:val="0"/>
                    <w:spacing w:after="0" w:line="240" w:lineRule="auto"/>
                    <w:ind w:left="-115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766B52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</w:tbl>
          <w:p w:rsidR="007752EC" w:rsidRPr="00766B52" w:rsidRDefault="007752EC" w:rsidP="004451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D057AC" w:rsidRPr="00766B5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>В целом расходные обязательства бюджета по отношению к объему расходов за 202</w:t>
            </w:r>
            <w:r w:rsidR="00B8749D" w:rsidRPr="00766B52">
              <w:rPr>
                <w:rFonts w:ascii="Times New Roman" w:hAnsi="Times New Roman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6B52">
              <w:rPr>
                <w:rFonts w:ascii="Times New Roman" w:hAnsi="Times New Roman"/>
                <w:sz w:val="24"/>
                <w:szCs w:val="24"/>
              </w:rPr>
              <w:t>год  к</w:t>
            </w:r>
            <w:proofErr w:type="gramEnd"/>
            <w:r w:rsidRPr="00766B5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8749D" w:rsidRPr="00766B52">
              <w:rPr>
                <w:rFonts w:ascii="Times New Roman" w:hAnsi="Times New Roman"/>
                <w:sz w:val="24"/>
                <w:szCs w:val="24"/>
              </w:rPr>
              <w:t>2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году  </w:t>
            </w:r>
            <w:r w:rsidR="00B8749D" w:rsidRPr="00766B52">
              <w:rPr>
                <w:rFonts w:ascii="Times New Roman" w:hAnsi="Times New Roman"/>
                <w:sz w:val="24"/>
                <w:szCs w:val="24"/>
              </w:rPr>
              <w:t>уменьшились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 на </w:t>
            </w:r>
            <w:r w:rsidR="00B8749D" w:rsidRPr="00766B52">
              <w:rPr>
                <w:rFonts w:ascii="Times New Roman" w:hAnsi="Times New Roman"/>
                <w:sz w:val="24"/>
                <w:szCs w:val="24"/>
              </w:rPr>
              <w:t>277,8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тыс. рублей или на </w:t>
            </w:r>
            <w:r w:rsidR="00B8749D" w:rsidRPr="00766B52">
              <w:rPr>
                <w:rFonts w:ascii="Times New Roman" w:hAnsi="Times New Roman"/>
                <w:sz w:val="24"/>
                <w:szCs w:val="24"/>
              </w:rPr>
              <w:t>2,4 %, в  основном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за счет расходов по  национальной экономике на </w:t>
            </w:r>
            <w:r w:rsidR="00B8749D" w:rsidRPr="00766B52">
              <w:rPr>
                <w:rFonts w:ascii="Times New Roman" w:hAnsi="Times New Roman"/>
                <w:sz w:val="24"/>
                <w:szCs w:val="24"/>
              </w:rPr>
              <w:t>1436,8</w:t>
            </w:r>
            <w:r w:rsidRPr="00766B5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B8749D" w:rsidRPr="00766B5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752EC" w:rsidRPr="00766B52" w:rsidRDefault="007752EC" w:rsidP="0018037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B0F0"/>
              </w:rPr>
            </w:pPr>
            <w:r w:rsidRPr="007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766B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752EC" w:rsidRPr="00766B52" w:rsidRDefault="007752EC" w:rsidP="004451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</w:t>
            </w:r>
          </w:p>
          <w:p w:rsidR="007752EC" w:rsidRPr="00766B52" w:rsidRDefault="007752EC" w:rsidP="004451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Заключение</w:t>
            </w:r>
          </w:p>
          <w:p w:rsidR="007752EC" w:rsidRPr="00766B52" w:rsidRDefault="007752EC" w:rsidP="00445197">
            <w:pPr>
              <w:autoSpaceDE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         В ходе проведенной проверки установлено, что представленная администрацией  Терновского сельского поселения </w:t>
            </w:r>
            <w:proofErr w:type="spell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как главным администратором бюджетных средств   бюджетная отчетность за 202</w:t>
            </w:r>
            <w:r w:rsidR="00D057AC" w:rsidRPr="00766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год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 №191н (далее – Инструкции № 191н).  </w:t>
            </w:r>
          </w:p>
          <w:p w:rsidR="007752EC" w:rsidRPr="00766B52" w:rsidRDefault="007752EC" w:rsidP="0044519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При анализе проекта решения Совета </w:t>
            </w:r>
            <w:proofErr w:type="gramStart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>депутатов  Терновского</w:t>
            </w:r>
            <w:proofErr w:type="gramEnd"/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«Об исполнении бюджета Терновского сельского поселения за 202</w:t>
            </w:r>
            <w:r w:rsidR="0025377C" w:rsidRPr="00766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 год» на предмет соответствия бюджетному законодательству нарушений не установлено.</w:t>
            </w:r>
          </w:p>
          <w:p w:rsidR="00D04B83" w:rsidRPr="00766B52" w:rsidRDefault="00D04B83" w:rsidP="0044519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EC" w:rsidRPr="00766B52" w:rsidRDefault="007752EC" w:rsidP="00445197">
            <w:pPr>
              <w:pStyle w:val="ac"/>
              <w:spacing w:line="240" w:lineRule="auto"/>
              <w:jc w:val="both"/>
            </w:pPr>
            <w:r w:rsidRPr="00766B52">
              <w:t>Ведущий инспектор контрольно-счетной палаты</w:t>
            </w:r>
          </w:p>
          <w:p w:rsidR="007752EC" w:rsidRPr="00766B52" w:rsidRDefault="007752EC" w:rsidP="00445197">
            <w:pPr>
              <w:pStyle w:val="ac"/>
              <w:spacing w:line="240" w:lineRule="auto"/>
              <w:jc w:val="both"/>
            </w:pPr>
            <w:proofErr w:type="spellStart"/>
            <w:r w:rsidRPr="00766B52">
              <w:t>Фроловского</w:t>
            </w:r>
            <w:proofErr w:type="spellEnd"/>
            <w:r w:rsidRPr="00766B52">
              <w:t xml:space="preserve"> муниципального района                                                    Г.В. </w:t>
            </w:r>
            <w:proofErr w:type="spellStart"/>
            <w:r w:rsidRPr="00766B52">
              <w:t>Игнаткина</w:t>
            </w:r>
            <w:proofErr w:type="spellEnd"/>
            <w:r w:rsidRPr="00766B52">
              <w:t xml:space="preserve">                                              </w:t>
            </w:r>
          </w:p>
          <w:p w:rsidR="007752EC" w:rsidRPr="00766B52" w:rsidRDefault="007752EC" w:rsidP="00445197">
            <w:pPr>
              <w:pStyle w:val="ac"/>
              <w:spacing w:line="240" w:lineRule="auto"/>
              <w:jc w:val="both"/>
            </w:pPr>
          </w:p>
          <w:p w:rsidR="007752EC" w:rsidRPr="00766B52" w:rsidRDefault="00766B52" w:rsidP="00445197">
            <w:pPr>
              <w:pStyle w:val="ac"/>
              <w:spacing w:line="240" w:lineRule="auto"/>
              <w:jc w:val="both"/>
            </w:pPr>
            <w:proofErr w:type="spellStart"/>
            <w:r>
              <w:t>Врио</w:t>
            </w:r>
            <w:proofErr w:type="spellEnd"/>
            <w:r w:rsidR="003A6E50" w:rsidRPr="00766B52">
              <w:t xml:space="preserve"> </w:t>
            </w:r>
            <w:r w:rsidR="007752EC" w:rsidRPr="00766B52">
              <w:t>Глав</w:t>
            </w:r>
            <w:r w:rsidR="003A6E50" w:rsidRPr="00766B52">
              <w:t>ы</w:t>
            </w:r>
            <w:r w:rsidR="007752EC" w:rsidRPr="00766B52">
              <w:t xml:space="preserve"> Терновского сельского поселения                                    </w:t>
            </w:r>
            <w:r>
              <w:t xml:space="preserve"> Н.В. Демина</w:t>
            </w:r>
            <w:r w:rsidR="007752EC" w:rsidRPr="00766B52">
              <w:t xml:space="preserve">             </w:t>
            </w:r>
            <w:r w:rsidR="003A6E50" w:rsidRPr="00766B52">
              <w:t xml:space="preserve"> </w:t>
            </w:r>
          </w:p>
          <w:p w:rsidR="007752EC" w:rsidRPr="00766B52" w:rsidRDefault="007752EC" w:rsidP="00445197">
            <w:pPr>
              <w:pStyle w:val="ac"/>
              <w:spacing w:line="240" w:lineRule="auto"/>
              <w:jc w:val="both"/>
            </w:pPr>
          </w:p>
          <w:p w:rsidR="007752EC" w:rsidRPr="00766B52" w:rsidRDefault="007752EC" w:rsidP="00445197">
            <w:pPr>
              <w:pStyle w:val="ac"/>
              <w:spacing w:line="240" w:lineRule="auto"/>
              <w:jc w:val="both"/>
            </w:pPr>
            <w:r w:rsidRPr="00766B52">
              <w:t>Главный специалист</w:t>
            </w:r>
          </w:p>
          <w:p w:rsidR="007752EC" w:rsidRPr="00766B52" w:rsidRDefault="007752EC" w:rsidP="00445197">
            <w:pPr>
              <w:pStyle w:val="ac"/>
              <w:spacing w:line="240" w:lineRule="auto"/>
              <w:jc w:val="both"/>
            </w:pPr>
            <w:r w:rsidRPr="00766B52">
              <w:t xml:space="preserve">Терновского сельского поселения                                                  </w:t>
            </w:r>
            <w:r w:rsidR="00B8749D" w:rsidRPr="00766B52">
              <w:t xml:space="preserve">   </w:t>
            </w:r>
            <w:r w:rsidR="00766B52">
              <w:t xml:space="preserve">   </w:t>
            </w:r>
            <w:r w:rsidRPr="00766B52">
              <w:t xml:space="preserve">   Л.А. Денисова</w:t>
            </w:r>
          </w:p>
          <w:p w:rsidR="007752EC" w:rsidRPr="00766B52" w:rsidRDefault="007752EC" w:rsidP="00445197">
            <w:pPr>
              <w:pStyle w:val="ac"/>
              <w:spacing w:line="240" w:lineRule="auto"/>
              <w:jc w:val="both"/>
            </w:pPr>
          </w:p>
          <w:p w:rsidR="007752EC" w:rsidRPr="00766B52" w:rsidRDefault="007752EC" w:rsidP="00445197">
            <w:pPr>
              <w:pStyle w:val="ac"/>
              <w:spacing w:line="240" w:lineRule="auto"/>
              <w:jc w:val="both"/>
            </w:pPr>
          </w:p>
          <w:p w:rsidR="007752EC" w:rsidRPr="00766B52" w:rsidRDefault="007752EC" w:rsidP="0044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52">
              <w:rPr>
                <w:rFonts w:ascii="Times New Roman" w:hAnsi="Times New Roman" w:cs="Times New Roman"/>
                <w:sz w:val="24"/>
                <w:szCs w:val="24"/>
              </w:rPr>
              <w:t xml:space="preserve">Один экз. акта получен </w:t>
            </w:r>
          </w:p>
          <w:p w:rsidR="007752EC" w:rsidRPr="00766B52" w:rsidRDefault="007752EC" w:rsidP="0044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EC" w:rsidRPr="00766B52" w:rsidRDefault="007752EC" w:rsidP="0044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EC" w:rsidRPr="00766B52" w:rsidRDefault="007752EC" w:rsidP="0044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2EC" w:rsidRPr="00445197" w:rsidRDefault="007752EC" w:rsidP="007752EC">
      <w:pPr>
        <w:jc w:val="both"/>
        <w:rPr>
          <w:b/>
        </w:rPr>
      </w:pPr>
    </w:p>
    <w:p w:rsidR="002C4CB5" w:rsidRPr="00445197" w:rsidRDefault="002C4CB5">
      <w:pPr>
        <w:rPr>
          <w:b/>
        </w:rPr>
      </w:pPr>
    </w:p>
    <w:sectPr w:rsidR="002C4CB5" w:rsidRPr="00445197" w:rsidSect="003A6E50">
      <w:headerReference w:type="default" r:id="rId10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F5" w:rsidRDefault="00C953F5" w:rsidP="003E4377">
      <w:pPr>
        <w:spacing w:after="0" w:line="240" w:lineRule="auto"/>
      </w:pPr>
      <w:r>
        <w:separator/>
      </w:r>
    </w:p>
  </w:endnote>
  <w:endnote w:type="continuationSeparator" w:id="0">
    <w:p w:rsidR="00C953F5" w:rsidRDefault="00C953F5" w:rsidP="003E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F5" w:rsidRDefault="00C953F5" w:rsidP="003E4377">
      <w:pPr>
        <w:spacing w:after="0" w:line="240" w:lineRule="auto"/>
      </w:pPr>
      <w:r>
        <w:separator/>
      </w:r>
    </w:p>
  </w:footnote>
  <w:footnote w:type="continuationSeparator" w:id="0">
    <w:p w:rsidR="00C953F5" w:rsidRDefault="00C953F5" w:rsidP="003E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6868"/>
      <w:docPartObj>
        <w:docPartGallery w:val="Page Numbers (Top of Page)"/>
        <w:docPartUnique/>
      </w:docPartObj>
    </w:sdtPr>
    <w:sdtContent>
      <w:p w:rsidR="003A6E50" w:rsidRDefault="003A6E5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B5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A6E50" w:rsidRDefault="003A6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D1ED2"/>
    <w:multiLevelType w:val="multilevel"/>
    <w:tmpl w:val="8BB04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pStyle w:val="4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pStyle w:val="6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2EC"/>
    <w:rsid w:val="000215C4"/>
    <w:rsid w:val="0005301E"/>
    <w:rsid w:val="00057EC4"/>
    <w:rsid w:val="00062B97"/>
    <w:rsid w:val="000A7946"/>
    <w:rsid w:val="0011534F"/>
    <w:rsid w:val="0015349A"/>
    <w:rsid w:val="00180376"/>
    <w:rsid w:val="001B48BC"/>
    <w:rsid w:val="001C33B1"/>
    <w:rsid w:val="001E21B0"/>
    <w:rsid w:val="00223E35"/>
    <w:rsid w:val="00252555"/>
    <w:rsid w:val="0025377C"/>
    <w:rsid w:val="00256D4D"/>
    <w:rsid w:val="002C4CB5"/>
    <w:rsid w:val="002F056F"/>
    <w:rsid w:val="003120C3"/>
    <w:rsid w:val="0032738C"/>
    <w:rsid w:val="003561A5"/>
    <w:rsid w:val="00364E95"/>
    <w:rsid w:val="00391333"/>
    <w:rsid w:val="003A6E50"/>
    <w:rsid w:val="003E233F"/>
    <w:rsid w:val="003E4377"/>
    <w:rsid w:val="004040E4"/>
    <w:rsid w:val="00445197"/>
    <w:rsid w:val="004C34F8"/>
    <w:rsid w:val="004E666B"/>
    <w:rsid w:val="005521F5"/>
    <w:rsid w:val="005A6719"/>
    <w:rsid w:val="00656FD4"/>
    <w:rsid w:val="006740E2"/>
    <w:rsid w:val="006E0586"/>
    <w:rsid w:val="006E31B0"/>
    <w:rsid w:val="00766B52"/>
    <w:rsid w:val="00767334"/>
    <w:rsid w:val="00771E13"/>
    <w:rsid w:val="007752EC"/>
    <w:rsid w:val="00786B06"/>
    <w:rsid w:val="007914A2"/>
    <w:rsid w:val="007C3ACF"/>
    <w:rsid w:val="007D2378"/>
    <w:rsid w:val="008058B3"/>
    <w:rsid w:val="00811401"/>
    <w:rsid w:val="00850663"/>
    <w:rsid w:val="00884D6F"/>
    <w:rsid w:val="008A4690"/>
    <w:rsid w:val="008A6845"/>
    <w:rsid w:val="008C103B"/>
    <w:rsid w:val="00922C3D"/>
    <w:rsid w:val="00977FD4"/>
    <w:rsid w:val="0098087B"/>
    <w:rsid w:val="009F399E"/>
    <w:rsid w:val="00A44DDA"/>
    <w:rsid w:val="00A50A63"/>
    <w:rsid w:val="00A84EA8"/>
    <w:rsid w:val="00B01E03"/>
    <w:rsid w:val="00B80FEA"/>
    <w:rsid w:val="00B83388"/>
    <w:rsid w:val="00B86C2C"/>
    <w:rsid w:val="00B8749D"/>
    <w:rsid w:val="00BC2AB5"/>
    <w:rsid w:val="00BC32DF"/>
    <w:rsid w:val="00C23E6E"/>
    <w:rsid w:val="00C34C92"/>
    <w:rsid w:val="00C953F5"/>
    <w:rsid w:val="00D04B83"/>
    <w:rsid w:val="00D057AC"/>
    <w:rsid w:val="00D33271"/>
    <w:rsid w:val="00D44640"/>
    <w:rsid w:val="00D46437"/>
    <w:rsid w:val="00D7487E"/>
    <w:rsid w:val="00DC46F8"/>
    <w:rsid w:val="00DE6562"/>
    <w:rsid w:val="00DE745D"/>
    <w:rsid w:val="00DF184B"/>
    <w:rsid w:val="00E42950"/>
    <w:rsid w:val="00E42E1F"/>
    <w:rsid w:val="00E603C0"/>
    <w:rsid w:val="00E679A3"/>
    <w:rsid w:val="00E85B77"/>
    <w:rsid w:val="00E913A5"/>
    <w:rsid w:val="00EA7E3B"/>
    <w:rsid w:val="00EF5F81"/>
    <w:rsid w:val="00F00D28"/>
    <w:rsid w:val="00F553ED"/>
    <w:rsid w:val="00FA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7-D054-4EA0-8838-6F301387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EC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paragraph" w:styleId="4">
    <w:name w:val="heading 4"/>
    <w:basedOn w:val="a"/>
    <w:next w:val="a"/>
    <w:link w:val="40"/>
    <w:qFormat/>
    <w:rsid w:val="007752EC"/>
    <w:pPr>
      <w:keepNext/>
      <w:widowControl/>
      <w:numPr>
        <w:ilvl w:val="3"/>
        <w:numId w:val="1"/>
      </w:numPr>
      <w:autoSpaceDN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752EC"/>
    <w:pPr>
      <w:keepNext/>
      <w:widowControl/>
      <w:numPr>
        <w:ilvl w:val="5"/>
        <w:numId w:val="1"/>
      </w:numPr>
      <w:autoSpaceDN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52EC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752EC"/>
    <w:rPr>
      <w:rFonts w:ascii="Arial" w:eastAsia="Times New Roman" w:hAnsi="Arial" w:cs="Arial"/>
      <w:b/>
      <w:bCs/>
      <w:sz w:val="24"/>
      <w:szCs w:val="20"/>
      <w:lang w:eastAsia="zh-CN"/>
    </w:rPr>
  </w:style>
  <w:style w:type="character" w:customStyle="1" w:styleId="a3">
    <w:name w:val="Верхний колонтитул Знак"/>
    <w:basedOn w:val="a0"/>
    <w:link w:val="a4"/>
    <w:uiPriority w:val="99"/>
    <w:rsid w:val="007752EC"/>
    <w:rPr>
      <w:rFonts w:ascii="Calibri" w:eastAsia="SimSun" w:hAnsi="Calibri" w:cs="Calibri"/>
      <w:kern w:val="3"/>
    </w:rPr>
  </w:style>
  <w:style w:type="paragraph" w:styleId="a4">
    <w:name w:val="header"/>
    <w:basedOn w:val="a"/>
    <w:link w:val="a3"/>
    <w:uiPriority w:val="99"/>
    <w:unhideWhenUsed/>
    <w:rsid w:val="0077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7752EC"/>
    <w:rPr>
      <w:rFonts w:ascii="Calibri" w:eastAsia="SimSun" w:hAnsi="Calibri" w:cs="Calibri"/>
      <w:kern w:val="3"/>
    </w:rPr>
  </w:style>
  <w:style w:type="character" w:customStyle="1" w:styleId="a5">
    <w:name w:val="Основной текст Знак"/>
    <w:basedOn w:val="a0"/>
    <w:link w:val="a6"/>
    <w:uiPriority w:val="99"/>
    <w:semiHidden/>
    <w:rsid w:val="007752EC"/>
    <w:rPr>
      <w:rFonts w:ascii="Calibri" w:eastAsia="Calibri" w:hAnsi="Calibri" w:cs="Times New Roman"/>
    </w:rPr>
  </w:style>
  <w:style w:type="paragraph" w:styleId="a6">
    <w:name w:val="Body Text"/>
    <w:basedOn w:val="Standard"/>
    <w:link w:val="a5"/>
    <w:uiPriority w:val="99"/>
    <w:semiHidden/>
    <w:unhideWhenUsed/>
    <w:rsid w:val="007752EC"/>
    <w:pPr>
      <w:suppressAutoHyphens w:val="0"/>
      <w:spacing w:after="120"/>
    </w:pPr>
    <w:rPr>
      <w:rFonts w:eastAsia="Calibri" w:cs="Times New Roman"/>
      <w:kern w:val="0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7752EC"/>
    <w:rPr>
      <w:rFonts w:ascii="Calibri" w:eastAsia="SimSun" w:hAnsi="Calibri" w:cs="Calibri"/>
      <w:kern w:val="3"/>
    </w:rPr>
  </w:style>
  <w:style w:type="paragraph" w:customStyle="1" w:styleId="Standard">
    <w:name w:val="Standard"/>
    <w:qFormat/>
    <w:rsid w:val="007752EC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rsid w:val="007752EC"/>
    <w:rPr>
      <w:rFonts w:ascii="Calibri" w:eastAsia="SimSun" w:hAnsi="Calibri" w:cs="Calibri"/>
      <w:kern w:val="3"/>
      <w:sz w:val="16"/>
      <w:szCs w:val="16"/>
    </w:rPr>
  </w:style>
  <w:style w:type="paragraph" w:styleId="30">
    <w:name w:val="Body Text Indent 3"/>
    <w:basedOn w:val="Standard"/>
    <w:link w:val="3"/>
    <w:uiPriority w:val="99"/>
    <w:unhideWhenUsed/>
    <w:rsid w:val="007752EC"/>
    <w:pPr>
      <w:widowControl w:val="0"/>
      <w:spacing w:after="120"/>
      <w:ind w:left="283"/>
    </w:pPr>
    <w:rPr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7752EC"/>
    <w:rPr>
      <w:rFonts w:ascii="Calibri" w:eastAsia="SimSun" w:hAnsi="Calibri" w:cs="Calibri"/>
      <w:kern w:val="3"/>
      <w:sz w:val="16"/>
      <w:szCs w:val="16"/>
    </w:rPr>
  </w:style>
  <w:style w:type="character" w:customStyle="1" w:styleId="a7">
    <w:name w:val="Текст выноски Знак"/>
    <w:basedOn w:val="a0"/>
    <w:link w:val="a8"/>
    <w:uiPriority w:val="99"/>
    <w:semiHidden/>
    <w:rsid w:val="007752EC"/>
    <w:rPr>
      <w:rFonts w:ascii="Tahoma" w:eastAsia="SimSun" w:hAnsi="Tahoma" w:cs="Tahoma"/>
      <w:kern w:val="3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7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752EC"/>
    <w:rPr>
      <w:rFonts w:ascii="Tahoma" w:eastAsia="SimSun" w:hAnsi="Tahoma" w:cs="Tahoma"/>
      <w:kern w:val="3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7752EC"/>
    <w:rPr>
      <w:rFonts w:ascii="Calibri" w:eastAsia="SimSun" w:hAnsi="Calibri" w:cs="Calibri"/>
      <w:kern w:val="3"/>
    </w:rPr>
  </w:style>
  <w:style w:type="paragraph" w:styleId="aa">
    <w:name w:val="footer"/>
    <w:basedOn w:val="a"/>
    <w:link w:val="a9"/>
    <w:uiPriority w:val="99"/>
    <w:semiHidden/>
    <w:unhideWhenUsed/>
    <w:rsid w:val="0077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7752EC"/>
    <w:rPr>
      <w:rFonts w:ascii="Calibri" w:eastAsia="SimSun" w:hAnsi="Calibri" w:cs="Calibri"/>
      <w:kern w:val="3"/>
    </w:rPr>
  </w:style>
  <w:style w:type="character" w:styleId="ab">
    <w:name w:val="Hyperlink"/>
    <w:basedOn w:val="a0"/>
    <w:uiPriority w:val="99"/>
    <w:semiHidden/>
    <w:unhideWhenUsed/>
    <w:rsid w:val="007752EC"/>
    <w:rPr>
      <w:color w:val="0000FF"/>
      <w:u w:val="single"/>
    </w:rPr>
  </w:style>
  <w:style w:type="paragraph" w:customStyle="1" w:styleId="310">
    <w:name w:val="Основной текст с отступом 31"/>
    <w:basedOn w:val="Standard"/>
    <w:rsid w:val="007752EC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21">
    <w:name w:val="Основной текст 21"/>
    <w:basedOn w:val="Standard"/>
    <w:qFormat/>
    <w:rsid w:val="007752EC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7752EC"/>
    <w:rPr>
      <w:rFonts w:ascii="Cambria" w:hAnsi="Cambria" w:cs="Cambria" w:hint="default"/>
      <w:b/>
      <w:bCs/>
      <w:i/>
      <w:iCs/>
      <w:spacing w:val="-10"/>
      <w:sz w:val="22"/>
      <w:szCs w:val="22"/>
    </w:rPr>
  </w:style>
  <w:style w:type="character" w:customStyle="1" w:styleId="FontStyle11">
    <w:name w:val="Font Style11"/>
    <w:basedOn w:val="a0"/>
    <w:uiPriority w:val="99"/>
    <w:rsid w:val="007752EC"/>
    <w:rPr>
      <w:rFonts w:ascii="Lucida Sans Unicode" w:hAnsi="Lucida Sans Unicode" w:cs="Lucida Sans Unicode" w:hint="default"/>
      <w:sz w:val="20"/>
      <w:szCs w:val="20"/>
    </w:rPr>
  </w:style>
  <w:style w:type="paragraph" w:customStyle="1" w:styleId="Style2">
    <w:name w:val="Style2"/>
    <w:basedOn w:val="a"/>
    <w:rsid w:val="007752EC"/>
    <w:pPr>
      <w:suppressAutoHyphens w:val="0"/>
      <w:autoSpaceDE w:val="0"/>
      <w:adjustRightInd w:val="0"/>
      <w:spacing w:after="0" w:line="274" w:lineRule="exact"/>
      <w:jc w:val="center"/>
    </w:pPr>
    <w:rPr>
      <w:rFonts w:ascii="Lucida Sans Unicode" w:eastAsiaTheme="minorEastAsia" w:hAnsi="Lucida Sans Unicode" w:cs="Times New Roman"/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752EC"/>
    <w:pPr>
      <w:suppressAutoHyphens w:val="0"/>
      <w:autoSpaceDE w:val="0"/>
      <w:adjustRightInd w:val="0"/>
      <w:spacing w:after="0" w:line="278" w:lineRule="exact"/>
      <w:ind w:firstLine="758"/>
    </w:pPr>
    <w:rPr>
      <w:rFonts w:ascii="Lucida Sans Unicode" w:eastAsiaTheme="minorEastAsia" w:hAnsi="Lucida Sans Unicode" w:cs="Times New Roman"/>
      <w:kern w:val="0"/>
      <w:sz w:val="24"/>
      <w:szCs w:val="24"/>
      <w:lang w:eastAsia="ru-RU"/>
    </w:rPr>
  </w:style>
  <w:style w:type="paragraph" w:customStyle="1" w:styleId="ac">
    <w:name w:val="Базовый"/>
    <w:rsid w:val="007752EC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Standard"/>
    <w:semiHidden/>
    <w:rsid w:val="007752EC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ad">
    <w:name w:val="No Spacing"/>
    <w:uiPriority w:val="1"/>
    <w:qFormat/>
    <w:rsid w:val="007752EC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e">
    <w:name w:val="Normal (Web)"/>
    <w:basedOn w:val="a"/>
    <w:unhideWhenUsed/>
    <w:rsid w:val="007752EC"/>
    <w:pPr>
      <w:widowControl/>
      <w:suppressAutoHyphens w:val="0"/>
      <w:autoSpaceDN/>
      <w:spacing w:before="100" w:beforeAutospacing="1" w:after="119" w:line="240" w:lineRule="auto"/>
    </w:pPr>
    <w:rPr>
      <w:rFonts w:eastAsia="Times New Roman"/>
      <w:kern w:val="0"/>
      <w:sz w:val="24"/>
      <w:szCs w:val="24"/>
      <w:lang w:eastAsia="ru-RU"/>
    </w:rPr>
  </w:style>
  <w:style w:type="table" w:styleId="af">
    <w:name w:val="Table Grid"/>
    <w:basedOn w:val="a1"/>
    <w:uiPriority w:val="59"/>
    <w:rsid w:val="0077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7752EC"/>
  </w:style>
  <w:style w:type="character" w:styleId="af0">
    <w:name w:val="Strong"/>
    <w:basedOn w:val="a0"/>
    <w:uiPriority w:val="22"/>
    <w:qFormat/>
    <w:rsid w:val="007752EC"/>
    <w:rPr>
      <w:b/>
      <w:bCs/>
    </w:rPr>
  </w:style>
  <w:style w:type="paragraph" w:customStyle="1" w:styleId="ConsPlusTitle">
    <w:name w:val="ConsPlusTitle"/>
    <w:rsid w:val="007752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qFormat/>
    <w:rsid w:val="007752E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Label8">
    <w:name w:val="ListLabel 8"/>
    <w:qFormat/>
    <w:rsid w:val="007752EC"/>
    <w:rPr>
      <w:i/>
    </w:rPr>
  </w:style>
  <w:style w:type="table" w:customStyle="1" w:styleId="13">
    <w:name w:val="Сетка таблицы1"/>
    <w:basedOn w:val="a1"/>
    <w:next w:val="af"/>
    <w:uiPriority w:val="59"/>
    <w:rsid w:val="007752E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8022D20ADED14C3DB59F960688B5D42D6FF87750B2398330DD3C03E9EF2F76544EA5B010B3B973FCFFBL6A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8022D20ADED14C3DB59F960688B5D42D6FF87750B2398330DD3C03E9EF2F76544EA5B010B3B973FCFFBL6A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E8022D20ADED14C3DB59F960688B5D42D6FF87750B2398330DD3C03E9EF2F76544EA5B010B3B973FCFFBL6A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14</Pages>
  <Words>6207</Words>
  <Characters>35384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24</cp:revision>
  <cp:lastPrinted>2024-01-29T07:11:00Z</cp:lastPrinted>
  <dcterms:created xsi:type="dcterms:W3CDTF">2022-02-28T10:54:00Z</dcterms:created>
  <dcterms:modified xsi:type="dcterms:W3CDTF">2024-02-15T08:00:00Z</dcterms:modified>
</cp:coreProperties>
</file>