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E9" w:rsidRDefault="007C01E9" w:rsidP="007C01E9">
      <w:pPr>
        <w:jc w:val="right"/>
        <w:rPr>
          <w:rFonts w:ascii="Times New Roman" w:hAnsi="Times New Roman"/>
          <w:b/>
          <w:sz w:val="24"/>
          <w:szCs w:val="24"/>
        </w:rPr>
      </w:pPr>
      <w:r>
        <w:rPr>
          <w:rFonts w:ascii="Times New Roman" w:hAnsi="Times New Roman"/>
          <w:b/>
          <w:sz w:val="24"/>
          <w:szCs w:val="24"/>
        </w:rPr>
        <w:t>Утверждаю</w:t>
      </w:r>
    </w:p>
    <w:p w:rsidR="007C01E9" w:rsidRDefault="007C01E9" w:rsidP="007C01E9">
      <w:pPr>
        <w:spacing w:after="0" w:line="240" w:lineRule="auto"/>
        <w:jc w:val="right"/>
        <w:rPr>
          <w:rFonts w:ascii="Times New Roman" w:hAnsi="Times New Roman"/>
          <w:sz w:val="24"/>
          <w:szCs w:val="24"/>
        </w:rPr>
      </w:pPr>
      <w:r>
        <w:rPr>
          <w:rFonts w:ascii="Times New Roman" w:hAnsi="Times New Roman"/>
          <w:sz w:val="24"/>
          <w:szCs w:val="24"/>
        </w:rPr>
        <w:t xml:space="preserve">Председатель КСП </w:t>
      </w:r>
      <w:proofErr w:type="spellStart"/>
      <w:r>
        <w:rPr>
          <w:rFonts w:ascii="Times New Roman" w:hAnsi="Times New Roman"/>
          <w:sz w:val="24"/>
          <w:szCs w:val="24"/>
        </w:rPr>
        <w:t>Фроловского</w:t>
      </w:r>
      <w:proofErr w:type="spellEnd"/>
      <w:r>
        <w:rPr>
          <w:rFonts w:ascii="Times New Roman" w:hAnsi="Times New Roman"/>
          <w:sz w:val="24"/>
          <w:szCs w:val="24"/>
        </w:rPr>
        <w:t xml:space="preserve"> </w:t>
      </w:r>
    </w:p>
    <w:p w:rsidR="007C01E9" w:rsidRDefault="007C01E9" w:rsidP="007C01E9">
      <w:pPr>
        <w:spacing w:after="0" w:line="240" w:lineRule="auto"/>
        <w:jc w:val="right"/>
        <w:rPr>
          <w:rFonts w:ascii="Times New Roman" w:hAnsi="Times New Roman"/>
          <w:sz w:val="24"/>
          <w:szCs w:val="24"/>
        </w:rPr>
      </w:pPr>
      <w:r>
        <w:rPr>
          <w:rFonts w:ascii="Times New Roman" w:hAnsi="Times New Roman"/>
          <w:sz w:val="24"/>
          <w:szCs w:val="24"/>
        </w:rPr>
        <w:t xml:space="preserve">муниципального района </w:t>
      </w:r>
    </w:p>
    <w:p w:rsidR="007C01E9" w:rsidRDefault="007C01E9" w:rsidP="007C01E9">
      <w:pPr>
        <w:spacing w:after="0" w:line="240" w:lineRule="auto"/>
        <w:jc w:val="right"/>
        <w:rPr>
          <w:rFonts w:ascii="Times New Roman" w:hAnsi="Times New Roman"/>
          <w:sz w:val="24"/>
          <w:szCs w:val="24"/>
        </w:rPr>
      </w:pPr>
      <w:r>
        <w:rPr>
          <w:rFonts w:ascii="Times New Roman" w:hAnsi="Times New Roman"/>
          <w:sz w:val="24"/>
          <w:szCs w:val="24"/>
        </w:rPr>
        <w:t xml:space="preserve">_____________ И.В. </w:t>
      </w:r>
      <w:proofErr w:type="spellStart"/>
      <w:r>
        <w:rPr>
          <w:rFonts w:ascii="Times New Roman" w:hAnsi="Times New Roman"/>
          <w:sz w:val="24"/>
          <w:szCs w:val="24"/>
        </w:rPr>
        <w:t>Мордовцева</w:t>
      </w:r>
      <w:proofErr w:type="spellEnd"/>
    </w:p>
    <w:p w:rsidR="007C01E9" w:rsidRDefault="007C01E9" w:rsidP="007C01E9">
      <w:pPr>
        <w:spacing w:after="0" w:line="240" w:lineRule="auto"/>
        <w:jc w:val="right"/>
        <w:rPr>
          <w:rFonts w:ascii="Times New Roman" w:hAnsi="Times New Roman"/>
          <w:sz w:val="24"/>
          <w:szCs w:val="24"/>
        </w:rPr>
      </w:pPr>
      <w:r>
        <w:rPr>
          <w:rFonts w:ascii="Times New Roman" w:hAnsi="Times New Roman"/>
          <w:sz w:val="24"/>
          <w:szCs w:val="24"/>
        </w:rPr>
        <w:t>«     »___________ 202</w:t>
      </w:r>
      <w:r w:rsidR="00AA4E55">
        <w:rPr>
          <w:rFonts w:ascii="Times New Roman" w:hAnsi="Times New Roman"/>
          <w:sz w:val="24"/>
          <w:szCs w:val="24"/>
        </w:rPr>
        <w:t>3</w:t>
      </w:r>
      <w:r>
        <w:rPr>
          <w:rFonts w:ascii="Times New Roman" w:hAnsi="Times New Roman"/>
          <w:sz w:val="24"/>
          <w:szCs w:val="24"/>
        </w:rPr>
        <w:t xml:space="preserve"> года</w:t>
      </w:r>
    </w:p>
    <w:p w:rsidR="007C01E9" w:rsidRDefault="007C01E9" w:rsidP="007C01E9">
      <w:pPr>
        <w:spacing w:after="0" w:line="240" w:lineRule="auto"/>
        <w:jc w:val="right"/>
        <w:rPr>
          <w:rFonts w:ascii="Times New Roman" w:hAnsi="Times New Roman"/>
          <w:sz w:val="24"/>
          <w:szCs w:val="24"/>
        </w:rPr>
      </w:pPr>
    </w:p>
    <w:p w:rsidR="007C01E9" w:rsidRPr="00352DB8" w:rsidRDefault="007C01E9" w:rsidP="007C01E9">
      <w:pPr>
        <w:spacing w:after="0" w:line="240" w:lineRule="auto"/>
        <w:jc w:val="center"/>
        <w:rPr>
          <w:rFonts w:ascii="Times New Roman" w:hAnsi="Times New Roman" w:cs="Times New Roman"/>
          <w:b/>
          <w:sz w:val="24"/>
          <w:szCs w:val="24"/>
        </w:rPr>
      </w:pPr>
      <w:r w:rsidRPr="00352DB8">
        <w:rPr>
          <w:rFonts w:ascii="Times New Roman" w:hAnsi="Times New Roman" w:cs="Times New Roman"/>
          <w:b/>
          <w:sz w:val="24"/>
          <w:szCs w:val="24"/>
        </w:rPr>
        <w:t>Отчет</w:t>
      </w:r>
    </w:p>
    <w:p w:rsidR="00352DB8" w:rsidRPr="00352DB8" w:rsidRDefault="00352DB8" w:rsidP="00352DB8">
      <w:pPr>
        <w:spacing w:after="0" w:line="240" w:lineRule="auto"/>
        <w:ind w:firstLine="709"/>
        <w:jc w:val="both"/>
        <w:rPr>
          <w:rFonts w:ascii="Times New Roman" w:hAnsi="Times New Roman" w:cs="Times New Roman"/>
          <w:b/>
          <w:color w:val="000000"/>
          <w:sz w:val="24"/>
          <w:szCs w:val="24"/>
        </w:rPr>
      </w:pPr>
      <w:r w:rsidRPr="00352DB8">
        <w:rPr>
          <w:rFonts w:ascii="Times New Roman" w:hAnsi="Times New Roman" w:cs="Times New Roman"/>
          <w:color w:val="000000"/>
          <w:sz w:val="24"/>
          <w:szCs w:val="24"/>
        </w:rPr>
        <w:t xml:space="preserve">внешней проверки бюджетной отчетности за 2022 год главным администратором средств бюджета  </w:t>
      </w:r>
      <w:proofErr w:type="spellStart"/>
      <w:r w:rsidRPr="00352DB8">
        <w:rPr>
          <w:rFonts w:ascii="Times New Roman" w:hAnsi="Times New Roman" w:cs="Times New Roman"/>
          <w:color w:val="000000"/>
          <w:sz w:val="24"/>
          <w:szCs w:val="24"/>
        </w:rPr>
        <w:t>Фроловского</w:t>
      </w:r>
      <w:proofErr w:type="spellEnd"/>
      <w:r w:rsidRPr="00352DB8">
        <w:rPr>
          <w:rFonts w:ascii="Times New Roman" w:hAnsi="Times New Roman" w:cs="Times New Roman"/>
          <w:color w:val="000000"/>
          <w:sz w:val="24"/>
          <w:szCs w:val="24"/>
        </w:rPr>
        <w:t xml:space="preserve"> муниципального района – </w:t>
      </w:r>
      <w:proofErr w:type="spellStart"/>
      <w:r w:rsidRPr="00352DB8">
        <w:rPr>
          <w:rFonts w:ascii="Times New Roman" w:hAnsi="Times New Roman" w:cs="Times New Roman"/>
          <w:color w:val="000000"/>
          <w:sz w:val="24"/>
          <w:szCs w:val="24"/>
        </w:rPr>
        <w:t>Фроловская</w:t>
      </w:r>
      <w:proofErr w:type="spellEnd"/>
      <w:r w:rsidRPr="00352DB8">
        <w:rPr>
          <w:rFonts w:ascii="Times New Roman" w:hAnsi="Times New Roman" w:cs="Times New Roman"/>
          <w:color w:val="000000"/>
          <w:sz w:val="24"/>
          <w:szCs w:val="24"/>
        </w:rPr>
        <w:t xml:space="preserve"> районная Дума за 2022 год.</w:t>
      </w:r>
    </w:p>
    <w:p w:rsidR="007C01E9" w:rsidRPr="00352DB8" w:rsidRDefault="007C01E9" w:rsidP="00352DB8">
      <w:pPr>
        <w:spacing w:after="0"/>
        <w:ind w:firstLine="709"/>
        <w:jc w:val="both"/>
        <w:rPr>
          <w:b/>
          <w:color w:val="000000"/>
          <w:sz w:val="24"/>
          <w:szCs w:val="24"/>
        </w:rPr>
      </w:pPr>
      <w:r>
        <w:rPr>
          <w:rFonts w:ascii="Times New Roman" w:hAnsi="Times New Roman"/>
          <w:b/>
          <w:sz w:val="24"/>
          <w:szCs w:val="24"/>
        </w:rPr>
        <w:t>Основание для проведения контрольного мероприятия:</w:t>
      </w:r>
    </w:p>
    <w:p w:rsidR="007C01E9" w:rsidRDefault="007C01E9" w:rsidP="007C01E9">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пункт  3  </w:t>
      </w:r>
      <w:r>
        <w:rPr>
          <w:rFonts w:ascii="Times New Roman" w:hAnsi="Times New Roman"/>
          <w:bCs/>
          <w:sz w:val="24"/>
          <w:szCs w:val="24"/>
        </w:rPr>
        <w:t xml:space="preserve">Плана  работы контрольно-счетной палаты </w:t>
      </w:r>
      <w:proofErr w:type="spellStart"/>
      <w:r>
        <w:rPr>
          <w:rFonts w:ascii="Times New Roman" w:hAnsi="Times New Roman"/>
          <w:bCs/>
          <w:sz w:val="24"/>
          <w:szCs w:val="24"/>
        </w:rPr>
        <w:t>Фроловского</w:t>
      </w:r>
      <w:proofErr w:type="spellEnd"/>
      <w:r>
        <w:rPr>
          <w:rFonts w:ascii="Times New Roman" w:hAnsi="Times New Roman"/>
          <w:bCs/>
          <w:sz w:val="24"/>
          <w:szCs w:val="24"/>
        </w:rPr>
        <w:t xml:space="preserve"> муниципального района Волгоградской области на 202</w:t>
      </w:r>
      <w:r w:rsidR="00AA4E55">
        <w:rPr>
          <w:rFonts w:ascii="Times New Roman" w:hAnsi="Times New Roman"/>
          <w:bCs/>
          <w:sz w:val="24"/>
          <w:szCs w:val="24"/>
        </w:rPr>
        <w:t>3</w:t>
      </w:r>
      <w:r>
        <w:rPr>
          <w:rFonts w:ascii="Times New Roman" w:hAnsi="Times New Roman"/>
          <w:bCs/>
          <w:sz w:val="24"/>
          <w:szCs w:val="24"/>
        </w:rPr>
        <w:t xml:space="preserve"> год, утвержденного </w:t>
      </w:r>
      <w:r>
        <w:rPr>
          <w:rFonts w:ascii="Times New Roman" w:hAnsi="Times New Roman"/>
          <w:sz w:val="24"/>
          <w:szCs w:val="24"/>
        </w:rPr>
        <w:t>распоряжением КСП от 28.12.202</w:t>
      </w:r>
      <w:r w:rsidR="00352DB8">
        <w:rPr>
          <w:rFonts w:ascii="Times New Roman" w:hAnsi="Times New Roman"/>
          <w:sz w:val="24"/>
          <w:szCs w:val="24"/>
        </w:rPr>
        <w:t>2</w:t>
      </w:r>
      <w:r>
        <w:rPr>
          <w:rFonts w:ascii="Times New Roman" w:hAnsi="Times New Roman"/>
          <w:sz w:val="24"/>
          <w:szCs w:val="24"/>
        </w:rPr>
        <w:t xml:space="preserve"> № </w:t>
      </w:r>
      <w:r w:rsidR="00352DB8">
        <w:rPr>
          <w:rFonts w:ascii="Times New Roman" w:hAnsi="Times New Roman"/>
          <w:sz w:val="24"/>
          <w:szCs w:val="24"/>
        </w:rPr>
        <w:t>14</w:t>
      </w:r>
      <w:r>
        <w:rPr>
          <w:rFonts w:ascii="Times New Roman" w:hAnsi="Times New Roman"/>
          <w:sz w:val="24"/>
          <w:szCs w:val="24"/>
        </w:rPr>
        <w:t xml:space="preserve">.  </w:t>
      </w:r>
      <w:r>
        <w:rPr>
          <w:rFonts w:ascii="Times New Roman" w:hAnsi="Times New Roman"/>
          <w:spacing w:val="-3"/>
          <w:sz w:val="24"/>
          <w:szCs w:val="24"/>
        </w:rPr>
        <w:t xml:space="preserve"> </w:t>
      </w:r>
    </w:p>
    <w:p w:rsidR="007C01E9" w:rsidRDefault="007C01E9" w:rsidP="007C01E9">
      <w:pPr>
        <w:pStyle w:val="a3"/>
        <w:jc w:val="both"/>
        <w:rPr>
          <w:color w:val="00000A"/>
        </w:rPr>
      </w:pPr>
      <w:r>
        <w:rPr>
          <w:b/>
          <w:color w:val="000000"/>
        </w:rPr>
        <w:t xml:space="preserve">             </w:t>
      </w:r>
      <w:r>
        <w:rPr>
          <w:b/>
        </w:rPr>
        <w:t xml:space="preserve">Цель проведения проверки: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7C01E9" w:rsidRDefault="007C01E9" w:rsidP="007C01E9">
      <w:pPr>
        <w:pStyle w:val="a3"/>
        <w:spacing w:line="240" w:lineRule="auto"/>
        <w:jc w:val="both"/>
        <w:rPr>
          <w:color w:val="000000"/>
        </w:rPr>
      </w:pPr>
      <w:r>
        <w:rPr>
          <w:b/>
          <w:color w:val="000000"/>
        </w:rPr>
        <w:t xml:space="preserve">     </w:t>
      </w:r>
      <w:r>
        <w:rPr>
          <w:b/>
          <w:color w:val="000000"/>
        </w:rPr>
        <w:tab/>
        <w:t>Проверяемый период</w:t>
      </w:r>
      <w:r>
        <w:rPr>
          <w:color w:val="000000"/>
        </w:rPr>
        <w:t>: 01.01.</w:t>
      </w:r>
      <w:r w:rsidR="00352DB8">
        <w:rPr>
          <w:color w:val="000000"/>
        </w:rPr>
        <w:t>2022</w:t>
      </w:r>
      <w:r>
        <w:rPr>
          <w:color w:val="000000"/>
        </w:rPr>
        <w:t xml:space="preserve"> - 31.12.</w:t>
      </w:r>
      <w:r w:rsidR="00352DB8">
        <w:rPr>
          <w:color w:val="000000"/>
        </w:rPr>
        <w:t>2022</w:t>
      </w:r>
      <w:r>
        <w:rPr>
          <w:color w:val="000000"/>
        </w:rPr>
        <w:t xml:space="preserve"> года. </w:t>
      </w:r>
    </w:p>
    <w:p w:rsidR="007C01E9" w:rsidRDefault="007C01E9" w:rsidP="007C01E9">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b/>
          <w:color w:val="000000"/>
          <w:sz w:val="24"/>
          <w:szCs w:val="24"/>
        </w:rPr>
        <w:t>Срок проведения контрольного мероприятия:</w:t>
      </w:r>
      <w:r>
        <w:rPr>
          <w:rFonts w:ascii="Times New Roman" w:hAnsi="Times New Roman"/>
          <w:color w:val="000000"/>
          <w:sz w:val="24"/>
          <w:szCs w:val="24"/>
        </w:rPr>
        <w:t xml:space="preserve"> </w:t>
      </w:r>
      <w:r w:rsidRPr="00742B81">
        <w:rPr>
          <w:rFonts w:ascii="Times New Roman" w:hAnsi="Times New Roman" w:cs="Times New Roman"/>
          <w:color w:val="000000"/>
          <w:sz w:val="24"/>
          <w:szCs w:val="24"/>
        </w:rPr>
        <w:t xml:space="preserve">с </w:t>
      </w:r>
      <w:r w:rsidR="00742B81" w:rsidRPr="00742B81">
        <w:rPr>
          <w:rFonts w:ascii="Times New Roman" w:hAnsi="Times New Roman" w:cs="Times New Roman"/>
          <w:color w:val="000000"/>
          <w:sz w:val="24"/>
          <w:szCs w:val="24"/>
        </w:rPr>
        <w:t>03.03.202</w:t>
      </w:r>
      <w:r w:rsidR="00352DB8">
        <w:rPr>
          <w:rFonts w:ascii="Times New Roman" w:hAnsi="Times New Roman" w:cs="Times New Roman"/>
          <w:color w:val="000000"/>
          <w:sz w:val="24"/>
          <w:szCs w:val="24"/>
        </w:rPr>
        <w:t>2</w:t>
      </w:r>
      <w:r w:rsidR="00742B81" w:rsidRPr="00742B81">
        <w:rPr>
          <w:rFonts w:ascii="Times New Roman" w:hAnsi="Times New Roman" w:cs="Times New Roman"/>
          <w:color w:val="000000"/>
          <w:sz w:val="24"/>
          <w:szCs w:val="24"/>
        </w:rPr>
        <w:t xml:space="preserve"> по 03.03.202</w:t>
      </w:r>
      <w:r w:rsidR="00352DB8">
        <w:rPr>
          <w:rFonts w:ascii="Times New Roman" w:hAnsi="Times New Roman" w:cs="Times New Roman"/>
          <w:color w:val="000000"/>
          <w:sz w:val="24"/>
          <w:szCs w:val="24"/>
        </w:rPr>
        <w:t>2</w:t>
      </w:r>
      <w:r>
        <w:rPr>
          <w:rFonts w:ascii="Times New Roman" w:hAnsi="Times New Roman"/>
          <w:sz w:val="24"/>
          <w:szCs w:val="24"/>
        </w:rPr>
        <w:tab/>
      </w:r>
      <w:r>
        <w:rPr>
          <w:rFonts w:ascii="Times New Roman" w:hAnsi="Times New Roman"/>
          <w:b/>
          <w:sz w:val="24"/>
          <w:szCs w:val="24"/>
        </w:rPr>
        <w:t xml:space="preserve">Объект (Объекты) контрольного </w:t>
      </w:r>
      <w:r>
        <w:rPr>
          <w:rFonts w:ascii="Times New Roman" w:hAnsi="Times New Roman"/>
          <w:b/>
          <w:bCs/>
          <w:sz w:val="24"/>
          <w:szCs w:val="24"/>
        </w:rPr>
        <w:t>мероприятия</w:t>
      </w:r>
      <w:r>
        <w:rPr>
          <w:rFonts w:ascii="Times New Roman" w:hAnsi="Times New Roman"/>
          <w:bCs/>
          <w:sz w:val="24"/>
          <w:szCs w:val="24"/>
        </w:rPr>
        <w:t>:</w:t>
      </w:r>
      <w:r>
        <w:rPr>
          <w:rFonts w:ascii="Times New Roman" w:hAnsi="Times New Roman"/>
          <w:sz w:val="24"/>
          <w:szCs w:val="24"/>
        </w:rPr>
        <w:t xml:space="preserve"> </w:t>
      </w:r>
      <w:proofErr w:type="spellStart"/>
      <w:r w:rsidR="00352DB8">
        <w:rPr>
          <w:rFonts w:ascii="Times New Roman" w:hAnsi="Times New Roman"/>
          <w:sz w:val="24"/>
          <w:szCs w:val="24"/>
        </w:rPr>
        <w:t>Фроловская</w:t>
      </w:r>
      <w:proofErr w:type="spellEnd"/>
      <w:r w:rsidR="00352DB8">
        <w:rPr>
          <w:rFonts w:ascii="Times New Roman" w:hAnsi="Times New Roman"/>
          <w:sz w:val="24"/>
          <w:szCs w:val="24"/>
        </w:rPr>
        <w:t xml:space="preserve"> районная Дума</w:t>
      </w:r>
    </w:p>
    <w:p w:rsidR="007C01E9" w:rsidRPr="00961B11" w:rsidRDefault="007C01E9" w:rsidP="00961B11">
      <w:pPr>
        <w:spacing w:after="0" w:line="240" w:lineRule="auto"/>
        <w:jc w:val="both"/>
        <w:rPr>
          <w:rFonts w:ascii="Times New Roman" w:hAnsi="Times New Roman"/>
          <w:color w:val="000000"/>
          <w:sz w:val="24"/>
          <w:szCs w:val="24"/>
        </w:rPr>
      </w:pPr>
      <w:r>
        <w:rPr>
          <w:rFonts w:ascii="Times New Roman" w:hAnsi="Times New Roman"/>
          <w:b/>
          <w:sz w:val="24"/>
          <w:szCs w:val="24"/>
        </w:rPr>
        <w:t xml:space="preserve">           </w:t>
      </w:r>
      <w:r w:rsidRPr="00961B11">
        <w:rPr>
          <w:rFonts w:ascii="Times New Roman" w:hAnsi="Times New Roman"/>
          <w:b/>
          <w:sz w:val="24"/>
          <w:szCs w:val="24"/>
        </w:rPr>
        <w:t>Характеристика объекта:</w:t>
      </w:r>
      <w:r w:rsidRPr="00961B11">
        <w:rPr>
          <w:rFonts w:ascii="Times New Roman" w:hAnsi="Times New Roman"/>
          <w:color w:val="000000"/>
          <w:sz w:val="24"/>
          <w:szCs w:val="24"/>
        </w:rPr>
        <w:t xml:space="preserve"> </w:t>
      </w:r>
    </w:p>
    <w:p w:rsidR="00742B81" w:rsidRPr="00961B11" w:rsidRDefault="00742B81" w:rsidP="00961B11">
      <w:pPr>
        <w:shd w:val="clear" w:color="auto" w:fill="FFFFFF"/>
        <w:spacing w:after="0" w:line="240" w:lineRule="auto"/>
        <w:ind w:left="34" w:right="53"/>
        <w:jc w:val="both"/>
        <w:rPr>
          <w:rFonts w:ascii="Times New Roman" w:hAnsi="Times New Roman" w:cs="Times New Roman"/>
          <w:sz w:val="24"/>
          <w:szCs w:val="24"/>
        </w:rPr>
      </w:pPr>
      <w:r w:rsidRPr="00961B11">
        <w:rPr>
          <w:rFonts w:ascii="Times New Roman" w:hAnsi="Times New Roman" w:cs="Times New Roman"/>
          <w:sz w:val="24"/>
          <w:szCs w:val="24"/>
        </w:rPr>
        <w:t xml:space="preserve">           </w:t>
      </w:r>
      <w:proofErr w:type="spellStart"/>
      <w:proofErr w:type="gramStart"/>
      <w:r w:rsidRPr="00961B11">
        <w:rPr>
          <w:rFonts w:ascii="Times New Roman" w:hAnsi="Times New Roman" w:cs="Times New Roman"/>
          <w:sz w:val="24"/>
          <w:szCs w:val="24"/>
        </w:rPr>
        <w:t>Фроловский</w:t>
      </w:r>
      <w:proofErr w:type="spellEnd"/>
      <w:r w:rsidRPr="00961B11">
        <w:rPr>
          <w:rFonts w:ascii="Times New Roman" w:hAnsi="Times New Roman" w:cs="Times New Roman"/>
          <w:sz w:val="24"/>
          <w:szCs w:val="24"/>
        </w:rPr>
        <w:t xml:space="preserve"> муниципальный район Волгоградской области (далее по тексту – </w:t>
      </w:r>
      <w:proofErr w:type="spellStart"/>
      <w:r w:rsidRPr="00961B11">
        <w:rPr>
          <w:rFonts w:ascii="Times New Roman" w:hAnsi="Times New Roman" w:cs="Times New Roman"/>
          <w:sz w:val="24"/>
          <w:szCs w:val="24"/>
        </w:rPr>
        <w:t>Фроловский</w:t>
      </w:r>
      <w:proofErr w:type="spellEnd"/>
      <w:r w:rsidRPr="00961B11">
        <w:rPr>
          <w:rFonts w:ascii="Times New Roman" w:hAnsi="Times New Roman" w:cs="Times New Roman"/>
          <w:sz w:val="24"/>
          <w:szCs w:val="24"/>
        </w:rPr>
        <w:t xml:space="preserve"> муниципальный район) согласно Уставу, утвержденному решением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Волгоградской области от 02.06.2005 № 40/196 и зарегистрированному Главным управлением Министерства юстиции Российской Федерации по Южному федеральному округу 17.11.2005 № </w:t>
      </w:r>
      <w:r w:rsidRPr="00961B11">
        <w:rPr>
          <w:rFonts w:ascii="Times New Roman" w:hAnsi="Times New Roman" w:cs="Times New Roman"/>
          <w:sz w:val="24"/>
          <w:szCs w:val="24"/>
          <w:lang w:val="en-US"/>
        </w:rPr>
        <w:t>RU</w:t>
      </w:r>
      <w:r w:rsidRPr="00961B11">
        <w:rPr>
          <w:rFonts w:ascii="Times New Roman" w:hAnsi="Times New Roman" w:cs="Times New Roman"/>
          <w:sz w:val="24"/>
          <w:szCs w:val="24"/>
        </w:rPr>
        <w:t>345320002005001, является муниципальным образованием, которое образовано и наделено статусом муниципального района Законом Волгоградской области от 14 февраля 2005 г. № 1002-ОД «Об установлении границ</w:t>
      </w:r>
      <w:proofErr w:type="gramEnd"/>
      <w:r w:rsidRPr="00961B11">
        <w:rPr>
          <w:rFonts w:ascii="Times New Roman" w:hAnsi="Times New Roman" w:cs="Times New Roman"/>
          <w:sz w:val="24"/>
          <w:szCs w:val="24"/>
        </w:rPr>
        <w:t xml:space="preserve"> и </w:t>
      </w:r>
      <w:proofErr w:type="gramStart"/>
      <w:r w:rsidRPr="00961B11">
        <w:rPr>
          <w:rFonts w:ascii="Times New Roman" w:hAnsi="Times New Roman" w:cs="Times New Roman"/>
          <w:sz w:val="24"/>
          <w:szCs w:val="24"/>
        </w:rPr>
        <w:t>наделении</w:t>
      </w:r>
      <w:proofErr w:type="gramEnd"/>
      <w:r w:rsidRPr="00961B11">
        <w:rPr>
          <w:rFonts w:ascii="Times New Roman" w:hAnsi="Times New Roman" w:cs="Times New Roman"/>
          <w:sz w:val="24"/>
          <w:szCs w:val="24"/>
        </w:rPr>
        <w:t xml:space="preserve"> статусом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района и муниципальных образований в его составе».   </w:t>
      </w:r>
    </w:p>
    <w:p w:rsidR="00742B81" w:rsidRPr="00961B11" w:rsidRDefault="00742B81" w:rsidP="00961B11">
      <w:pPr>
        <w:spacing w:after="0" w:line="240" w:lineRule="auto"/>
        <w:ind w:firstLine="709"/>
        <w:jc w:val="both"/>
        <w:rPr>
          <w:rFonts w:ascii="Times New Roman" w:hAnsi="Times New Roman" w:cs="Times New Roman"/>
          <w:sz w:val="24"/>
          <w:szCs w:val="24"/>
        </w:rPr>
      </w:pPr>
      <w:r w:rsidRPr="00961B11">
        <w:rPr>
          <w:rFonts w:ascii="Times New Roman" w:hAnsi="Times New Roman" w:cs="Times New Roman"/>
          <w:sz w:val="24"/>
          <w:szCs w:val="24"/>
        </w:rPr>
        <w:t xml:space="preserve">Структуру органов местного самоуправления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составляют: Представительный орган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(далее – </w:t>
      </w:r>
      <w:proofErr w:type="spellStart"/>
      <w:r w:rsidRPr="00961B11">
        <w:rPr>
          <w:rFonts w:ascii="Times New Roman" w:hAnsi="Times New Roman" w:cs="Times New Roman"/>
          <w:sz w:val="24"/>
          <w:szCs w:val="24"/>
        </w:rPr>
        <w:t>Фроловская</w:t>
      </w:r>
      <w:proofErr w:type="spellEnd"/>
      <w:r w:rsidRPr="00961B11">
        <w:rPr>
          <w:rFonts w:ascii="Times New Roman" w:hAnsi="Times New Roman" w:cs="Times New Roman"/>
          <w:sz w:val="24"/>
          <w:szCs w:val="24"/>
        </w:rPr>
        <w:t xml:space="preserve"> районная Дума);  Глава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Волгоградской области (высшее должностное лицо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Администрация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Волгоградской области  (исполнительно - распорядительный орган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Контрольно-счетная    палата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w:t>
      </w:r>
    </w:p>
    <w:p w:rsidR="00742B81" w:rsidRPr="00961B11" w:rsidRDefault="00742B81" w:rsidP="00961B11">
      <w:pPr>
        <w:spacing w:after="0" w:line="240" w:lineRule="auto"/>
        <w:ind w:firstLine="720"/>
        <w:jc w:val="both"/>
        <w:rPr>
          <w:rFonts w:ascii="Times New Roman" w:hAnsi="Times New Roman" w:cs="Times New Roman"/>
          <w:sz w:val="24"/>
          <w:szCs w:val="24"/>
        </w:rPr>
      </w:pPr>
      <w:r w:rsidRPr="00961B11">
        <w:rPr>
          <w:rFonts w:ascii="Times New Roman" w:hAnsi="Times New Roman" w:cs="Times New Roman"/>
          <w:sz w:val="24"/>
          <w:szCs w:val="24"/>
        </w:rPr>
        <w:t xml:space="preserve">Юридический адрес и фактическое местонахождение: 403500, </w:t>
      </w:r>
      <w:proofErr w:type="spellStart"/>
      <w:r w:rsidRPr="00961B11">
        <w:rPr>
          <w:rFonts w:ascii="Times New Roman" w:hAnsi="Times New Roman" w:cs="Times New Roman"/>
          <w:sz w:val="24"/>
          <w:szCs w:val="24"/>
        </w:rPr>
        <w:t>Фроловский</w:t>
      </w:r>
      <w:proofErr w:type="spellEnd"/>
      <w:r w:rsidRPr="00961B11">
        <w:rPr>
          <w:rFonts w:ascii="Times New Roman" w:hAnsi="Times New Roman" w:cs="Times New Roman"/>
          <w:sz w:val="24"/>
          <w:szCs w:val="24"/>
        </w:rPr>
        <w:t xml:space="preserve"> район, пос. Пригородный, ул. 40 Лет Октября, 336/3.</w:t>
      </w:r>
    </w:p>
    <w:p w:rsidR="00742B81" w:rsidRPr="00961B11" w:rsidRDefault="00742B81" w:rsidP="00961B11">
      <w:pPr>
        <w:spacing w:after="0" w:line="240" w:lineRule="auto"/>
        <w:ind w:firstLine="720"/>
        <w:jc w:val="both"/>
        <w:rPr>
          <w:rFonts w:ascii="Times New Roman" w:hAnsi="Times New Roman" w:cs="Times New Roman"/>
          <w:sz w:val="24"/>
          <w:szCs w:val="24"/>
        </w:rPr>
      </w:pPr>
      <w:r w:rsidRPr="00961B11">
        <w:rPr>
          <w:rFonts w:ascii="Times New Roman" w:hAnsi="Times New Roman" w:cs="Times New Roman"/>
          <w:sz w:val="24"/>
          <w:szCs w:val="24"/>
        </w:rPr>
        <w:t>Межрайонной инспекцией Федеральной налоговой службой России № 6 по Волгоградской области выданы свидетельства: о постановке на учет в налоговом органе юридического лица от 07.12.2005, серия 34 № 003153687, налогоплательщику присвоен идентификационный номер 3439007350; о внесении записи в Единый государственный реестр 07.12.2005, серия 34 № 000713608 за основным государственным номером 1053456027921.</w:t>
      </w:r>
    </w:p>
    <w:p w:rsidR="00742B81" w:rsidRPr="00961B11" w:rsidRDefault="00742B81" w:rsidP="00961B11">
      <w:pPr>
        <w:spacing w:after="0" w:line="240" w:lineRule="auto"/>
        <w:ind w:firstLine="720"/>
        <w:jc w:val="both"/>
        <w:rPr>
          <w:rFonts w:ascii="Times New Roman" w:hAnsi="Times New Roman" w:cs="Times New Roman"/>
          <w:sz w:val="24"/>
          <w:szCs w:val="24"/>
        </w:rPr>
      </w:pPr>
      <w:r w:rsidRPr="00961B11">
        <w:rPr>
          <w:rFonts w:ascii="Times New Roman" w:hAnsi="Times New Roman" w:cs="Times New Roman"/>
          <w:sz w:val="24"/>
          <w:szCs w:val="24"/>
        </w:rPr>
        <w:lastRenderedPageBreak/>
        <w:t>Согласно информационному письму Территориальной службы государственной службы государственной статистики по Волгоградской области от 12.04.2011 № 126:  вид деятельности (ОКВЭД) – деятельность органов местного самоуправления районов, городов, внутригородских районов; форма собственности (ОКФС) – муниципальная собственность; организационно-правовая форма (ОКОПФ) – бюджетные учреждения.</w:t>
      </w:r>
    </w:p>
    <w:p w:rsidR="00742B81" w:rsidRPr="00961B11" w:rsidRDefault="00742B81" w:rsidP="00961B11">
      <w:pPr>
        <w:tabs>
          <w:tab w:val="left" w:pos="851"/>
        </w:tabs>
        <w:spacing w:after="0" w:line="240" w:lineRule="auto"/>
        <w:ind w:right="-58"/>
        <w:jc w:val="both"/>
        <w:rPr>
          <w:rFonts w:ascii="Times New Roman" w:hAnsi="Times New Roman" w:cs="Times New Roman"/>
          <w:sz w:val="24"/>
          <w:szCs w:val="24"/>
        </w:rPr>
      </w:pPr>
      <w:r w:rsidRPr="00961B11">
        <w:rPr>
          <w:rFonts w:ascii="Times New Roman" w:hAnsi="Times New Roman" w:cs="Times New Roman"/>
          <w:sz w:val="24"/>
          <w:szCs w:val="24"/>
        </w:rPr>
        <w:t xml:space="preserve">          </w:t>
      </w:r>
      <w:proofErr w:type="gramStart"/>
      <w:r w:rsidRPr="00961B11">
        <w:rPr>
          <w:rFonts w:ascii="Times New Roman" w:hAnsi="Times New Roman" w:cs="Times New Roman"/>
          <w:sz w:val="24"/>
          <w:szCs w:val="24"/>
        </w:rPr>
        <w:t>В соответствии с Уставом</w:t>
      </w:r>
      <w:r w:rsidRPr="00961B11">
        <w:rPr>
          <w:rFonts w:ascii="Times New Roman" w:eastAsia="Times New Roman" w:hAnsi="Times New Roman" w:cs="Times New Roman"/>
          <w:spacing w:val="-1"/>
          <w:sz w:val="24"/>
          <w:szCs w:val="24"/>
        </w:rPr>
        <w:t xml:space="preserve"> муниципального образования </w:t>
      </w:r>
      <w:proofErr w:type="spellStart"/>
      <w:r w:rsidRPr="00961B11">
        <w:rPr>
          <w:rFonts w:ascii="Times New Roman" w:eastAsia="Times New Roman" w:hAnsi="Times New Roman" w:cs="Times New Roman"/>
          <w:sz w:val="24"/>
          <w:szCs w:val="24"/>
        </w:rPr>
        <w:t>Фроловский</w:t>
      </w:r>
      <w:proofErr w:type="spellEnd"/>
      <w:r w:rsidRPr="00961B11">
        <w:rPr>
          <w:rFonts w:ascii="Times New Roman" w:eastAsia="Times New Roman" w:hAnsi="Times New Roman" w:cs="Times New Roman"/>
          <w:sz w:val="24"/>
          <w:szCs w:val="24"/>
        </w:rPr>
        <w:t xml:space="preserve"> район Волгоградской области: </w:t>
      </w:r>
      <w:r w:rsidRPr="00961B11">
        <w:rPr>
          <w:rFonts w:ascii="Times New Roman" w:hAnsi="Times New Roman" w:cs="Times New Roman"/>
          <w:sz w:val="24"/>
          <w:szCs w:val="24"/>
        </w:rPr>
        <w:t>пунктом 1 статьи 24 Дума состоит из 22 депутатов, избираемых на муниципальных выборах на основе всеобщего, равного и прямого избирательного права при тайном голосовании сроком на 5 лет; пунктом 2 статьи 2  Дума решает вопросы, отнесенные к его компетенции, на заседаниях;</w:t>
      </w:r>
      <w:proofErr w:type="gramEnd"/>
      <w:r w:rsidRPr="00961B11">
        <w:rPr>
          <w:rFonts w:ascii="Times New Roman" w:hAnsi="Times New Roman" w:cs="Times New Roman"/>
          <w:sz w:val="24"/>
          <w:szCs w:val="24"/>
        </w:rPr>
        <w:t xml:space="preserve">  пунктом 4 статьи 2 Дума для технического обеспечения своей деятельности может формировать аппарат, самостоятельно решать вопросы о его структуре и численности.</w:t>
      </w:r>
    </w:p>
    <w:p w:rsidR="00742B81" w:rsidRPr="00961B11" w:rsidRDefault="00742B81" w:rsidP="00961B11">
      <w:pPr>
        <w:spacing w:after="0" w:line="240" w:lineRule="auto"/>
        <w:ind w:firstLine="540"/>
        <w:jc w:val="both"/>
        <w:rPr>
          <w:rFonts w:ascii="Times New Roman" w:hAnsi="Times New Roman" w:cs="Times New Roman"/>
          <w:sz w:val="24"/>
          <w:szCs w:val="24"/>
        </w:rPr>
      </w:pPr>
      <w:proofErr w:type="gramStart"/>
      <w:r w:rsidRPr="00961B11">
        <w:rPr>
          <w:rFonts w:ascii="Times New Roman" w:hAnsi="Times New Roman" w:cs="Times New Roman"/>
          <w:sz w:val="24"/>
          <w:szCs w:val="24"/>
        </w:rPr>
        <w:t xml:space="preserve">Порядок  работы  Думы  определяется Регламентом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(далее Регламент), который утвержден решением Думы от 29.03.2013 № 53/416 (от  09.09.2014 № 75/588; от 31.10.2014 № 2/20; от 30.01.2015  согласно статье 1 Дума является выборным представительным органом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обладающим правом представлять интересы населения, принимать от его имени нормативные правовые акты по предметам своего ведения.</w:t>
      </w:r>
      <w:proofErr w:type="gramEnd"/>
    </w:p>
    <w:p w:rsidR="006151D4" w:rsidRPr="00961B11" w:rsidRDefault="00742B81" w:rsidP="00961B11">
      <w:pPr>
        <w:pStyle w:val="ConsPlusNormal"/>
        <w:ind w:firstLine="0"/>
        <w:jc w:val="both"/>
        <w:rPr>
          <w:rFonts w:ascii="Times New Roman" w:hAnsi="Times New Roman" w:cs="Times New Roman"/>
          <w:sz w:val="24"/>
          <w:szCs w:val="24"/>
        </w:rPr>
      </w:pPr>
      <w:r w:rsidRPr="00961B11">
        <w:rPr>
          <w:rFonts w:ascii="Times New Roman" w:hAnsi="Times New Roman" w:cs="Times New Roman"/>
          <w:b/>
          <w:sz w:val="24"/>
          <w:szCs w:val="24"/>
        </w:rPr>
        <w:t xml:space="preserve">        </w:t>
      </w:r>
      <w:r w:rsidRPr="00961B11">
        <w:rPr>
          <w:rFonts w:ascii="Times New Roman" w:hAnsi="Times New Roman" w:cs="Times New Roman"/>
          <w:sz w:val="24"/>
          <w:szCs w:val="24"/>
        </w:rPr>
        <w:t>В соответствии с  Регламентом  в исключительной компетенции представительного органа муниципального образования находятся: принятие устава муниципального образования и внесение в него изменений и дополнений;  утверждение местного бюджета и отчета о его исполнении;  установление, изменение и отмена местных налогов и сборов в соответствии с законодательством Российской Федерации о налогах и сборах; принятие планов и программ развития муниципального образования, утверждение отчетов об их исполнении; определение порядка управления и распоряжения имуществом, находящимся в муниципальной собственности; определение порядка принятия решений о создании, реорганизации и ликвидации муниципальных предприятий и учреждений.</w:t>
      </w:r>
      <w:r w:rsidR="00352DB8" w:rsidRPr="00961B11">
        <w:rPr>
          <w:rFonts w:ascii="Times New Roman" w:hAnsi="Times New Roman" w:cs="Times New Roman"/>
          <w:sz w:val="24"/>
          <w:szCs w:val="24"/>
        </w:rPr>
        <w:t xml:space="preserve"> </w:t>
      </w:r>
    </w:p>
    <w:p w:rsidR="00352DB8" w:rsidRPr="00961B11" w:rsidRDefault="00352DB8" w:rsidP="00961B11">
      <w:pPr>
        <w:autoSpaceDE w:val="0"/>
        <w:adjustRightInd w:val="0"/>
        <w:spacing w:after="0" w:line="240" w:lineRule="auto"/>
        <w:ind w:firstLine="540"/>
        <w:jc w:val="both"/>
        <w:outlineLvl w:val="0"/>
        <w:rPr>
          <w:rFonts w:ascii="Times New Roman" w:hAnsi="Times New Roman" w:cs="Times New Roman"/>
          <w:b/>
          <w:sz w:val="24"/>
          <w:szCs w:val="24"/>
        </w:rPr>
      </w:pPr>
      <w:r w:rsidRPr="00961B11">
        <w:rPr>
          <w:rFonts w:ascii="Times New Roman" w:hAnsi="Times New Roman" w:cs="Times New Roman"/>
          <w:b/>
          <w:sz w:val="24"/>
          <w:szCs w:val="24"/>
        </w:rPr>
        <w:t>Результаты контрольного мероприятия:</w:t>
      </w:r>
    </w:p>
    <w:p w:rsidR="00352DB8" w:rsidRPr="00961B11" w:rsidRDefault="00352DB8" w:rsidP="00961B11">
      <w:pPr>
        <w:pStyle w:val="ConsPlusNormal"/>
        <w:ind w:firstLine="0"/>
        <w:jc w:val="both"/>
        <w:rPr>
          <w:rFonts w:ascii="Times New Roman" w:hAnsi="Times New Roman" w:cs="Times New Roman"/>
          <w:sz w:val="24"/>
          <w:szCs w:val="24"/>
        </w:rPr>
      </w:pPr>
      <w:r w:rsidRPr="00961B11">
        <w:rPr>
          <w:rFonts w:ascii="Times New Roman" w:hAnsi="Times New Roman" w:cs="Times New Roman"/>
          <w:sz w:val="24"/>
          <w:szCs w:val="24"/>
        </w:rPr>
        <w:t xml:space="preserve">          Бюджетные правоотношения на территории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в проверяемом периоде регулировались законодательными актами </w:t>
      </w:r>
      <w:r w:rsidRPr="00961B11">
        <w:rPr>
          <w:rFonts w:ascii="Times New Roman" w:hAnsi="Times New Roman" w:cs="Times New Roman"/>
          <w:spacing w:val="-1"/>
          <w:sz w:val="24"/>
          <w:szCs w:val="24"/>
        </w:rPr>
        <w:t xml:space="preserve">Российской Федерации, Волгоградской области, Уставом муниципального района и </w:t>
      </w:r>
      <w:r w:rsidRPr="00961B11">
        <w:rPr>
          <w:rFonts w:ascii="Times New Roman" w:hAnsi="Times New Roman" w:cs="Times New Roman"/>
          <w:sz w:val="24"/>
          <w:szCs w:val="24"/>
        </w:rPr>
        <w:t xml:space="preserve">решениями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w:t>
      </w:r>
    </w:p>
    <w:p w:rsidR="00352DB8" w:rsidRPr="00961B11" w:rsidRDefault="00352DB8" w:rsidP="00961B11">
      <w:pPr>
        <w:tabs>
          <w:tab w:val="left" w:pos="851"/>
        </w:tabs>
        <w:spacing w:after="0" w:line="240" w:lineRule="auto"/>
        <w:jc w:val="both"/>
        <w:rPr>
          <w:rFonts w:ascii="Times New Roman" w:hAnsi="Times New Roman" w:cs="Times New Roman"/>
          <w:sz w:val="24"/>
          <w:szCs w:val="24"/>
        </w:rPr>
      </w:pPr>
      <w:r w:rsidRPr="00961B11">
        <w:rPr>
          <w:rFonts w:ascii="Times New Roman" w:hAnsi="Times New Roman" w:cs="Times New Roman"/>
          <w:sz w:val="24"/>
          <w:szCs w:val="24"/>
        </w:rPr>
        <w:t xml:space="preserve">           Основным документом, регламентирующим бюджетный процесс </w:t>
      </w:r>
      <w:proofErr w:type="gramStart"/>
      <w:r w:rsidRPr="00961B11">
        <w:rPr>
          <w:rFonts w:ascii="Times New Roman" w:hAnsi="Times New Roman" w:cs="Times New Roman"/>
          <w:sz w:val="24"/>
          <w:szCs w:val="24"/>
        </w:rPr>
        <w:t>во</w:t>
      </w:r>
      <w:proofErr w:type="gramEnd"/>
      <w:r w:rsidRPr="00961B11">
        <w:rPr>
          <w:rFonts w:ascii="Times New Roman" w:hAnsi="Times New Roman" w:cs="Times New Roman"/>
          <w:sz w:val="24"/>
          <w:szCs w:val="24"/>
        </w:rPr>
        <w:t xml:space="preserve"> </w:t>
      </w:r>
      <w:proofErr w:type="gramStart"/>
      <w:r w:rsidRPr="00961B11">
        <w:rPr>
          <w:rFonts w:ascii="Times New Roman" w:hAnsi="Times New Roman" w:cs="Times New Roman"/>
          <w:sz w:val="24"/>
          <w:szCs w:val="24"/>
        </w:rPr>
        <w:t>Фроловском</w:t>
      </w:r>
      <w:proofErr w:type="gramEnd"/>
      <w:r w:rsidRPr="00961B11">
        <w:rPr>
          <w:rFonts w:ascii="Times New Roman" w:hAnsi="Times New Roman" w:cs="Times New Roman"/>
          <w:sz w:val="24"/>
          <w:szCs w:val="24"/>
        </w:rPr>
        <w:t xml:space="preserve"> муниципальном районе, является Положение о бюджетном процессе во Фроловском муниципальном районе, утвержденное решением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от   17.03.2017 № 40/302 (с дальнейшими изменениями и дополнениями).    </w:t>
      </w:r>
    </w:p>
    <w:p w:rsidR="00352DB8" w:rsidRPr="00961B11" w:rsidRDefault="00352DB8" w:rsidP="00961B11">
      <w:pPr>
        <w:tabs>
          <w:tab w:val="left" w:pos="851"/>
        </w:tabs>
        <w:spacing w:after="0" w:line="240" w:lineRule="auto"/>
        <w:ind w:firstLine="708"/>
        <w:jc w:val="both"/>
        <w:rPr>
          <w:rFonts w:ascii="Times New Roman" w:hAnsi="Times New Roman" w:cs="Times New Roman"/>
          <w:b/>
          <w:sz w:val="24"/>
          <w:szCs w:val="24"/>
        </w:rPr>
      </w:pPr>
      <w:r w:rsidRPr="00961B11">
        <w:rPr>
          <w:rFonts w:ascii="Times New Roman" w:hAnsi="Times New Roman" w:cs="Times New Roman"/>
          <w:sz w:val="24"/>
          <w:szCs w:val="24"/>
        </w:rPr>
        <w:t xml:space="preserve">Решением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от 09.12.2021 г. № 109/848 «О бюджете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на 2022 год и на плановый период 2023 и 2024 годов» (приложение № 9) </w:t>
      </w:r>
      <w:proofErr w:type="spellStart"/>
      <w:r w:rsidRPr="00961B11">
        <w:rPr>
          <w:rFonts w:ascii="Times New Roman" w:hAnsi="Times New Roman" w:cs="Times New Roman"/>
          <w:color w:val="000000"/>
          <w:sz w:val="24"/>
          <w:szCs w:val="24"/>
        </w:rPr>
        <w:t>Фроловская</w:t>
      </w:r>
      <w:proofErr w:type="spellEnd"/>
      <w:r w:rsidRPr="00961B11">
        <w:rPr>
          <w:rFonts w:ascii="Times New Roman" w:hAnsi="Times New Roman" w:cs="Times New Roman"/>
          <w:color w:val="000000"/>
          <w:sz w:val="24"/>
          <w:szCs w:val="24"/>
        </w:rPr>
        <w:t xml:space="preserve"> районная Дума</w:t>
      </w:r>
      <w:r w:rsidRPr="00961B11">
        <w:rPr>
          <w:rFonts w:ascii="Times New Roman" w:hAnsi="Times New Roman" w:cs="Times New Roman"/>
          <w:sz w:val="24"/>
          <w:szCs w:val="24"/>
        </w:rPr>
        <w:t xml:space="preserve"> наделена полномочиями администратора  главного распорядителя бюджетных средств с КВСР 901</w:t>
      </w:r>
      <w:r w:rsidRPr="00961B11">
        <w:rPr>
          <w:rFonts w:ascii="Times New Roman" w:hAnsi="Times New Roman" w:cs="Times New Roman"/>
          <w:color w:val="000000"/>
          <w:sz w:val="24"/>
          <w:szCs w:val="24"/>
        </w:rPr>
        <w:t xml:space="preserve">, расходы производились по подразделу 0103 «Функционирование законодательных органов местного самоуправления». </w:t>
      </w:r>
      <w:r w:rsidRPr="00961B11">
        <w:rPr>
          <w:rFonts w:ascii="Times New Roman" w:hAnsi="Times New Roman" w:cs="Times New Roman"/>
          <w:b/>
          <w:bCs/>
          <w:sz w:val="24"/>
          <w:szCs w:val="24"/>
        </w:rPr>
        <w:t xml:space="preserve">  </w:t>
      </w:r>
      <w:r w:rsidRPr="00961B11">
        <w:rPr>
          <w:rFonts w:ascii="Times New Roman" w:hAnsi="Times New Roman" w:cs="Times New Roman"/>
          <w:bCs/>
          <w:sz w:val="24"/>
          <w:szCs w:val="24"/>
        </w:rPr>
        <w:t xml:space="preserve">По подразделу 0103 «Функционирование законодательных органов местного самоуправления» </w:t>
      </w:r>
      <w:r w:rsidRPr="00961B11">
        <w:rPr>
          <w:rFonts w:ascii="Times New Roman" w:hAnsi="Times New Roman" w:cs="Times New Roman"/>
          <w:sz w:val="24"/>
          <w:szCs w:val="24"/>
        </w:rPr>
        <w:t>в течение 2022 года в первоначальные лимиты бюджетных назначений вносились  изменения.</w:t>
      </w:r>
      <w:r w:rsidRPr="00961B11">
        <w:rPr>
          <w:rFonts w:ascii="Times New Roman" w:hAnsi="Times New Roman" w:cs="Times New Roman"/>
          <w:b/>
          <w:sz w:val="24"/>
          <w:szCs w:val="24"/>
        </w:rPr>
        <w:t xml:space="preserve">   </w:t>
      </w:r>
    </w:p>
    <w:p w:rsidR="00352DB8" w:rsidRPr="00961B11" w:rsidRDefault="00352DB8" w:rsidP="00961B11">
      <w:pPr>
        <w:tabs>
          <w:tab w:val="left" w:pos="851"/>
        </w:tabs>
        <w:spacing w:after="0" w:line="240" w:lineRule="auto"/>
        <w:jc w:val="both"/>
        <w:rPr>
          <w:rFonts w:ascii="Times New Roman" w:hAnsi="Times New Roman" w:cs="Times New Roman"/>
          <w:sz w:val="24"/>
          <w:szCs w:val="24"/>
        </w:rPr>
      </w:pPr>
      <w:r w:rsidRPr="00961B11">
        <w:rPr>
          <w:rFonts w:ascii="Times New Roman" w:eastAsia="Times New Roman" w:hAnsi="Times New Roman" w:cs="Times New Roman"/>
          <w:color w:val="000000"/>
          <w:sz w:val="24"/>
          <w:szCs w:val="24"/>
        </w:rPr>
        <w:t xml:space="preserve">           </w:t>
      </w:r>
      <w:proofErr w:type="gramStart"/>
      <w:r w:rsidRPr="00961B11">
        <w:rPr>
          <w:rFonts w:ascii="Times New Roman" w:hAnsi="Times New Roman" w:cs="Times New Roman"/>
          <w:bCs/>
          <w:sz w:val="24"/>
          <w:szCs w:val="24"/>
        </w:rPr>
        <w:t>В соответствии со статьями 158, 161, 162, 221 Бюджетного кодекса Российской Федерации и Общими требованиями к порядку составления, утверждения и ведения бюджетной сметы казенного учреждения, утвержденными приказом Министерства финансов Российской Федерации</w:t>
      </w:r>
      <w:r w:rsidRPr="00961B11">
        <w:rPr>
          <w:rFonts w:ascii="Times New Roman" w:hAnsi="Times New Roman" w:cs="Times New Roman"/>
          <w:b/>
          <w:bCs/>
          <w:color w:val="22272F"/>
          <w:sz w:val="24"/>
          <w:szCs w:val="24"/>
          <w:shd w:val="clear" w:color="auto" w:fill="FFFFFF"/>
        </w:rPr>
        <w:t xml:space="preserve"> </w:t>
      </w:r>
      <w:r w:rsidRPr="00961B11">
        <w:rPr>
          <w:rFonts w:ascii="Times New Roman" w:hAnsi="Times New Roman" w:cs="Times New Roman"/>
          <w:bCs/>
          <w:color w:val="22272F"/>
          <w:sz w:val="24"/>
          <w:szCs w:val="24"/>
          <w:shd w:val="clear" w:color="auto" w:fill="FFFFFF"/>
        </w:rPr>
        <w:t>от 14.02.2018 г. № 26н,</w:t>
      </w:r>
      <w:r w:rsidRPr="00961B11">
        <w:rPr>
          <w:rFonts w:ascii="Times New Roman" w:hAnsi="Times New Roman" w:cs="Times New Roman"/>
          <w:b/>
          <w:bCs/>
          <w:color w:val="22272F"/>
          <w:sz w:val="24"/>
          <w:szCs w:val="24"/>
        </w:rPr>
        <w:br/>
      </w:r>
      <w:r w:rsidRPr="00961B11">
        <w:rPr>
          <w:rFonts w:ascii="Times New Roman" w:hAnsi="Times New Roman" w:cs="Times New Roman"/>
          <w:bCs/>
          <w:sz w:val="24"/>
          <w:szCs w:val="24"/>
        </w:rPr>
        <w:t xml:space="preserve"> распоряжением председателя </w:t>
      </w:r>
      <w:proofErr w:type="spellStart"/>
      <w:r w:rsidRPr="00961B11">
        <w:rPr>
          <w:rFonts w:ascii="Times New Roman" w:hAnsi="Times New Roman" w:cs="Times New Roman"/>
          <w:bCs/>
          <w:sz w:val="24"/>
          <w:szCs w:val="24"/>
        </w:rPr>
        <w:t>Фроловской</w:t>
      </w:r>
      <w:proofErr w:type="spellEnd"/>
      <w:r w:rsidRPr="00961B11">
        <w:rPr>
          <w:rFonts w:ascii="Times New Roman" w:hAnsi="Times New Roman" w:cs="Times New Roman"/>
          <w:bCs/>
          <w:sz w:val="24"/>
          <w:szCs w:val="24"/>
        </w:rPr>
        <w:t xml:space="preserve"> районной Думы от 27.09.2017 № 21 утвержден  Порядок составления, утверждения и ведения бюджетных смет </w:t>
      </w:r>
      <w:proofErr w:type="spellStart"/>
      <w:r w:rsidRPr="00961B11">
        <w:rPr>
          <w:rFonts w:ascii="Times New Roman" w:hAnsi="Times New Roman" w:cs="Times New Roman"/>
          <w:bCs/>
          <w:sz w:val="24"/>
          <w:szCs w:val="24"/>
        </w:rPr>
        <w:t>Фроловской</w:t>
      </w:r>
      <w:proofErr w:type="spellEnd"/>
      <w:r w:rsidRPr="00961B11">
        <w:rPr>
          <w:rFonts w:ascii="Times New Roman" w:hAnsi="Times New Roman" w:cs="Times New Roman"/>
          <w:bCs/>
          <w:sz w:val="24"/>
          <w:szCs w:val="24"/>
        </w:rPr>
        <w:t xml:space="preserve"> районной Думы.   </w:t>
      </w:r>
      <w:proofErr w:type="gramEnd"/>
    </w:p>
    <w:p w:rsidR="00352DB8" w:rsidRPr="00961B11" w:rsidRDefault="00352DB8" w:rsidP="00961B11">
      <w:pPr>
        <w:shd w:val="clear" w:color="auto" w:fill="FFFFFF"/>
        <w:spacing w:after="0" w:line="240" w:lineRule="auto"/>
        <w:jc w:val="both"/>
        <w:rPr>
          <w:rFonts w:ascii="Times New Roman" w:hAnsi="Times New Roman" w:cs="Times New Roman"/>
          <w:b/>
          <w:sz w:val="24"/>
          <w:szCs w:val="24"/>
        </w:rPr>
      </w:pPr>
      <w:r w:rsidRPr="00961B11">
        <w:rPr>
          <w:rFonts w:ascii="Times New Roman" w:eastAsia="Times New Roman" w:hAnsi="Times New Roman" w:cs="Times New Roman"/>
          <w:color w:val="000000"/>
          <w:sz w:val="24"/>
          <w:szCs w:val="24"/>
        </w:rPr>
        <w:lastRenderedPageBreak/>
        <w:t xml:space="preserve">              При сверке показателей бюджетной сметы и бюджетной росписи на 2022 год установлено соответствие бюджетной сметы ассигнованиям по расходам, установленным бюджетной росписью. Получателю бюджетных средств  23.12.2021 года  утверждены итоговые показатели бюджетной сметы в сумме  553271,00 рублей</w:t>
      </w:r>
      <w:r w:rsidRPr="00961B11">
        <w:rPr>
          <w:rFonts w:ascii="Times New Roman" w:eastAsia="Times New Roman" w:hAnsi="Times New Roman" w:cs="Times New Roman"/>
          <w:b/>
          <w:color w:val="000000"/>
          <w:sz w:val="24"/>
          <w:szCs w:val="24"/>
        </w:rPr>
        <w:t>.</w:t>
      </w:r>
      <w:r w:rsidRPr="00961B11">
        <w:rPr>
          <w:rFonts w:ascii="Times New Roman" w:eastAsia="Times New Roman" w:hAnsi="Times New Roman" w:cs="Times New Roman"/>
          <w:color w:val="000000"/>
          <w:sz w:val="24"/>
          <w:szCs w:val="24"/>
        </w:rPr>
        <w:t xml:space="preserve">  </w:t>
      </w:r>
    </w:p>
    <w:p w:rsidR="00352DB8" w:rsidRPr="00961B11" w:rsidRDefault="00352DB8" w:rsidP="00961B11">
      <w:pPr>
        <w:spacing w:after="0" w:line="240" w:lineRule="auto"/>
        <w:ind w:firstLine="708"/>
        <w:jc w:val="both"/>
        <w:rPr>
          <w:rFonts w:ascii="Times New Roman" w:hAnsi="Times New Roman" w:cs="Times New Roman"/>
          <w:color w:val="000000"/>
          <w:sz w:val="24"/>
          <w:szCs w:val="24"/>
        </w:rPr>
      </w:pPr>
      <w:proofErr w:type="gramStart"/>
      <w:r w:rsidRPr="00961B11">
        <w:rPr>
          <w:rFonts w:ascii="Times New Roman" w:hAnsi="Times New Roman" w:cs="Times New Roman"/>
          <w:sz w:val="24"/>
          <w:szCs w:val="24"/>
        </w:rPr>
        <w:t xml:space="preserve">В 2022 году </w:t>
      </w:r>
      <w:r w:rsidRPr="00961B11">
        <w:rPr>
          <w:rFonts w:ascii="Times New Roman" w:hAnsi="Times New Roman" w:cs="Times New Roman"/>
          <w:color w:val="000000"/>
          <w:sz w:val="24"/>
          <w:szCs w:val="24"/>
        </w:rPr>
        <w:t xml:space="preserve">в соответствии с  решением </w:t>
      </w:r>
      <w:proofErr w:type="spellStart"/>
      <w:r w:rsidRPr="00961B11">
        <w:rPr>
          <w:rFonts w:ascii="Times New Roman" w:hAnsi="Times New Roman" w:cs="Times New Roman"/>
          <w:color w:val="000000"/>
          <w:sz w:val="24"/>
          <w:szCs w:val="24"/>
        </w:rPr>
        <w:t>Фроловской</w:t>
      </w:r>
      <w:proofErr w:type="spellEnd"/>
      <w:r w:rsidRPr="00961B11">
        <w:rPr>
          <w:rFonts w:ascii="Times New Roman" w:hAnsi="Times New Roman" w:cs="Times New Roman"/>
          <w:color w:val="000000"/>
          <w:sz w:val="24"/>
          <w:szCs w:val="24"/>
        </w:rPr>
        <w:t xml:space="preserve"> районной Думы </w:t>
      </w:r>
      <w:r w:rsidRPr="00961B11">
        <w:rPr>
          <w:rFonts w:ascii="Times New Roman" w:hAnsi="Times New Roman" w:cs="Times New Roman"/>
          <w:sz w:val="24"/>
          <w:szCs w:val="24"/>
        </w:rPr>
        <w:t xml:space="preserve">от 09.12.2021 г. № 109/848 </w:t>
      </w:r>
      <w:r w:rsidRPr="00961B11">
        <w:rPr>
          <w:rFonts w:ascii="Times New Roman" w:hAnsi="Times New Roman" w:cs="Times New Roman"/>
          <w:b/>
          <w:sz w:val="24"/>
          <w:szCs w:val="24"/>
        </w:rPr>
        <w:t xml:space="preserve"> </w:t>
      </w:r>
      <w:r w:rsidRPr="00961B11">
        <w:rPr>
          <w:rFonts w:ascii="Times New Roman" w:hAnsi="Times New Roman" w:cs="Times New Roman"/>
          <w:sz w:val="24"/>
          <w:szCs w:val="24"/>
        </w:rPr>
        <w:t xml:space="preserve"> </w:t>
      </w:r>
      <w:r w:rsidRPr="00961B11">
        <w:rPr>
          <w:rFonts w:ascii="Times New Roman" w:hAnsi="Times New Roman" w:cs="Times New Roman"/>
          <w:color w:val="000000"/>
          <w:sz w:val="24"/>
          <w:szCs w:val="24"/>
        </w:rPr>
        <w:t xml:space="preserve">«О бюджете </w:t>
      </w:r>
      <w:proofErr w:type="spellStart"/>
      <w:r w:rsidRPr="00961B11">
        <w:rPr>
          <w:rFonts w:ascii="Times New Roman" w:hAnsi="Times New Roman" w:cs="Times New Roman"/>
          <w:color w:val="000000"/>
          <w:sz w:val="24"/>
          <w:szCs w:val="24"/>
        </w:rPr>
        <w:t>Фроловского</w:t>
      </w:r>
      <w:proofErr w:type="spellEnd"/>
      <w:r w:rsidRPr="00961B11">
        <w:rPr>
          <w:rFonts w:ascii="Times New Roman" w:hAnsi="Times New Roman" w:cs="Times New Roman"/>
          <w:color w:val="000000"/>
          <w:sz w:val="24"/>
          <w:szCs w:val="24"/>
        </w:rPr>
        <w:t xml:space="preserve"> муниципального района на 2022 год и плановый период 2023 и 2024 годов» </w:t>
      </w:r>
      <w:r w:rsidRPr="00961B11">
        <w:rPr>
          <w:rFonts w:ascii="Times New Roman" w:hAnsi="Times New Roman" w:cs="Times New Roman"/>
          <w:sz w:val="24"/>
          <w:szCs w:val="24"/>
        </w:rPr>
        <w:t xml:space="preserve">первоначальные бюджетные сметы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составлены на основании доведенных финансовым отделом администрации </w:t>
      </w:r>
      <w:proofErr w:type="spellStart"/>
      <w:r w:rsidRPr="00961B11">
        <w:rPr>
          <w:rFonts w:ascii="Times New Roman" w:hAnsi="Times New Roman" w:cs="Times New Roman"/>
          <w:sz w:val="24"/>
          <w:szCs w:val="24"/>
        </w:rPr>
        <w:t>Фроловского</w:t>
      </w:r>
      <w:proofErr w:type="spellEnd"/>
      <w:r w:rsidRPr="00961B11">
        <w:rPr>
          <w:rFonts w:ascii="Times New Roman" w:hAnsi="Times New Roman" w:cs="Times New Roman"/>
          <w:sz w:val="24"/>
          <w:szCs w:val="24"/>
        </w:rPr>
        <w:t xml:space="preserve"> муниципального района лимитов бюджетных обязательств по расходам муниципального бюджета в разрезе кодов классификации расходов бюджета бюджетной</w:t>
      </w:r>
      <w:proofErr w:type="gramEnd"/>
      <w:r w:rsidRPr="00961B11">
        <w:rPr>
          <w:rFonts w:ascii="Times New Roman" w:hAnsi="Times New Roman" w:cs="Times New Roman"/>
          <w:sz w:val="24"/>
          <w:szCs w:val="24"/>
        </w:rPr>
        <w:t xml:space="preserve"> классификации с детализацией до кодов статей (подстатей) классификации операций сектора государственного управления  506,3 </w:t>
      </w:r>
      <w:r w:rsidRPr="00961B11">
        <w:rPr>
          <w:rFonts w:ascii="Times New Roman" w:eastAsia="Times New Roman" w:hAnsi="Times New Roman" w:cs="Times New Roman"/>
          <w:sz w:val="24"/>
          <w:szCs w:val="24"/>
        </w:rPr>
        <w:t xml:space="preserve">тыс. рублей, из них </w:t>
      </w:r>
      <w:r w:rsidRPr="00961B11">
        <w:rPr>
          <w:rFonts w:ascii="Times New Roman" w:hAnsi="Times New Roman" w:cs="Times New Roman"/>
          <w:sz w:val="24"/>
          <w:szCs w:val="24"/>
        </w:rPr>
        <w:t xml:space="preserve">материально-техническое обеспечение –  120,4 тыс. рублей.  </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w:t>
      </w:r>
      <w:proofErr w:type="gramStart"/>
      <w:r w:rsidRPr="00961B11">
        <w:rPr>
          <w:rFonts w:ascii="Times New Roman" w:eastAsia="Times New Roman" w:hAnsi="Times New Roman" w:cs="Times New Roman"/>
          <w:color w:val="000000"/>
          <w:sz w:val="24"/>
          <w:szCs w:val="24"/>
        </w:rPr>
        <w:t>Бюджетная отчетность составлена в соответствии с  пунктом 7 Инструкции №191н, на основе данных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roofErr w:type="gramEnd"/>
    </w:p>
    <w:p w:rsidR="00352DB8" w:rsidRPr="00961B11" w:rsidRDefault="00352DB8" w:rsidP="00961B11">
      <w:pPr>
        <w:shd w:val="clear" w:color="auto" w:fill="FFFFFF"/>
        <w:spacing w:after="0" w:line="240" w:lineRule="auto"/>
        <w:jc w:val="both"/>
        <w:rPr>
          <w:rFonts w:ascii="Times New Roman" w:hAnsi="Times New Roman" w:cs="Times New Roman"/>
          <w:sz w:val="24"/>
          <w:szCs w:val="24"/>
        </w:rPr>
      </w:pPr>
      <w:r w:rsidRPr="00961B11">
        <w:rPr>
          <w:rFonts w:ascii="Times New Roman" w:eastAsia="Times New Roman" w:hAnsi="Times New Roman" w:cs="Times New Roman"/>
          <w:color w:val="000000"/>
          <w:sz w:val="24"/>
          <w:szCs w:val="24"/>
        </w:rPr>
        <w:t xml:space="preserve">       </w:t>
      </w:r>
      <w:r w:rsidRPr="00961B11">
        <w:rPr>
          <w:rFonts w:ascii="Times New Roman" w:hAnsi="Times New Roman" w:cs="Times New Roman"/>
          <w:sz w:val="24"/>
          <w:szCs w:val="24"/>
        </w:rPr>
        <w:t xml:space="preserve">       Состав бюджетной отчетности соответствует требованиям статьи 264.1 БК РФ. Перечень форм отчетов, включенных в состав бюджетной отчетности, соответствует требованиям пункта 11.1 Инструкции №191н. В ходе выборочной проверки соответствия контрольных соотношений установлено, что данные, представленные в годовой отчетности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согласуются с данными иных форм годовой бюджетной отчетности, контрольные соотношения между основными показателями форм годовой бюджетной отчетности соблюдены.</w:t>
      </w:r>
    </w:p>
    <w:p w:rsidR="00352DB8" w:rsidRPr="00961B11" w:rsidRDefault="00352DB8" w:rsidP="00961B11">
      <w:pPr>
        <w:tabs>
          <w:tab w:val="left" w:pos="0"/>
          <w:tab w:val="left" w:pos="346"/>
        </w:tabs>
        <w:spacing w:after="0" w:line="240" w:lineRule="auto"/>
        <w:jc w:val="both"/>
        <w:outlineLvl w:val="0"/>
        <w:rPr>
          <w:rFonts w:ascii="Times New Roman" w:hAnsi="Times New Roman" w:cs="Times New Roman"/>
          <w:color w:val="0000FF"/>
          <w:sz w:val="24"/>
          <w:szCs w:val="24"/>
        </w:rPr>
      </w:pPr>
      <w:r w:rsidRPr="00961B11">
        <w:rPr>
          <w:rFonts w:ascii="Times New Roman" w:hAnsi="Times New Roman" w:cs="Times New Roman"/>
          <w:sz w:val="24"/>
          <w:szCs w:val="24"/>
        </w:rPr>
        <w:tab/>
        <w:t xml:space="preserve">              </w:t>
      </w:r>
      <w:proofErr w:type="gramStart"/>
      <w:r w:rsidRPr="00961B11">
        <w:rPr>
          <w:rFonts w:ascii="Times New Roman" w:hAnsi="Times New Roman" w:cs="Times New Roman"/>
          <w:sz w:val="24"/>
          <w:szCs w:val="24"/>
        </w:rPr>
        <w:t xml:space="preserve">Проведенной сверкой годового отчета   главного распорядителя средств местного бюджета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Думой (КВСР 901)  показателей бюджетной отчетности </w:t>
      </w:r>
      <w:hyperlink r:id="rId6" w:history="1">
        <w:r w:rsidRPr="00961B11">
          <w:rPr>
            <w:rStyle w:val="aa"/>
            <w:rFonts w:ascii="Times New Roman" w:hAnsi="Times New Roman" w:cs="Times New Roman"/>
            <w:sz w:val="24"/>
            <w:szCs w:val="24"/>
          </w:rPr>
          <w:t>ф.0503130</w:t>
        </w:r>
      </w:hyperlink>
      <w:r w:rsidRPr="00961B11">
        <w:rPr>
          <w:rFonts w:ascii="Times New Roman" w:hAnsi="Times New Roman" w:cs="Times New Roman"/>
          <w:sz w:val="24"/>
          <w:szCs w:val="24"/>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ф.0503130), ф.0503127 «Отчёт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дефицитов бюджета</w:t>
      </w:r>
      <w:proofErr w:type="gramEnd"/>
      <w:r w:rsidRPr="00961B11">
        <w:rPr>
          <w:rFonts w:ascii="Times New Roman" w:hAnsi="Times New Roman" w:cs="Times New Roman"/>
          <w:sz w:val="24"/>
          <w:szCs w:val="24"/>
        </w:rPr>
        <w:t xml:space="preserve">, главного администратора, администратора доходов бюджета» (далее – ф.0503127), ф.0503121 «Отчёт о финансовых результатах деятельности» (далее – ф.0503121) за 2022 год с соответствующими показателями указанных форм </w:t>
      </w:r>
      <w:r w:rsidRPr="00961B11">
        <w:rPr>
          <w:rFonts w:ascii="Times New Roman" w:eastAsia="Calibri" w:hAnsi="Times New Roman" w:cs="Times New Roman"/>
          <w:sz w:val="24"/>
          <w:szCs w:val="24"/>
        </w:rPr>
        <w:t xml:space="preserve">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 </w:t>
      </w:r>
    </w:p>
    <w:p w:rsidR="00352DB8" w:rsidRPr="00961B11" w:rsidRDefault="00352DB8" w:rsidP="00961B11">
      <w:pPr>
        <w:shd w:val="clear" w:color="auto" w:fill="FFFFFF"/>
        <w:tabs>
          <w:tab w:val="left" w:pos="6357"/>
        </w:tabs>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Представленный Баланс главного распорядителя, распорядителя,</w:t>
      </w:r>
      <w:r w:rsidRPr="00961B11">
        <w:rPr>
          <w:rFonts w:ascii="Times New Roman" w:eastAsia="Times New Roman" w:hAnsi="Times New Roman" w:cs="Times New Roman"/>
          <w:color w:val="000000"/>
          <w:sz w:val="24"/>
          <w:szCs w:val="24"/>
        </w:rPr>
        <w:tab/>
        <w:t xml:space="preserve">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сформирован с учетом проведенных 31.12.2022 г. при завершении финансового года заключительных оборотов по счетам.</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b/>
          <w:color w:val="000000"/>
          <w:sz w:val="24"/>
          <w:szCs w:val="24"/>
        </w:rPr>
        <w:t xml:space="preserve">               </w:t>
      </w:r>
      <w:r w:rsidRPr="00961B11">
        <w:rPr>
          <w:rFonts w:ascii="Times New Roman" w:eastAsia="Times New Roman" w:hAnsi="Times New Roman" w:cs="Times New Roman"/>
          <w:color w:val="000000"/>
          <w:sz w:val="24"/>
          <w:szCs w:val="24"/>
        </w:rPr>
        <w:t>По данным Баланса ф. 0503130 администрации получателя бюджетных средств, валюта Баланса на начало отчетного периода составляла 69908,63 руб. На конец отчетного периода валюта Баланса уменьшилась на 48512,11  руб. и составила 21396,52  руб.</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b/>
          <w:color w:val="000000"/>
          <w:sz w:val="24"/>
          <w:szCs w:val="24"/>
        </w:rPr>
        <w:t xml:space="preserve">               </w:t>
      </w:r>
      <w:r w:rsidRPr="00961B11">
        <w:rPr>
          <w:rFonts w:ascii="Times New Roman" w:eastAsia="Times New Roman" w:hAnsi="Times New Roman" w:cs="Times New Roman"/>
          <w:color w:val="000000"/>
          <w:sz w:val="24"/>
          <w:szCs w:val="24"/>
        </w:rPr>
        <w:t>При сопоставлении данных Баланса ф. 0503130 с остатками по формам 0503168, 0503169, 0503171 расхождений не установлено.</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В ходе проверки Баланса проведен анализ объемов дебиторской и кредиторской</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lastRenderedPageBreak/>
        <w:t xml:space="preserve">задолженности, ее структуры и динамики. </w:t>
      </w:r>
      <w:proofErr w:type="gramStart"/>
      <w:r w:rsidRPr="00961B11">
        <w:rPr>
          <w:rFonts w:ascii="Times New Roman" w:eastAsia="Times New Roman" w:hAnsi="Times New Roman" w:cs="Times New Roman"/>
          <w:color w:val="000000"/>
          <w:sz w:val="24"/>
          <w:szCs w:val="24"/>
        </w:rPr>
        <w:t>Объемы дебиторской и кредиторской задолженностей, отраженные в Балансе, тождественны аналогичным показателям, указанным в Сведениях по дебиторской и кредиторской задолженности (форма 0503169),</w:t>
      </w:r>
      <w:proofErr w:type="gramEnd"/>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961B11">
        <w:rPr>
          <w:rFonts w:ascii="Times New Roman" w:eastAsia="Times New Roman" w:hAnsi="Times New Roman" w:cs="Times New Roman"/>
          <w:color w:val="000000"/>
          <w:sz w:val="24"/>
          <w:szCs w:val="24"/>
        </w:rPr>
        <w:t>являющихся</w:t>
      </w:r>
      <w:proofErr w:type="gramEnd"/>
      <w:r w:rsidRPr="00961B11">
        <w:rPr>
          <w:rFonts w:ascii="Times New Roman" w:eastAsia="Times New Roman" w:hAnsi="Times New Roman" w:cs="Times New Roman"/>
          <w:color w:val="000000"/>
          <w:sz w:val="24"/>
          <w:szCs w:val="24"/>
        </w:rPr>
        <w:t xml:space="preserve"> составной частью Пояснительной записки.</w:t>
      </w:r>
    </w:p>
    <w:p w:rsidR="00352DB8" w:rsidRPr="00961B11" w:rsidRDefault="00352DB8" w:rsidP="00961B11">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Дебиторская задолженность по выплатам на конец отчетного периода, отраженная по строке 260 Баланса ф. 0503130 получателя бюджетных средств 1,8 тыс.</w:t>
      </w:r>
      <w:r w:rsidRPr="00961B11">
        <w:rPr>
          <w:rFonts w:ascii="Times New Roman" w:eastAsia="Times New Roman" w:hAnsi="Times New Roman" w:cs="Times New Roman"/>
          <w:b/>
          <w:color w:val="000000"/>
          <w:sz w:val="24"/>
          <w:szCs w:val="24"/>
        </w:rPr>
        <w:t xml:space="preserve"> </w:t>
      </w:r>
      <w:r w:rsidRPr="00961B11">
        <w:rPr>
          <w:rFonts w:ascii="Times New Roman" w:eastAsia="Times New Roman" w:hAnsi="Times New Roman" w:cs="Times New Roman"/>
          <w:color w:val="000000"/>
          <w:sz w:val="24"/>
          <w:szCs w:val="24"/>
        </w:rPr>
        <w:t xml:space="preserve">руб. соответствует данным счетов 120600000, 130302000 ф. 0503169, ф.0504072 «Главная книга». </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Кредиторская задолженность по выплатам на конец отчетного периода, отраженная по строке 410 Баланса ф. 0503130 получателя бюджетных сре</w:t>
      </w:r>
      <w:proofErr w:type="gramStart"/>
      <w:r w:rsidRPr="00961B11">
        <w:rPr>
          <w:rFonts w:ascii="Times New Roman" w:eastAsia="Times New Roman" w:hAnsi="Times New Roman" w:cs="Times New Roman"/>
          <w:color w:val="000000"/>
          <w:sz w:val="24"/>
          <w:szCs w:val="24"/>
        </w:rPr>
        <w:t>дств в с</w:t>
      </w:r>
      <w:proofErr w:type="gramEnd"/>
      <w:r w:rsidRPr="00961B11">
        <w:rPr>
          <w:rFonts w:ascii="Times New Roman" w:eastAsia="Times New Roman" w:hAnsi="Times New Roman" w:cs="Times New Roman"/>
          <w:color w:val="000000"/>
          <w:sz w:val="24"/>
          <w:szCs w:val="24"/>
        </w:rPr>
        <w:t>умме 32,8 тыс. руб., что соответствует данным счетов 030200000,020800000, 030402000, 030402000 ф. 0503169, ф.0504072 «Главная книга» и подтверждается актами сверки.</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Согласно Балансу ф. 0503130 финансовый результат  главного администратора на конец периода составил   10880,10 руб., что соответствует  остатку по счету 040100000 «Финансовый результат прошлых отчетных периодов» Главной книги ф.0504072 . </w:t>
      </w:r>
      <w:r w:rsidRPr="00961B11">
        <w:rPr>
          <w:rFonts w:ascii="Times New Roman" w:eastAsia="Times New Roman" w:hAnsi="Times New Roman" w:cs="Times New Roman"/>
          <w:b/>
          <w:color w:val="000000"/>
          <w:sz w:val="24"/>
          <w:szCs w:val="24"/>
        </w:rPr>
        <w:t xml:space="preserve">        </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Справка по заключению счетов бюджетного учета отчетного финансового года (ф.0503110) отражает обороты, образовавшиеся в ходе исполнения бюджета по счетам</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бюджетного учета, подлежащим закрытию по завершении отчетного финансового года в разрезе бюджетной деятельности.</w:t>
      </w:r>
      <w:r w:rsidRPr="00961B11">
        <w:rPr>
          <w:rFonts w:ascii="Times New Roman" w:hAnsi="Times New Roman" w:cs="Times New Roman"/>
          <w:color w:val="000000"/>
          <w:sz w:val="24"/>
          <w:szCs w:val="24"/>
        </w:rPr>
        <w:t xml:space="preserve"> </w:t>
      </w:r>
      <w:r w:rsidRPr="00961B11">
        <w:rPr>
          <w:rFonts w:ascii="Times New Roman" w:eastAsia="Times New Roman" w:hAnsi="Times New Roman" w:cs="Times New Roman"/>
          <w:color w:val="000000"/>
          <w:sz w:val="24"/>
          <w:szCs w:val="24"/>
        </w:rPr>
        <w:t>При проверке справки по заключению счетов бюджетного учета отчетного финансового года контрольные соотношения между (ф. 0503110) и формами годовой бюджетной отчетности соблюдены.  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w:t>
      </w:r>
      <w:proofErr w:type="gramStart"/>
      <w:r w:rsidRPr="00961B11">
        <w:rPr>
          <w:rFonts w:ascii="Times New Roman" w:eastAsia="Times New Roman" w:hAnsi="Times New Roman" w:cs="Times New Roman"/>
          <w:color w:val="000000"/>
          <w:sz w:val="24"/>
          <w:szCs w:val="24"/>
        </w:rPr>
        <w:t>Отчет о финансовых результатах деятельности (ф. 0503121) содержит данные о финансовых результатах его деятельности в разрезе кодов КОСГУ по состоянию на 01.01.2023 г.</w:t>
      </w:r>
      <w:r w:rsidRPr="00961B11">
        <w:rPr>
          <w:rFonts w:ascii="Times New Roman" w:eastAsia="Times New Roman" w:hAnsi="Times New Roman" w:cs="Times New Roman"/>
          <w:b/>
          <w:color w:val="000000"/>
          <w:sz w:val="24"/>
          <w:szCs w:val="24"/>
        </w:rPr>
        <w:t xml:space="preserve">  </w:t>
      </w:r>
      <w:r w:rsidRPr="00961B11">
        <w:rPr>
          <w:rFonts w:ascii="Times New Roman" w:eastAsia="Times New Roman" w:hAnsi="Times New Roman" w:cs="Times New Roman"/>
          <w:color w:val="000000"/>
          <w:sz w:val="24"/>
          <w:szCs w:val="24"/>
        </w:rPr>
        <w:t>В отчете в разрезе бюджетной деятельности (графа 4)  на 01.01.2023 г. отражены   расходы   в сумме 613486,79 руб.,  из них оплата труда и начисления на выплаты по оплате труда – 456974,32 руб., закупка товаров, работ и услуг в сфере</w:t>
      </w:r>
      <w:proofErr w:type="gramEnd"/>
      <w:r w:rsidRPr="00961B11">
        <w:rPr>
          <w:rFonts w:ascii="Times New Roman" w:eastAsia="Times New Roman" w:hAnsi="Times New Roman" w:cs="Times New Roman"/>
          <w:color w:val="000000"/>
          <w:sz w:val="24"/>
          <w:szCs w:val="24"/>
        </w:rPr>
        <w:t xml:space="preserve">  информационно - коммуникационных технологий – 59248,47  рублей,  прочие расходы 12100,00 рублей, чистый операционный результат 613486,79 рублей. </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b/>
          <w:color w:val="000000"/>
          <w:sz w:val="24"/>
          <w:szCs w:val="24"/>
        </w:rPr>
        <w:t xml:space="preserve">          </w:t>
      </w:r>
      <w:r w:rsidRPr="00961B11">
        <w:rPr>
          <w:rFonts w:ascii="Times New Roman" w:eastAsia="Times New Roman" w:hAnsi="Times New Roman" w:cs="Times New Roman"/>
          <w:color w:val="000000"/>
          <w:sz w:val="24"/>
          <w:szCs w:val="24"/>
        </w:rPr>
        <w:t>Отчет о движении денежных средств (ф. 0503123)    получателя бюджетных средств, содержит сведения о движении денежных средств на счетах в рублях, открытых в подразделениях Банка России, в органах, осуществляющих кассовое обслуживание исполнения бюджета, в том числе средства во временном распоряжении.</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b/>
          <w:color w:val="000000"/>
          <w:sz w:val="24"/>
          <w:szCs w:val="24"/>
        </w:rPr>
        <w:t xml:space="preserve">           </w:t>
      </w:r>
      <w:r w:rsidRPr="00961B11">
        <w:rPr>
          <w:rFonts w:ascii="Times New Roman" w:eastAsia="Times New Roman" w:hAnsi="Times New Roman" w:cs="Times New Roman"/>
          <w:color w:val="000000"/>
          <w:sz w:val="24"/>
          <w:szCs w:val="24"/>
        </w:rPr>
        <w:t>Согласно отчету ф. 0503123  выбытия в 2022 году составили 541928,02 руб., в том числе выбытия по текущим операциям – 541928,02 руб.</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Согласно аналитической информации по выбытиям раздела 4 ф. 0503123 расходы составляют 541928,02 рублей, что соответствует информации раздела 2 «Расходы бюджета» по графе 9 ф. 0503127 в разрезе подразделов бюджетной классификации.</w:t>
      </w:r>
      <w:r w:rsidRPr="00961B11">
        <w:rPr>
          <w:rFonts w:ascii="Times New Roman" w:hAnsi="Times New Roman" w:cs="Times New Roman"/>
          <w:color w:val="000000"/>
          <w:sz w:val="24"/>
          <w:szCs w:val="24"/>
        </w:rPr>
        <w:t xml:space="preserve">  </w:t>
      </w:r>
      <w:r w:rsidRPr="00961B11">
        <w:rPr>
          <w:rFonts w:ascii="Times New Roman" w:eastAsia="Times New Roman" w:hAnsi="Times New Roman" w:cs="Times New Roman"/>
          <w:color w:val="000000"/>
          <w:sz w:val="24"/>
          <w:szCs w:val="24"/>
        </w:rPr>
        <w:t xml:space="preserve">               При проверке отчета о движении денежных средств отклонений не установлено, контрольные соотношения по (ф. 0503123) с представленными отчетами соблюдены.</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составлен на основании данных по исполнению бюджета получателей бюджетных средств, в рамках осуществляемой ими бюджетной деятельности.</w:t>
      </w:r>
    </w:p>
    <w:p w:rsidR="00352DB8" w:rsidRPr="00961B11" w:rsidRDefault="00352DB8" w:rsidP="00961B11">
      <w:pPr>
        <w:shd w:val="clear" w:color="auto" w:fill="FFFFFF"/>
        <w:spacing w:after="0" w:line="240" w:lineRule="auto"/>
        <w:jc w:val="both"/>
        <w:rPr>
          <w:rFonts w:ascii="Times New Roman" w:eastAsia="Times New Roman" w:hAnsi="Times New Roman" w:cs="Times New Roman"/>
          <w:b/>
          <w:color w:val="000000"/>
          <w:sz w:val="24"/>
          <w:szCs w:val="24"/>
        </w:rPr>
      </w:pPr>
      <w:r w:rsidRPr="00961B11">
        <w:rPr>
          <w:rFonts w:ascii="Times New Roman" w:eastAsia="Times New Roman" w:hAnsi="Times New Roman" w:cs="Times New Roman"/>
          <w:color w:val="000000"/>
          <w:sz w:val="24"/>
          <w:szCs w:val="24"/>
        </w:rPr>
        <w:t xml:space="preserve">          Утвержденные бюджетные назначения, отраженные в отчете об исполнении бюджета (ф. 0503127) по   расходам соответствуют уточненным плановым назначениям, утвержденным решением </w:t>
      </w:r>
      <w:proofErr w:type="spellStart"/>
      <w:r w:rsidRPr="00961B11">
        <w:rPr>
          <w:rFonts w:ascii="Times New Roman" w:eastAsia="Times New Roman" w:hAnsi="Times New Roman" w:cs="Times New Roman"/>
          <w:color w:val="000000"/>
          <w:sz w:val="24"/>
          <w:szCs w:val="24"/>
        </w:rPr>
        <w:t>Фроловской</w:t>
      </w:r>
      <w:proofErr w:type="spellEnd"/>
      <w:r w:rsidRPr="00961B11">
        <w:rPr>
          <w:rFonts w:ascii="Times New Roman" w:eastAsia="Times New Roman" w:hAnsi="Times New Roman" w:cs="Times New Roman"/>
          <w:color w:val="000000"/>
          <w:sz w:val="24"/>
          <w:szCs w:val="24"/>
        </w:rPr>
        <w:t xml:space="preserve"> районной Думы от 23.12.2021 № 22/987.</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lastRenderedPageBreak/>
        <w:t xml:space="preserve">          Применение кодов бюджетной классификации соответствует порядку, установленному Приказом от </w:t>
      </w:r>
      <w:r w:rsidRPr="00961B11">
        <w:rPr>
          <w:rFonts w:ascii="Times New Roman" w:hAnsi="Times New Roman" w:cs="Times New Roman"/>
          <w:sz w:val="24"/>
          <w:szCs w:val="24"/>
        </w:rPr>
        <w:t>06.06.2019 № 85н (ред. от 17.09.2019)</w:t>
      </w:r>
      <w:r w:rsidRPr="00961B11">
        <w:rPr>
          <w:rFonts w:ascii="Times New Roman" w:eastAsia="Times New Roman" w:hAnsi="Times New Roman" w:cs="Times New Roman"/>
          <w:color w:val="000000"/>
          <w:sz w:val="24"/>
          <w:szCs w:val="24"/>
        </w:rPr>
        <w:t xml:space="preserve"> </w:t>
      </w:r>
      <w:r w:rsidRPr="00961B11">
        <w:rPr>
          <w:rFonts w:ascii="Times New Roman" w:hAnsi="Times New Roman" w:cs="Times New Roman"/>
          <w:sz w:val="24"/>
          <w:szCs w:val="24"/>
        </w:rPr>
        <w:t xml:space="preserve"> </w:t>
      </w:r>
      <w:r w:rsidRPr="00961B11">
        <w:rPr>
          <w:rFonts w:ascii="Times New Roman" w:eastAsia="Times New Roman" w:hAnsi="Times New Roman" w:cs="Times New Roman"/>
          <w:color w:val="000000"/>
          <w:sz w:val="24"/>
          <w:szCs w:val="24"/>
        </w:rPr>
        <w:t>«О Порядке формирования и применения кодов бюджетной классификации РФ, их структуре и принципах назначения».</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b/>
          <w:color w:val="000000"/>
          <w:sz w:val="24"/>
          <w:szCs w:val="24"/>
        </w:rPr>
        <w:t xml:space="preserve">             </w:t>
      </w:r>
      <w:r w:rsidRPr="00961B11">
        <w:rPr>
          <w:rFonts w:ascii="Times New Roman" w:eastAsia="Times New Roman" w:hAnsi="Times New Roman" w:cs="Times New Roman"/>
          <w:color w:val="000000"/>
          <w:sz w:val="24"/>
          <w:szCs w:val="24"/>
        </w:rPr>
        <w:t xml:space="preserve">Расходы   </w:t>
      </w:r>
      <w:proofErr w:type="spellStart"/>
      <w:r w:rsidRPr="00961B11">
        <w:rPr>
          <w:rFonts w:ascii="Times New Roman" w:eastAsia="Times New Roman" w:hAnsi="Times New Roman" w:cs="Times New Roman"/>
          <w:color w:val="000000"/>
          <w:sz w:val="24"/>
          <w:szCs w:val="24"/>
        </w:rPr>
        <w:t>Фроловской</w:t>
      </w:r>
      <w:proofErr w:type="spellEnd"/>
      <w:r w:rsidRPr="00961B11">
        <w:rPr>
          <w:rFonts w:ascii="Times New Roman" w:eastAsia="Times New Roman" w:hAnsi="Times New Roman" w:cs="Times New Roman"/>
          <w:color w:val="000000"/>
          <w:sz w:val="24"/>
          <w:szCs w:val="24"/>
        </w:rPr>
        <w:t xml:space="preserve"> районной Думы   утверждены в сумме 553271,00 руб. Исполнение расходной части бюджета за 2022 год составило 541928,02 руб. или 97,9 процента к утвержденным бюджетным назначениям. На обеспечение деятельности  </w:t>
      </w:r>
      <w:proofErr w:type="spellStart"/>
      <w:r w:rsidRPr="00961B11">
        <w:rPr>
          <w:rFonts w:ascii="Times New Roman" w:eastAsia="Times New Roman" w:hAnsi="Times New Roman" w:cs="Times New Roman"/>
          <w:color w:val="000000"/>
          <w:sz w:val="24"/>
          <w:szCs w:val="24"/>
        </w:rPr>
        <w:t>Фроловской</w:t>
      </w:r>
      <w:proofErr w:type="spellEnd"/>
      <w:r w:rsidRPr="00961B11">
        <w:rPr>
          <w:rFonts w:ascii="Times New Roman" w:eastAsia="Times New Roman" w:hAnsi="Times New Roman" w:cs="Times New Roman"/>
          <w:color w:val="000000"/>
          <w:sz w:val="24"/>
          <w:szCs w:val="24"/>
        </w:rPr>
        <w:t xml:space="preserve"> районной Думы приходится  20 % общего объема расходов бюджета представительного органа.</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Отчет о принятых бюджетных обязательствах (ф. 0503128) составлен на основании данных о принятии и исполнении получателями бюджетных средств бюджетных обязательств в рамках осуществляемой ими бюджетной деятельности. Показатели граф 4, 5 и 10 разделов «Бюджетные обязательства текущего (отчетного) финансового года по расходам», «Бюджетные обязательства текущего (отчетного) финансового года по выплатам источников финансирования дефицита бюджета» отчета (ф. 0503128) соответствуют показателям граф 4, 5 и 9 отчета (ф. 0503127).</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Согласно отчетным данным по ф. 0503128 по состоянию на 01.01.2023 г. превышение принятых бюджетных и денежных обязательств над утвержденными на 2022 год лимитами бюджетных обязательств не установлено.</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Показатели графы 9 «Денежные обязательства» отчета ф. 0503128 – принятые денежные обязательства не превышают показатели принятых бюджетных обязательств (графа 7 ф. 0503128).</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В соответствии с п. 170.2 Инструкции 191н информация о принятых и неисполненных бюджетных, денежных обязательствах, отраженная в графах 11 и 12 отчета (ф. 0503128) соответствует разделам 1, 2 Сведений о принятых и неиспользованных обязательствах получателя бюджетных средств (ф. 0503175).</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 xml:space="preserve">            Заключение и оплата учреждениями договоров, исполнение которых  осуществлялось за счет средств бюджета, производилось в пределах утвержденных</w:t>
      </w:r>
    </w:p>
    <w:p w:rsidR="00352DB8" w:rsidRPr="00961B11" w:rsidRDefault="00352DB8" w:rsidP="00961B11">
      <w:pPr>
        <w:shd w:val="clear" w:color="auto" w:fill="FFFFFF"/>
        <w:spacing w:after="0" w:line="240" w:lineRule="auto"/>
        <w:jc w:val="both"/>
        <w:rPr>
          <w:rFonts w:ascii="Times New Roman" w:eastAsia="Times New Roman" w:hAnsi="Times New Roman" w:cs="Times New Roman"/>
          <w:color w:val="000000"/>
          <w:sz w:val="24"/>
          <w:szCs w:val="24"/>
        </w:rPr>
      </w:pPr>
      <w:r w:rsidRPr="00961B11">
        <w:rPr>
          <w:rFonts w:ascii="Times New Roman" w:eastAsia="Times New Roman" w:hAnsi="Times New Roman" w:cs="Times New Roman"/>
          <w:color w:val="000000"/>
          <w:sz w:val="24"/>
          <w:szCs w:val="24"/>
        </w:rPr>
        <w:t>Им лимитов бюджетных обязательств в соответствии с классификацией расходов бюджета и с учетом принятых и неисполненных обязательств.</w:t>
      </w:r>
    </w:p>
    <w:p w:rsidR="00352DB8" w:rsidRPr="00961B11" w:rsidRDefault="00961B11" w:rsidP="00961B11">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2DB8" w:rsidRPr="00961B11">
        <w:rPr>
          <w:rFonts w:ascii="Times New Roman" w:eastAsia="Times New Roman" w:hAnsi="Times New Roman" w:cs="Times New Roman"/>
          <w:sz w:val="24"/>
          <w:szCs w:val="24"/>
        </w:rPr>
        <w:t xml:space="preserve">        Проведенным анализом плановых и фактических показателей исполнения доходов установлено, что решением о бюджете </w:t>
      </w:r>
      <w:proofErr w:type="spellStart"/>
      <w:r w:rsidR="00352DB8" w:rsidRPr="00961B11">
        <w:rPr>
          <w:rFonts w:ascii="Times New Roman" w:eastAsia="Times New Roman" w:hAnsi="Times New Roman" w:cs="Times New Roman"/>
          <w:sz w:val="24"/>
          <w:szCs w:val="24"/>
        </w:rPr>
        <w:t>Фроловского</w:t>
      </w:r>
      <w:proofErr w:type="spellEnd"/>
      <w:r w:rsidR="00352DB8" w:rsidRPr="00961B11">
        <w:rPr>
          <w:rFonts w:ascii="Times New Roman" w:eastAsia="Times New Roman" w:hAnsi="Times New Roman" w:cs="Times New Roman"/>
          <w:sz w:val="24"/>
          <w:szCs w:val="24"/>
        </w:rPr>
        <w:t xml:space="preserve"> муниципального района на 2022 год </w:t>
      </w:r>
      <w:proofErr w:type="spellStart"/>
      <w:r w:rsidR="00352DB8" w:rsidRPr="00961B11">
        <w:rPr>
          <w:rFonts w:ascii="Times New Roman" w:eastAsia="Times New Roman" w:hAnsi="Times New Roman" w:cs="Times New Roman"/>
          <w:sz w:val="24"/>
          <w:szCs w:val="24"/>
        </w:rPr>
        <w:t>Фроловская</w:t>
      </w:r>
      <w:proofErr w:type="spellEnd"/>
      <w:r w:rsidR="00352DB8" w:rsidRPr="00961B11">
        <w:rPr>
          <w:rFonts w:ascii="Times New Roman" w:eastAsia="Times New Roman" w:hAnsi="Times New Roman" w:cs="Times New Roman"/>
          <w:sz w:val="24"/>
          <w:szCs w:val="24"/>
        </w:rPr>
        <w:t xml:space="preserve"> районная Дума не наделена полномочиями главного администратора доходов районного бюджета.</w:t>
      </w:r>
    </w:p>
    <w:p w:rsidR="00352DB8" w:rsidRPr="00961B11" w:rsidRDefault="00961B11" w:rsidP="00961B1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2DB8" w:rsidRPr="00961B11">
        <w:rPr>
          <w:rFonts w:ascii="Times New Roman" w:eastAsia="Times New Roman" w:hAnsi="Times New Roman" w:cs="Times New Roman"/>
          <w:sz w:val="24"/>
          <w:szCs w:val="24"/>
        </w:rPr>
        <w:t>Проверка соответствия плановых показателей, отраженных в бюджетной отчетности ГРБС показателям решения о бюджете с учетом изменений, внесенных в  исполнение бюджета, показателей бюджетной отчетности ГАБС соответствующим показателям бюджетной росписи ГРБС с учетом всех изменений, внесенных по  состоянию на конец отчетного периода.</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В связи с отсутствием подведомственных распорядителей и (или) получателей бюджетных средств </w:t>
      </w:r>
      <w:proofErr w:type="spellStart"/>
      <w:r w:rsidRPr="00961B11">
        <w:rPr>
          <w:rFonts w:ascii="Times New Roman" w:eastAsia="Times New Roman" w:hAnsi="Times New Roman" w:cs="Times New Roman"/>
          <w:sz w:val="24"/>
          <w:szCs w:val="24"/>
        </w:rPr>
        <w:t>Фроловской</w:t>
      </w:r>
      <w:proofErr w:type="spellEnd"/>
      <w:r w:rsidRPr="00961B11">
        <w:rPr>
          <w:rFonts w:ascii="Times New Roman" w:eastAsia="Times New Roman" w:hAnsi="Times New Roman" w:cs="Times New Roman"/>
          <w:sz w:val="24"/>
          <w:szCs w:val="24"/>
        </w:rPr>
        <w:t xml:space="preserve"> районной Думы лимиты бюджетных обязательств не доводит. </w:t>
      </w:r>
    </w:p>
    <w:p w:rsidR="00352DB8" w:rsidRPr="00961B11" w:rsidRDefault="00352DB8" w:rsidP="00961B11">
      <w:pPr>
        <w:spacing w:after="0" w:line="240" w:lineRule="auto"/>
        <w:jc w:val="both"/>
        <w:rPr>
          <w:rFonts w:ascii="Times New Roman" w:hAnsi="Times New Roman" w:cs="Times New Roman"/>
          <w:sz w:val="24"/>
          <w:szCs w:val="24"/>
        </w:rPr>
      </w:pPr>
      <w:r w:rsidRPr="00961B11">
        <w:rPr>
          <w:rFonts w:ascii="Times New Roman" w:eastAsia="Times New Roman" w:hAnsi="Times New Roman" w:cs="Times New Roman"/>
          <w:sz w:val="24"/>
          <w:szCs w:val="24"/>
        </w:rPr>
        <w:t xml:space="preserve">             Сопоставление показателей проверяемых форм бюджетной отчетности и соответствующих показателей бюджетной росписи ГРБС в части расходов бюджета проведено выборочно по разделу, подразделу, кода бюджетной классификации расходов бюджетов. Расхождений не установлено.  </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w:t>
      </w:r>
      <w:proofErr w:type="gramStart"/>
      <w:r w:rsidRPr="00961B11">
        <w:rPr>
          <w:rFonts w:ascii="Times New Roman" w:eastAsia="Times New Roman" w:hAnsi="Times New Roman" w:cs="Times New Roman"/>
          <w:sz w:val="24"/>
          <w:szCs w:val="24"/>
        </w:rPr>
        <w:t xml:space="preserve">В ходе анализа формы 0503127 «Отчет об исполнении бюджета главного распорядителя, распорядителя, администратора, администратора источников финансирования дефицита бюджета, главного администратора, администратора доходов» (далее - Отчет об исполнении бюджета ГРБС) установлено, что коды классификации доходов и расходов бюджета, их наименования, отраженные в годовой бюджетной </w:t>
      </w:r>
      <w:r w:rsidRPr="00961B11">
        <w:rPr>
          <w:rFonts w:ascii="Times New Roman" w:eastAsia="Times New Roman" w:hAnsi="Times New Roman" w:cs="Times New Roman"/>
          <w:sz w:val="24"/>
          <w:szCs w:val="24"/>
        </w:rPr>
        <w:lastRenderedPageBreak/>
        <w:t>отчетности ГАБС, соответствуют аналогичным кодам и наименованиям, установленным Порядком применения кодов бюджетной классификации.</w:t>
      </w:r>
      <w:proofErr w:type="gramEnd"/>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w:t>
      </w:r>
      <w:proofErr w:type="gramStart"/>
      <w:r w:rsidRPr="00961B11">
        <w:rPr>
          <w:rFonts w:ascii="Times New Roman" w:eastAsia="Times New Roman" w:hAnsi="Times New Roman" w:cs="Times New Roman"/>
          <w:sz w:val="24"/>
          <w:szCs w:val="24"/>
        </w:rPr>
        <w:t>В соответствии с пунктом 55 Инструкции № 191н в графе 4 «Утвержденные бюджетные назначения» Отчета об исполнении бюджета ГРБС по разделу «Расходы бюджета» отражена сумма утвержденных (доведенных) бюджетных ассигнований главному распорядителю (распорядителю, получателю) бюджетных средств на отчетный финансовый год согласно утвержденной бюджетной росписи с учетом последующих изменений, оформленных в установленном порядке на отчетную дату.</w:t>
      </w:r>
      <w:proofErr w:type="gramEnd"/>
    </w:p>
    <w:p w:rsidR="00352DB8" w:rsidRPr="00961B11" w:rsidRDefault="00352DB8" w:rsidP="00961B11">
      <w:pPr>
        <w:spacing w:after="0" w:line="240" w:lineRule="auto"/>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Согласно Отчету об исполнении бюджета </w:t>
      </w:r>
      <w:proofErr w:type="spellStart"/>
      <w:r w:rsidRPr="00961B11">
        <w:rPr>
          <w:rFonts w:ascii="Times New Roman" w:eastAsia="Times New Roman" w:hAnsi="Times New Roman" w:cs="Times New Roman"/>
          <w:sz w:val="24"/>
          <w:szCs w:val="24"/>
        </w:rPr>
        <w:t>Фроловской</w:t>
      </w:r>
      <w:proofErr w:type="spellEnd"/>
      <w:r w:rsidRPr="00961B11">
        <w:rPr>
          <w:rFonts w:ascii="Times New Roman" w:eastAsia="Times New Roman" w:hAnsi="Times New Roman" w:cs="Times New Roman"/>
          <w:sz w:val="24"/>
          <w:szCs w:val="24"/>
        </w:rPr>
        <w:t xml:space="preserve"> районной Думы на 2022</w:t>
      </w:r>
    </w:p>
    <w:p w:rsidR="00352DB8" w:rsidRPr="00961B11" w:rsidRDefault="00352DB8" w:rsidP="00961B11">
      <w:pPr>
        <w:spacing w:after="0" w:line="240" w:lineRule="auto"/>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год   утверждены бюджетные ассигнования в объеме  553271,00  рублей.  </w:t>
      </w:r>
    </w:p>
    <w:p w:rsidR="00352DB8" w:rsidRPr="00961B11" w:rsidRDefault="00352DB8" w:rsidP="00961B11">
      <w:pPr>
        <w:spacing w:after="0" w:line="240" w:lineRule="auto"/>
        <w:jc w:val="both"/>
        <w:rPr>
          <w:rFonts w:ascii="Times New Roman" w:hAnsi="Times New Roman" w:cs="Times New Roman"/>
          <w:sz w:val="24"/>
          <w:szCs w:val="24"/>
        </w:rPr>
      </w:pPr>
      <w:r w:rsidRPr="00961B11">
        <w:rPr>
          <w:rFonts w:ascii="Times New Roman" w:eastAsia="Times New Roman" w:hAnsi="Times New Roman" w:cs="Times New Roman"/>
          <w:sz w:val="24"/>
          <w:szCs w:val="24"/>
        </w:rPr>
        <w:t xml:space="preserve">                 </w:t>
      </w:r>
      <w:proofErr w:type="gramStart"/>
      <w:r w:rsidRPr="00961B11">
        <w:rPr>
          <w:rFonts w:ascii="Times New Roman" w:eastAsia="Times New Roman" w:hAnsi="Times New Roman" w:cs="Times New Roman"/>
          <w:sz w:val="24"/>
          <w:szCs w:val="24"/>
        </w:rPr>
        <w:t>Р</w:t>
      </w:r>
      <w:r w:rsidRPr="00961B11">
        <w:rPr>
          <w:rFonts w:ascii="Times New Roman" w:hAnsi="Times New Roman" w:cs="Times New Roman"/>
          <w:sz w:val="24"/>
          <w:szCs w:val="24"/>
        </w:rPr>
        <w:t xml:space="preserve">асходы на содержание сотрудника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и материально-техническое обеспечение произведены за счет средств муниципального бюджета и бюджетов сельских поселений (по соглашениям по переданным полномочиям по внешнему финансовому контролю) произведены в пределах бюджетных назначений и составили  </w:t>
      </w:r>
      <w:r w:rsidRPr="00961B11">
        <w:rPr>
          <w:rFonts w:ascii="Times New Roman" w:eastAsia="Times New Roman" w:hAnsi="Times New Roman" w:cs="Times New Roman"/>
          <w:sz w:val="24"/>
          <w:szCs w:val="24"/>
        </w:rPr>
        <w:t>541928,2</w:t>
      </w:r>
      <w:r w:rsidRPr="00961B11">
        <w:rPr>
          <w:rFonts w:ascii="Times New Roman" w:eastAsia="Times New Roman" w:hAnsi="Times New Roman" w:cs="Times New Roman"/>
          <w:b/>
          <w:sz w:val="24"/>
          <w:szCs w:val="24"/>
        </w:rPr>
        <w:t xml:space="preserve">  </w:t>
      </w:r>
      <w:r w:rsidRPr="00961B11">
        <w:rPr>
          <w:rFonts w:ascii="Times New Roman" w:eastAsia="Times New Roman" w:hAnsi="Times New Roman" w:cs="Times New Roman"/>
          <w:spacing w:val="-1"/>
          <w:sz w:val="24"/>
          <w:szCs w:val="24"/>
        </w:rPr>
        <w:t xml:space="preserve">рублей, что соответствует данным </w:t>
      </w:r>
      <w:r w:rsidRPr="00961B11">
        <w:rPr>
          <w:rFonts w:ascii="Times New Roman" w:hAnsi="Times New Roman" w:cs="Times New Roman"/>
          <w:sz w:val="24"/>
          <w:szCs w:val="24"/>
        </w:rPr>
        <w:t>Отчета об исполнении бюджета главного распорядителя, распорядителя, получателя бюджетных средств, главного администратора источников финансирования дефицита бюджета, главного администратора, администратора</w:t>
      </w:r>
      <w:proofErr w:type="gramEnd"/>
      <w:r w:rsidRPr="00961B11">
        <w:rPr>
          <w:rFonts w:ascii="Times New Roman" w:hAnsi="Times New Roman" w:cs="Times New Roman"/>
          <w:sz w:val="24"/>
          <w:szCs w:val="24"/>
        </w:rPr>
        <w:t xml:space="preserve"> доходов бюджета (ф. 0503127). </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В соответствии с пунктом 56 Инструкции № 191н в графе 5 «Лимиты  бюджетных обязательств» раздела «Расходы бюджета» Отчета об исполнении бюджета ГРБС отражены суммы соответствующие утвержденным (доведенным) ГРБС лимитам бюджетных обязательств в объеме годовых назначений текущего финансового года, с учетом последующих изменений, оформленных в установленном порядке на отчетную дату</w:t>
      </w:r>
      <w:r w:rsidR="00961B11">
        <w:rPr>
          <w:rFonts w:ascii="Times New Roman" w:eastAsia="Times New Roman" w:hAnsi="Times New Roman" w:cs="Times New Roman"/>
          <w:sz w:val="24"/>
          <w:szCs w:val="24"/>
        </w:rPr>
        <w:t xml:space="preserve">. </w:t>
      </w:r>
      <w:r w:rsidRPr="00961B11">
        <w:rPr>
          <w:rFonts w:ascii="Times New Roman" w:eastAsia="Times New Roman" w:hAnsi="Times New Roman" w:cs="Times New Roman"/>
          <w:sz w:val="24"/>
          <w:szCs w:val="24"/>
        </w:rPr>
        <w:t>Общая сумма неисполненных бюджетных назначений за 2022 год составила  - 11342,98 рублей</w:t>
      </w:r>
      <w:r w:rsidR="00961B11">
        <w:rPr>
          <w:rFonts w:ascii="Times New Roman" w:eastAsia="Times New Roman" w:hAnsi="Times New Roman" w:cs="Times New Roman"/>
          <w:sz w:val="24"/>
          <w:szCs w:val="24"/>
        </w:rPr>
        <w:t xml:space="preserve"> </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В ходе анализа установлено соответствие показателей Отчета об исполнении бюджета ГРБС показателям, отраженным в Сведениях об исполнении бюджета (форма 0503164).</w:t>
      </w:r>
    </w:p>
    <w:p w:rsidR="00352DB8" w:rsidRPr="00961B11" w:rsidRDefault="00352DB8" w:rsidP="00961B11">
      <w:pPr>
        <w:shd w:val="clear" w:color="auto" w:fill="FFFFFF"/>
        <w:spacing w:after="0" w:line="240" w:lineRule="auto"/>
        <w:ind w:left="48" w:right="19"/>
        <w:jc w:val="both"/>
        <w:rPr>
          <w:rFonts w:ascii="Times New Roman" w:eastAsia="Times New Roman" w:hAnsi="Times New Roman" w:cs="Times New Roman"/>
          <w:spacing w:val="-1"/>
          <w:sz w:val="24"/>
          <w:szCs w:val="24"/>
        </w:rPr>
      </w:pPr>
      <w:r w:rsidRPr="00961B11">
        <w:rPr>
          <w:rFonts w:ascii="Times New Roman" w:hAnsi="Times New Roman" w:cs="Times New Roman"/>
          <w:sz w:val="24"/>
          <w:szCs w:val="24"/>
        </w:rPr>
        <w:t xml:space="preserve">           За 2022 год кассовые расходы </w:t>
      </w:r>
      <w:r w:rsidRPr="00961B11">
        <w:rPr>
          <w:rFonts w:ascii="Times New Roman" w:eastAsia="Times New Roman" w:hAnsi="Times New Roman" w:cs="Times New Roman"/>
          <w:spacing w:val="-1"/>
          <w:sz w:val="24"/>
          <w:szCs w:val="24"/>
        </w:rPr>
        <w:t xml:space="preserve">на содержание </w:t>
      </w:r>
      <w:proofErr w:type="spellStart"/>
      <w:r w:rsidRPr="00961B11">
        <w:rPr>
          <w:rFonts w:ascii="Times New Roman" w:eastAsia="Times New Roman" w:hAnsi="Times New Roman" w:cs="Times New Roman"/>
          <w:spacing w:val="-1"/>
          <w:sz w:val="24"/>
          <w:szCs w:val="24"/>
        </w:rPr>
        <w:t>Фроловской</w:t>
      </w:r>
      <w:proofErr w:type="spellEnd"/>
      <w:r w:rsidRPr="00961B11">
        <w:rPr>
          <w:rFonts w:ascii="Times New Roman" w:eastAsia="Times New Roman" w:hAnsi="Times New Roman" w:cs="Times New Roman"/>
          <w:spacing w:val="-1"/>
          <w:sz w:val="24"/>
          <w:szCs w:val="24"/>
        </w:rPr>
        <w:t xml:space="preserve"> районной Думы </w:t>
      </w:r>
      <w:r w:rsidRPr="00961B11">
        <w:rPr>
          <w:rFonts w:ascii="Times New Roman" w:hAnsi="Times New Roman" w:cs="Times New Roman"/>
          <w:sz w:val="24"/>
          <w:szCs w:val="24"/>
        </w:rPr>
        <w:t>составили</w:t>
      </w:r>
      <w:r w:rsidRPr="00961B11">
        <w:rPr>
          <w:rFonts w:ascii="Times New Roman" w:eastAsia="Times New Roman" w:hAnsi="Times New Roman" w:cs="Times New Roman"/>
          <w:bCs/>
          <w:sz w:val="24"/>
          <w:szCs w:val="24"/>
        </w:rPr>
        <w:t xml:space="preserve"> 541 928,02 </w:t>
      </w:r>
      <w:r w:rsidRPr="00961B11">
        <w:rPr>
          <w:rFonts w:ascii="Times New Roman" w:hAnsi="Times New Roman" w:cs="Times New Roman"/>
          <w:sz w:val="24"/>
          <w:szCs w:val="24"/>
        </w:rPr>
        <w:t>рублей или  97,9 % от годовых бюджетных назначений (</w:t>
      </w:r>
      <w:r w:rsidRPr="00961B11">
        <w:rPr>
          <w:rFonts w:ascii="Times New Roman" w:eastAsia="Times New Roman" w:hAnsi="Times New Roman" w:cs="Times New Roman"/>
          <w:bCs/>
          <w:sz w:val="24"/>
          <w:szCs w:val="24"/>
        </w:rPr>
        <w:t xml:space="preserve">553 271,00 </w:t>
      </w:r>
      <w:r w:rsidRPr="00961B11">
        <w:rPr>
          <w:rFonts w:ascii="Times New Roman" w:hAnsi="Times New Roman" w:cs="Times New Roman"/>
          <w:sz w:val="24"/>
          <w:szCs w:val="24"/>
        </w:rPr>
        <w:t>рублей</w:t>
      </w:r>
      <w:r w:rsidR="00961B11">
        <w:rPr>
          <w:rFonts w:ascii="Times New Roman" w:hAnsi="Times New Roman" w:cs="Times New Roman"/>
          <w:sz w:val="24"/>
          <w:szCs w:val="24"/>
        </w:rPr>
        <w:t xml:space="preserve">),  </w:t>
      </w:r>
      <w:r w:rsidRPr="00961B11">
        <w:rPr>
          <w:rFonts w:ascii="Times New Roman" w:eastAsia="Times New Roman" w:hAnsi="Times New Roman" w:cs="Times New Roman"/>
          <w:spacing w:val="-1"/>
          <w:sz w:val="24"/>
          <w:szCs w:val="24"/>
        </w:rPr>
        <w:t xml:space="preserve"> в том числе по статьям расходов:</w:t>
      </w:r>
    </w:p>
    <w:p w:rsidR="00352DB8" w:rsidRPr="00961B11" w:rsidRDefault="00352DB8" w:rsidP="00961B11">
      <w:pPr>
        <w:shd w:val="clear" w:color="auto" w:fill="FFFFFF"/>
        <w:spacing w:after="0" w:line="240" w:lineRule="auto"/>
        <w:ind w:left="58" w:firstLine="533"/>
        <w:jc w:val="both"/>
        <w:rPr>
          <w:rFonts w:ascii="Times New Roman" w:eastAsia="Times New Roman" w:hAnsi="Times New Roman" w:cs="Times New Roman"/>
          <w:spacing w:val="-1"/>
          <w:sz w:val="24"/>
          <w:szCs w:val="24"/>
        </w:rPr>
      </w:pPr>
      <w:r w:rsidRPr="00961B11">
        <w:rPr>
          <w:rFonts w:ascii="Times New Roman" w:eastAsia="Times New Roman" w:hAnsi="Times New Roman" w:cs="Times New Roman"/>
          <w:spacing w:val="-1"/>
          <w:sz w:val="24"/>
          <w:szCs w:val="24"/>
        </w:rPr>
        <w:t xml:space="preserve"> вид расхода 121»</w:t>
      </w:r>
      <w:r w:rsidRPr="00961B11">
        <w:rPr>
          <w:rFonts w:ascii="Times New Roman" w:hAnsi="Times New Roman" w:cs="Times New Roman"/>
          <w:color w:val="333333"/>
          <w:sz w:val="24"/>
          <w:szCs w:val="24"/>
          <w:shd w:val="clear" w:color="auto" w:fill="FFFFFF"/>
        </w:rPr>
        <w:t>Фонд оплаты труда государственных (муниципальных) органов»</w:t>
      </w:r>
      <w:proofErr w:type="gramStart"/>
      <w:r w:rsidRPr="00961B11">
        <w:rPr>
          <w:rFonts w:ascii="Times New Roman" w:hAnsi="Times New Roman" w:cs="Times New Roman"/>
          <w:color w:val="333333"/>
          <w:sz w:val="24"/>
          <w:szCs w:val="24"/>
          <w:shd w:val="clear" w:color="auto" w:fill="FFFFFF"/>
        </w:rPr>
        <w:t> </w:t>
      </w:r>
      <w:r w:rsidRPr="00961B11">
        <w:rPr>
          <w:rFonts w:ascii="Times New Roman" w:eastAsia="Times New Roman" w:hAnsi="Times New Roman" w:cs="Times New Roman"/>
          <w:spacing w:val="-1"/>
          <w:sz w:val="24"/>
          <w:szCs w:val="24"/>
        </w:rPr>
        <w:t>,</w:t>
      </w:r>
      <w:proofErr w:type="gramEnd"/>
      <w:r w:rsidRPr="00961B11">
        <w:rPr>
          <w:rFonts w:ascii="Times New Roman" w:eastAsia="Times New Roman" w:hAnsi="Times New Roman" w:cs="Times New Roman"/>
          <w:spacing w:val="-1"/>
          <w:sz w:val="24"/>
          <w:szCs w:val="24"/>
        </w:rPr>
        <w:t xml:space="preserve"> КОСГУ 211 «Заработная плата» -  </w:t>
      </w:r>
      <w:r w:rsidRPr="00961B11">
        <w:rPr>
          <w:rFonts w:ascii="Times New Roman" w:eastAsia="Times New Roman" w:hAnsi="Times New Roman" w:cs="Times New Roman"/>
          <w:sz w:val="24"/>
          <w:szCs w:val="24"/>
        </w:rPr>
        <w:t xml:space="preserve">334 213,50 </w:t>
      </w:r>
      <w:r w:rsidRPr="00961B11">
        <w:rPr>
          <w:rFonts w:ascii="Times New Roman" w:eastAsia="Times New Roman" w:hAnsi="Times New Roman" w:cs="Times New Roman"/>
          <w:spacing w:val="-1"/>
          <w:sz w:val="24"/>
          <w:szCs w:val="24"/>
        </w:rPr>
        <w:t xml:space="preserve"> рублей или 100,0 % к утвержденным бюджетным назначениям. </w:t>
      </w:r>
      <w:r w:rsidRPr="00961B11">
        <w:rPr>
          <w:rFonts w:ascii="Times New Roman" w:eastAsia="Times New Roman" w:hAnsi="Times New Roman" w:cs="Times New Roman"/>
          <w:sz w:val="24"/>
          <w:szCs w:val="24"/>
        </w:rPr>
        <w:t xml:space="preserve">Оплата труда муниципального служащего  </w:t>
      </w:r>
      <w:proofErr w:type="spellStart"/>
      <w:r w:rsidRPr="00961B11">
        <w:rPr>
          <w:rFonts w:ascii="Times New Roman" w:eastAsia="Times New Roman" w:hAnsi="Times New Roman" w:cs="Times New Roman"/>
          <w:sz w:val="24"/>
          <w:szCs w:val="24"/>
        </w:rPr>
        <w:t>Фроловской</w:t>
      </w:r>
      <w:proofErr w:type="spellEnd"/>
      <w:r w:rsidRPr="00961B11">
        <w:rPr>
          <w:rFonts w:ascii="Times New Roman" w:eastAsia="Times New Roman" w:hAnsi="Times New Roman" w:cs="Times New Roman"/>
          <w:sz w:val="24"/>
          <w:szCs w:val="24"/>
        </w:rPr>
        <w:t xml:space="preserve"> районной Думы осуществлялась в соответствии с Положением о денежном вознаграждении лиц, замещающих муниципальные должности </w:t>
      </w:r>
      <w:proofErr w:type="spellStart"/>
      <w:r w:rsidRPr="00961B11">
        <w:rPr>
          <w:rFonts w:ascii="Times New Roman" w:eastAsia="Times New Roman" w:hAnsi="Times New Roman" w:cs="Times New Roman"/>
          <w:sz w:val="24"/>
          <w:szCs w:val="24"/>
        </w:rPr>
        <w:t>Фроловского</w:t>
      </w:r>
      <w:proofErr w:type="spellEnd"/>
      <w:r w:rsidRPr="00961B11">
        <w:rPr>
          <w:rFonts w:ascii="Times New Roman" w:eastAsia="Times New Roman" w:hAnsi="Times New Roman" w:cs="Times New Roman"/>
          <w:sz w:val="24"/>
          <w:szCs w:val="24"/>
        </w:rPr>
        <w:t xml:space="preserve"> муниципального района и Положением о денежном содержании муниципальных служащих </w:t>
      </w:r>
      <w:proofErr w:type="spellStart"/>
      <w:r w:rsidRPr="00961B11">
        <w:rPr>
          <w:rFonts w:ascii="Times New Roman" w:eastAsia="Times New Roman" w:hAnsi="Times New Roman" w:cs="Times New Roman"/>
          <w:sz w:val="24"/>
          <w:szCs w:val="24"/>
        </w:rPr>
        <w:t>Фроловского</w:t>
      </w:r>
      <w:proofErr w:type="spellEnd"/>
      <w:r w:rsidRPr="00961B11">
        <w:rPr>
          <w:rFonts w:ascii="Times New Roman" w:eastAsia="Times New Roman" w:hAnsi="Times New Roman" w:cs="Times New Roman"/>
          <w:sz w:val="24"/>
          <w:szCs w:val="24"/>
        </w:rPr>
        <w:t xml:space="preserve"> муниципального района  решениями </w:t>
      </w:r>
      <w:proofErr w:type="spellStart"/>
      <w:r w:rsidRPr="00961B11">
        <w:rPr>
          <w:rFonts w:ascii="Times New Roman" w:eastAsia="Times New Roman" w:hAnsi="Times New Roman" w:cs="Times New Roman"/>
          <w:sz w:val="24"/>
          <w:szCs w:val="24"/>
        </w:rPr>
        <w:t>Фроловской</w:t>
      </w:r>
      <w:proofErr w:type="spellEnd"/>
      <w:r w:rsidRPr="00961B11">
        <w:rPr>
          <w:rFonts w:ascii="Times New Roman" w:eastAsia="Times New Roman" w:hAnsi="Times New Roman" w:cs="Times New Roman"/>
          <w:sz w:val="24"/>
          <w:szCs w:val="24"/>
        </w:rPr>
        <w:t xml:space="preserve"> районной Думы от 28.01.2019 № 65/455  (с дальнейшими изменениями и дополнениями);</w:t>
      </w:r>
    </w:p>
    <w:p w:rsidR="00352DB8" w:rsidRPr="00961B11" w:rsidRDefault="00352DB8" w:rsidP="00961B11">
      <w:pPr>
        <w:spacing w:after="0" w:line="240" w:lineRule="auto"/>
        <w:jc w:val="both"/>
        <w:outlineLvl w:val="6"/>
        <w:rPr>
          <w:rFonts w:ascii="Times New Roman" w:eastAsia="Times New Roman" w:hAnsi="Times New Roman" w:cs="Times New Roman"/>
          <w:sz w:val="24"/>
          <w:szCs w:val="24"/>
        </w:rPr>
      </w:pPr>
      <w:r w:rsidRPr="00961B11">
        <w:rPr>
          <w:rFonts w:ascii="Times New Roman" w:eastAsia="Times New Roman" w:hAnsi="Times New Roman" w:cs="Times New Roman"/>
          <w:spacing w:val="-1"/>
          <w:sz w:val="24"/>
          <w:szCs w:val="24"/>
        </w:rPr>
        <w:t xml:space="preserve">        вид расхода 129 «</w:t>
      </w:r>
      <w:r w:rsidRPr="00961B11">
        <w:rPr>
          <w:rFonts w:ascii="Times New Roman" w:hAnsi="Times New Roman" w:cs="Times New Roman"/>
          <w:color w:val="333333"/>
          <w:sz w:val="24"/>
          <w:szCs w:val="24"/>
          <w:shd w:val="clear" w:color="auto" w:fill="FFFFFF"/>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r w:rsidRPr="00961B11">
        <w:rPr>
          <w:rFonts w:ascii="Times New Roman" w:eastAsia="Times New Roman" w:hAnsi="Times New Roman" w:cs="Times New Roman"/>
          <w:spacing w:val="-1"/>
          <w:sz w:val="24"/>
          <w:szCs w:val="24"/>
        </w:rPr>
        <w:t xml:space="preserve">, КОСГУ 213 «Начисления на оплату труда» - </w:t>
      </w:r>
      <w:r w:rsidRPr="00961B11">
        <w:rPr>
          <w:rFonts w:ascii="Times New Roman" w:eastAsia="Times New Roman" w:hAnsi="Times New Roman" w:cs="Times New Roman"/>
          <w:sz w:val="24"/>
          <w:szCs w:val="24"/>
        </w:rPr>
        <w:t xml:space="preserve">99 714,16 </w:t>
      </w:r>
      <w:r w:rsidRPr="00961B11">
        <w:rPr>
          <w:rFonts w:ascii="Times New Roman" w:eastAsia="Times New Roman" w:hAnsi="Times New Roman" w:cs="Times New Roman"/>
          <w:spacing w:val="-1"/>
          <w:sz w:val="24"/>
          <w:szCs w:val="24"/>
        </w:rPr>
        <w:t>рублей;</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pacing w:val="-1"/>
          <w:sz w:val="24"/>
          <w:szCs w:val="24"/>
        </w:rPr>
        <w:t xml:space="preserve">         вид расхода 242 </w:t>
      </w:r>
      <w:r w:rsidRPr="00961B11">
        <w:rPr>
          <w:rFonts w:ascii="Times New Roman" w:hAnsi="Times New Roman" w:cs="Times New Roman"/>
          <w:color w:val="333333"/>
          <w:sz w:val="24"/>
          <w:szCs w:val="24"/>
          <w:shd w:val="clear" w:color="auto" w:fill="FFFFFF"/>
        </w:rPr>
        <w:t>«</w:t>
      </w:r>
      <w:r w:rsidRPr="00961B11">
        <w:rPr>
          <w:rFonts w:ascii="Times New Roman" w:hAnsi="Times New Roman" w:cs="Times New Roman"/>
          <w:bCs/>
          <w:color w:val="333333"/>
          <w:sz w:val="24"/>
          <w:szCs w:val="24"/>
          <w:shd w:val="clear" w:color="auto" w:fill="FFFFFF"/>
        </w:rPr>
        <w:t>Закупка товаров, работ, услуг в сфере информационно-коммуникационных технологий</w:t>
      </w:r>
      <w:r w:rsidRPr="00961B11">
        <w:rPr>
          <w:rFonts w:ascii="Times New Roman" w:hAnsi="Times New Roman" w:cs="Times New Roman"/>
          <w:color w:val="333333"/>
          <w:sz w:val="24"/>
          <w:szCs w:val="24"/>
          <w:shd w:val="clear" w:color="auto" w:fill="FFFFFF"/>
        </w:rPr>
        <w:t>»</w:t>
      </w:r>
      <w:r w:rsidRPr="00961B11">
        <w:rPr>
          <w:rFonts w:ascii="Times New Roman" w:eastAsia="Times New Roman" w:hAnsi="Times New Roman" w:cs="Times New Roman"/>
          <w:spacing w:val="-1"/>
          <w:sz w:val="24"/>
          <w:szCs w:val="24"/>
        </w:rPr>
        <w:t xml:space="preserve">, КОСГУ 221 «Услуги связи» - </w:t>
      </w:r>
      <w:r w:rsidRPr="00961B11">
        <w:rPr>
          <w:rFonts w:ascii="Times New Roman" w:eastAsia="Times New Roman" w:hAnsi="Times New Roman" w:cs="Times New Roman"/>
          <w:sz w:val="24"/>
          <w:szCs w:val="24"/>
        </w:rPr>
        <w:t xml:space="preserve">25 990,36 </w:t>
      </w:r>
      <w:r w:rsidRPr="00961B11">
        <w:rPr>
          <w:rFonts w:ascii="Times New Roman" w:eastAsia="Times New Roman" w:hAnsi="Times New Roman" w:cs="Times New Roman"/>
          <w:spacing w:val="-1"/>
          <w:sz w:val="24"/>
          <w:szCs w:val="24"/>
        </w:rPr>
        <w:t xml:space="preserve"> рублей</w:t>
      </w:r>
      <w:r w:rsidR="006A0B9D">
        <w:rPr>
          <w:rFonts w:ascii="Times New Roman" w:eastAsia="Times New Roman" w:hAnsi="Times New Roman" w:cs="Times New Roman"/>
          <w:spacing w:val="-1"/>
          <w:sz w:val="24"/>
          <w:szCs w:val="24"/>
        </w:rPr>
        <w:t>;</w:t>
      </w:r>
    </w:p>
    <w:p w:rsidR="00352DB8" w:rsidRPr="00961B11" w:rsidRDefault="00352DB8" w:rsidP="00961B11">
      <w:pPr>
        <w:spacing w:after="0" w:line="240" w:lineRule="auto"/>
        <w:jc w:val="both"/>
        <w:rPr>
          <w:rFonts w:ascii="Times New Roman" w:eastAsia="Times New Roman" w:hAnsi="Times New Roman" w:cs="Times New Roman"/>
          <w:spacing w:val="-1"/>
          <w:sz w:val="24"/>
          <w:szCs w:val="24"/>
        </w:rPr>
      </w:pPr>
      <w:r w:rsidRPr="00961B11">
        <w:rPr>
          <w:rFonts w:ascii="Times New Roman" w:eastAsia="Times New Roman" w:hAnsi="Times New Roman" w:cs="Times New Roman"/>
          <w:spacing w:val="-1"/>
          <w:sz w:val="24"/>
          <w:szCs w:val="24"/>
        </w:rPr>
        <w:t xml:space="preserve">          вид расхода 242 </w:t>
      </w:r>
      <w:r w:rsidRPr="00961B11">
        <w:rPr>
          <w:rFonts w:ascii="Times New Roman" w:hAnsi="Times New Roman" w:cs="Times New Roman"/>
          <w:color w:val="333333"/>
          <w:sz w:val="24"/>
          <w:szCs w:val="24"/>
          <w:shd w:val="clear" w:color="auto" w:fill="FFFFFF"/>
        </w:rPr>
        <w:t>«</w:t>
      </w:r>
      <w:r w:rsidRPr="00961B11">
        <w:rPr>
          <w:rFonts w:ascii="Times New Roman" w:hAnsi="Times New Roman" w:cs="Times New Roman"/>
          <w:bCs/>
          <w:color w:val="333333"/>
          <w:sz w:val="24"/>
          <w:szCs w:val="24"/>
          <w:shd w:val="clear" w:color="auto" w:fill="FFFFFF"/>
        </w:rPr>
        <w:t>Закупка товаров, работ, услуг в сфере информационно-коммуникационных технологий</w:t>
      </w:r>
      <w:r w:rsidRPr="00961B11">
        <w:rPr>
          <w:rFonts w:ascii="Times New Roman" w:hAnsi="Times New Roman" w:cs="Times New Roman"/>
          <w:color w:val="333333"/>
          <w:sz w:val="24"/>
          <w:szCs w:val="24"/>
          <w:shd w:val="clear" w:color="auto" w:fill="FFFFFF"/>
        </w:rPr>
        <w:t>»</w:t>
      </w:r>
      <w:r w:rsidRPr="00961B11">
        <w:rPr>
          <w:rFonts w:ascii="Times New Roman" w:eastAsia="Times New Roman" w:hAnsi="Times New Roman" w:cs="Times New Roman"/>
          <w:spacing w:val="-1"/>
          <w:sz w:val="24"/>
          <w:szCs w:val="24"/>
        </w:rPr>
        <w:t xml:space="preserve">, КОСГУ 225 «Работы, услуги по содержанию имущества»  средства в сумме </w:t>
      </w:r>
      <w:r w:rsidRPr="00961B11">
        <w:rPr>
          <w:rFonts w:ascii="Times New Roman" w:eastAsia="Times New Roman" w:hAnsi="Times New Roman" w:cs="Times New Roman"/>
          <w:sz w:val="24"/>
          <w:szCs w:val="24"/>
        </w:rPr>
        <w:t xml:space="preserve">13 200,00 </w:t>
      </w:r>
      <w:r w:rsidRPr="00961B11">
        <w:rPr>
          <w:rFonts w:ascii="Times New Roman" w:eastAsia="Times New Roman" w:hAnsi="Times New Roman" w:cs="Times New Roman"/>
          <w:spacing w:val="-1"/>
          <w:sz w:val="24"/>
          <w:szCs w:val="24"/>
        </w:rPr>
        <w:t>рублей направлены за техническое обслуживание и ремонт копировальных аппаратов, принтера, заправка и ремонт картриджей</w:t>
      </w:r>
      <w:proofErr w:type="gramStart"/>
      <w:r w:rsidRPr="00961B11">
        <w:rPr>
          <w:rFonts w:ascii="Times New Roman" w:eastAsia="Times New Roman" w:hAnsi="Times New Roman" w:cs="Times New Roman"/>
          <w:spacing w:val="-1"/>
          <w:sz w:val="24"/>
          <w:szCs w:val="24"/>
        </w:rPr>
        <w:t xml:space="preserve"> </w:t>
      </w:r>
      <w:r w:rsidR="006A0B9D">
        <w:rPr>
          <w:rFonts w:ascii="Times New Roman" w:eastAsia="Times New Roman" w:hAnsi="Times New Roman" w:cs="Times New Roman"/>
          <w:spacing w:val="-1"/>
          <w:sz w:val="24"/>
          <w:szCs w:val="24"/>
        </w:rPr>
        <w:t>;</w:t>
      </w:r>
      <w:proofErr w:type="gramEnd"/>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w:t>
      </w:r>
      <w:r w:rsidRPr="00961B11">
        <w:rPr>
          <w:rFonts w:ascii="Times New Roman" w:eastAsia="Times New Roman" w:hAnsi="Times New Roman" w:cs="Times New Roman"/>
          <w:spacing w:val="-1"/>
          <w:sz w:val="24"/>
          <w:szCs w:val="24"/>
        </w:rPr>
        <w:t xml:space="preserve">вид расхода 242 </w:t>
      </w:r>
      <w:r w:rsidRPr="00961B11">
        <w:rPr>
          <w:rFonts w:ascii="Times New Roman" w:hAnsi="Times New Roman" w:cs="Times New Roman"/>
          <w:color w:val="333333"/>
          <w:sz w:val="24"/>
          <w:szCs w:val="24"/>
          <w:shd w:val="clear" w:color="auto" w:fill="FFFFFF"/>
        </w:rPr>
        <w:t>«</w:t>
      </w:r>
      <w:r w:rsidRPr="00961B11">
        <w:rPr>
          <w:rFonts w:ascii="Times New Roman" w:hAnsi="Times New Roman" w:cs="Times New Roman"/>
          <w:bCs/>
          <w:color w:val="333333"/>
          <w:sz w:val="24"/>
          <w:szCs w:val="24"/>
          <w:shd w:val="clear" w:color="auto" w:fill="FFFFFF"/>
        </w:rPr>
        <w:t>Закупка товаров, работ, услуг в сфере информационно-коммуникационных технологий</w:t>
      </w:r>
      <w:r w:rsidRPr="00961B11">
        <w:rPr>
          <w:rFonts w:ascii="Times New Roman" w:hAnsi="Times New Roman" w:cs="Times New Roman"/>
          <w:color w:val="333333"/>
          <w:sz w:val="24"/>
          <w:szCs w:val="24"/>
          <w:shd w:val="clear" w:color="auto" w:fill="FFFFFF"/>
        </w:rPr>
        <w:t>»</w:t>
      </w:r>
      <w:r w:rsidRPr="00961B11">
        <w:rPr>
          <w:rFonts w:ascii="Times New Roman" w:eastAsia="Times New Roman" w:hAnsi="Times New Roman" w:cs="Times New Roman"/>
          <w:spacing w:val="-1"/>
          <w:sz w:val="24"/>
          <w:szCs w:val="24"/>
        </w:rPr>
        <w:t xml:space="preserve">, </w:t>
      </w:r>
      <w:r w:rsidRPr="00961B11">
        <w:rPr>
          <w:rFonts w:ascii="Times New Roman" w:eastAsia="Times New Roman" w:hAnsi="Times New Roman" w:cs="Times New Roman"/>
          <w:sz w:val="24"/>
          <w:szCs w:val="24"/>
        </w:rPr>
        <w:t>КОСГУ 226 «Прочие работы, услуги» в сумме 16 830,00 рублей, в том числе: на оплату за создание и обслуживание корпоративного Интернет-сайта по  договорам, заключенных с ООО «Консалтинг – Волга</w:t>
      </w:r>
      <w:r w:rsidR="006A0B9D">
        <w:rPr>
          <w:rFonts w:ascii="Times New Roman" w:eastAsia="Times New Roman" w:hAnsi="Times New Roman" w:cs="Times New Roman"/>
          <w:sz w:val="24"/>
          <w:szCs w:val="24"/>
        </w:rPr>
        <w:t>;</w:t>
      </w:r>
      <w:r w:rsidRPr="00961B11">
        <w:rPr>
          <w:rFonts w:ascii="Times New Roman" w:eastAsia="Times New Roman" w:hAnsi="Times New Roman" w:cs="Times New Roman"/>
          <w:sz w:val="24"/>
          <w:szCs w:val="24"/>
        </w:rPr>
        <w:t xml:space="preserve">   </w:t>
      </w:r>
      <w:r w:rsidR="006A0B9D">
        <w:rPr>
          <w:rFonts w:ascii="Times New Roman" w:eastAsia="Times New Roman" w:hAnsi="Times New Roman" w:cs="Times New Roman"/>
          <w:sz w:val="24"/>
          <w:szCs w:val="24"/>
        </w:rPr>
        <w:t xml:space="preserve"> </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pacing w:val="-1"/>
          <w:sz w:val="24"/>
          <w:szCs w:val="24"/>
        </w:rPr>
        <w:lastRenderedPageBreak/>
        <w:t xml:space="preserve">           вид расхода 244 «</w:t>
      </w:r>
      <w:r w:rsidRPr="00961B11">
        <w:rPr>
          <w:rFonts w:ascii="Times New Roman" w:hAnsi="Times New Roman" w:cs="Times New Roman"/>
          <w:color w:val="333333"/>
          <w:sz w:val="24"/>
          <w:szCs w:val="24"/>
          <w:shd w:val="clear" w:color="auto" w:fill="FFFFFF"/>
        </w:rPr>
        <w:t>Прочая закупка товаров, работ и услуг»</w:t>
      </w:r>
      <w:r w:rsidRPr="00961B11">
        <w:rPr>
          <w:rFonts w:ascii="Times New Roman" w:eastAsia="Times New Roman" w:hAnsi="Times New Roman" w:cs="Times New Roman"/>
          <w:spacing w:val="-1"/>
          <w:sz w:val="24"/>
          <w:szCs w:val="24"/>
        </w:rPr>
        <w:t xml:space="preserve">, </w:t>
      </w:r>
      <w:r w:rsidRPr="00961B11">
        <w:rPr>
          <w:rFonts w:ascii="Times New Roman" w:eastAsia="Times New Roman" w:hAnsi="Times New Roman" w:cs="Times New Roman"/>
          <w:sz w:val="24"/>
          <w:szCs w:val="24"/>
        </w:rPr>
        <w:t>КОСГУ 346 «</w:t>
      </w:r>
      <w:r w:rsidRPr="00961B11">
        <w:rPr>
          <w:rFonts w:ascii="Times New Roman" w:hAnsi="Times New Roman" w:cs="Times New Roman"/>
          <w:color w:val="333333"/>
          <w:sz w:val="24"/>
          <w:szCs w:val="24"/>
          <w:shd w:val="clear" w:color="auto" w:fill="FFFFFF"/>
        </w:rPr>
        <w:t>Увеличение стоимости прочих оборотных запасов (материалов)»</w:t>
      </w:r>
      <w:r w:rsidRPr="00961B11">
        <w:rPr>
          <w:rFonts w:ascii="Times New Roman" w:eastAsia="Times New Roman" w:hAnsi="Times New Roman" w:cs="Times New Roman"/>
          <w:sz w:val="24"/>
          <w:szCs w:val="24"/>
        </w:rPr>
        <w:t xml:space="preserve"> в общей сумме 39 880,00 рублей и направлено на оплату договоров, заключенных с ООО «Телец» на приобретение канцтоваров  и бумаги</w:t>
      </w:r>
      <w:r w:rsidR="006A0B9D">
        <w:rPr>
          <w:rFonts w:ascii="Times New Roman" w:eastAsia="Times New Roman" w:hAnsi="Times New Roman" w:cs="Times New Roman"/>
          <w:sz w:val="24"/>
          <w:szCs w:val="24"/>
        </w:rPr>
        <w:t>;</w:t>
      </w:r>
      <w:r w:rsidRPr="00961B11">
        <w:rPr>
          <w:rFonts w:ascii="Times New Roman" w:eastAsia="Times New Roman" w:hAnsi="Times New Roman" w:cs="Times New Roman"/>
          <w:sz w:val="24"/>
          <w:szCs w:val="24"/>
        </w:rPr>
        <w:t xml:space="preserve">  </w:t>
      </w:r>
      <w:r w:rsidR="006A0B9D">
        <w:rPr>
          <w:rFonts w:ascii="Times New Roman" w:eastAsia="Times New Roman" w:hAnsi="Times New Roman" w:cs="Times New Roman"/>
          <w:sz w:val="24"/>
          <w:szCs w:val="24"/>
        </w:rPr>
        <w:t xml:space="preserve"> </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вид расхода 360 «</w:t>
      </w:r>
      <w:r w:rsidRPr="00961B11">
        <w:rPr>
          <w:rFonts w:ascii="Times New Roman" w:hAnsi="Times New Roman" w:cs="Times New Roman"/>
          <w:color w:val="333333"/>
          <w:sz w:val="24"/>
          <w:szCs w:val="24"/>
          <w:shd w:val="clear" w:color="auto" w:fill="FFFFFF"/>
        </w:rPr>
        <w:t>Иные выплаты населению</w:t>
      </w:r>
      <w:r w:rsidRPr="00961B11">
        <w:rPr>
          <w:rFonts w:ascii="Times New Roman" w:eastAsia="Times New Roman" w:hAnsi="Times New Roman" w:cs="Times New Roman"/>
          <w:sz w:val="24"/>
          <w:szCs w:val="24"/>
        </w:rPr>
        <w:t>, КОСГУ 296 «</w:t>
      </w:r>
      <w:r w:rsidRPr="00961B11">
        <w:rPr>
          <w:rFonts w:ascii="Times New Roman" w:hAnsi="Times New Roman" w:cs="Times New Roman"/>
          <w:bCs/>
          <w:color w:val="333333"/>
          <w:sz w:val="24"/>
          <w:szCs w:val="24"/>
          <w:shd w:val="clear" w:color="auto" w:fill="FBFBFB"/>
        </w:rPr>
        <w:t>Иные</w:t>
      </w:r>
      <w:r w:rsidRPr="00961B11">
        <w:rPr>
          <w:rFonts w:ascii="Times New Roman" w:hAnsi="Times New Roman" w:cs="Times New Roman"/>
          <w:color w:val="333333"/>
          <w:sz w:val="24"/>
          <w:szCs w:val="24"/>
          <w:shd w:val="clear" w:color="auto" w:fill="FBFBFB"/>
        </w:rPr>
        <w:t> </w:t>
      </w:r>
      <w:r w:rsidRPr="00961B11">
        <w:rPr>
          <w:rFonts w:ascii="Times New Roman" w:hAnsi="Times New Roman" w:cs="Times New Roman"/>
          <w:bCs/>
          <w:color w:val="333333"/>
          <w:sz w:val="24"/>
          <w:szCs w:val="24"/>
          <w:shd w:val="clear" w:color="auto" w:fill="FBFBFB"/>
        </w:rPr>
        <w:t>выплаты</w:t>
      </w:r>
      <w:r w:rsidRPr="00961B11">
        <w:rPr>
          <w:rFonts w:ascii="Times New Roman" w:hAnsi="Times New Roman" w:cs="Times New Roman"/>
          <w:color w:val="333333"/>
          <w:sz w:val="24"/>
          <w:szCs w:val="24"/>
          <w:shd w:val="clear" w:color="auto" w:fill="FBFBFB"/>
        </w:rPr>
        <w:t> </w:t>
      </w:r>
      <w:r w:rsidRPr="00961B11">
        <w:rPr>
          <w:rFonts w:ascii="Times New Roman" w:hAnsi="Times New Roman" w:cs="Times New Roman"/>
          <w:bCs/>
          <w:color w:val="333333"/>
          <w:sz w:val="24"/>
          <w:szCs w:val="24"/>
          <w:shd w:val="clear" w:color="auto" w:fill="FBFBFB"/>
        </w:rPr>
        <w:t>текущего</w:t>
      </w:r>
      <w:r w:rsidRPr="00961B11">
        <w:rPr>
          <w:rFonts w:ascii="Times New Roman" w:hAnsi="Times New Roman" w:cs="Times New Roman"/>
          <w:color w:val="333333"/>
          <w:sz w:val="24"/>
          <w:szCs w:val="24"/>
          <w:shd w:val="clear" w:color="auto" w:fill="FBFBFB"/>
        </w:rPr>
        <w:t> </w:t>
      </w:r>
      <w:r w:rsidRPr="00961B11">
        <w:rPr>
          <w:rFonts w:ascii="Times New Roman" w:hAnsi="Times New Roman" w:cs="Times New Roman"/>
          <w:bCs/>
          <w:color w:val="333333"/>
          <w:sz w:val="24"/>
          <w:szCs w:val="24"/>
          <w:shd w:val="clear" w:color="auto" w:fill="FBFBFB"/>
        </w:rPr>
        <w:t>характера</w:t>
      </w:r>
      <w:r w:rsidRPr="00961B11">
        <w:rPr>
          <w:rFonts w:ascii="Times New Roman" w:hAnsi="Times New Roman" w:cs="Times New Roman"/>
          <w:color w:val="333333"/>
          <w:sz w:val="24"/>
          <w:szCs w:val="24"/>
          <w:shd w:val="clear" w:color="auto" w:fill="FBFBFB"/>
        </w:rPr>
        <w:t> </w:t>
      </w:r>
      <w:r w:rsidRPr="00961B11">
        <w:rPr>
          <w:rFonts w:ascii="Times New Roman" w:hAnsi="Times New Roman" w:cs="Times New Roman"/>
          <w:bCs/>
          <w:color w:val="333333"/>
          <w:sz w:val="24"/>
          <w:szCs w:val="24"/>
          <w:shd w:val="clear" w:color="auto" w:fill="FBFBFB"/>
        </w:rPr>
        <w:t>физическим</w:t>
      </w:r>
      <w:r w:rsidRPr="00961B11">
        <w:rPr>
          <w:rFonts w:ascii="Times New Roman" w:hAnsi="Times New Roman" w:cs="Times New Roman"/>
          <w:color w:val="333333"/>
          <w:sz w:val="24"/>
          <w:szCs w:val="24"/>
          <w:shd w:val="clear" w:color="auto" w:fill="FBFBFB"/>
        </w:rPr>
        <w:t> </w:t>
      </w:r>
      <w:r w:rsidRPr="00961B11">
        <w:rPr>
          <w:rFonts w:ascii="Times New Roman" w:hAnsi="Times New Roman" w:cs="Times New Roman"/>
          <w:bCs/>
          <w:color w:val="333333"/>
          <w:sz w:val="24"/>
          <w:szCs w:val="24"/>
          <w:shd w:val="clear" w:color="auto" w:fill="FBFBFB"/>
        </w:rPr>
        <w:t>лицам»</w:t>
      </w:r>
      <w:r w:rsidRPr="00961B11">
        <w:rPr>
          <w:rFonts w:ascii="Times New Roman" w:eastAsia="Times New Roman" w:hAnsi="Times New Roman" w:cs="Times New Roman"/>
          <w:sz w:val="24"/>
          <w:szCs w:val="24"/>
        </w:rPr>
        <w:t xml:space="preserve"> (материальное поощрение к почетной грамоте, благодарственному письму)  - 12 100,00 рублей. Выплата производилась в соответствии с Положением о выплате денежного поощрения к почетной грамоте и благодарственному письму;</w:t>
      </w:r>
      <w:r w:rsidRPr="00961B11">
        <w:rPr>
          <w:rFonts w:ascii="Times New Roman" w:hAnsi="Times New Roman" w:cs="Times New Roman"/>
          <w:sz w:val="24"/>
          <w:szCs w:val="24"/>
        </w:rPr>
        <w:t xml:space="preserve">  </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вид расхода 853 «</w:t>
      </w:r>
      <w:r w:rsidRPr="00961B11">
        <w:rPr>
          <w:rFonts w:ascii="Times New Roman" w:hAnsi="Times New Roman" w:cs="Times New Roman"/>
          <w:color w:val="2A3143"/>
          <w:sz w:val="24"/>
          <w:szCs w:val="24"/>
          <w:shd w:val="clear" w:color="auto" w:fill="FFFFFF"/>
        </w:rPr>
        <w:t>Уплата иных платежей»</w:t>
      </w:r>
      <w:r w:rsidRPr="00961B11">
        <w:rPr>
          <w:rFonts w:ascii="Times New Roman" w:eastAsia="Times New Roman" w:hAnsi="Times New Roman" w:cs="Times New Roman"/>
          <w:sz w:val="24"/>
          <w:szCs w:val="24"/>
        </w:rPr>
        <w:t xml:space="preserve">, КОСГУ 291 </w:t>
      </w:r>
      <w:r w:rsidRPr="00961B11">
        <w:rPr>
          <w:rFonts w:ascii="Times New Roman" w:hAnsi="Times New Roman" w:cs="Times New Roman"/>
          <w:sz w:val="24"/>
          <w:szCs w:val="24"/>
        </w:rPr>
        <w:t>«Налоги, сборы и пошлина» бюджетные назначения утверждены в сумме 2000 рублей, расходы не производились.</w:t>
      </w:r>
      <w:r w:rsidRPr="00961B11">
        <w:rPr>
          <w:rFonts w:ascii="Times New Roman" w:eastAsia="Times New Roman" w:hAnsi="Times New Roman" w:cs="Times New Roman"/>
          <w:sz w:val="24"/>
          <w:szCs w:val="24"/>
        </w:rPr>
        <w:t xml:space="preserve">    </w:t>
      </w:r>
    </w:p>
    <w:p w:rsidR="00352DB8" w:rsidRPr="00961B11" w:rsidRDefault="00352DB8" w:rsidP="00961B11">
      <w:pPr>
        <w:tabs>
          <w:tab w:val="left" w:pos="739"/>
        </w:tabs>
        <w:spacing w:after="0" w:line="240" w:lineRule="auto"/>
        <w:jc w:val="both"/>
        <w:rPr>
          <w:rFonts w:ascii="Times New Roman" w:hAnsi="Times New Roman" w:cs="Times New Roman"/>
          <w:sz w:val="24"/>
          <w:szCs w:val="24"/>
        </w:rPr>
      </w:pPr>
      <w:r w:rsidRPr="00961B11">
        <w:rPr>
          <w:rFonts w:ascii="Times New Roman" w:eastAsia="Times New Roman" w:hAnsi="Times New Roman" w:cs="Times New Roman"/>
          <w:sz w:val="24"/>
          <w:szCs w:val="24"/>
        </w:rPr>
        <w:t xml:space="preserve"> </w:t>
      </w:r>
      <w:r w:rsidR="00961B11">
        <w:rPr>
          <w:rFonts w:ascii="Times New Roman" w:eastAsia="Times New Roman" w:hAnsi="Times New Roman" w:cs="Times New Roman"/>
          <w:sz w:val="24"/>
          <w:szCs w:val="24"/>
        </w:rPr>
        <w:tab/>
      </w:r>
      <w:r>
        <w:rPr>
          <w:i/>
          <w:sz w:val="24"/>
          <w:szCs w:val="24"/>
        </w:rPr>
        <w:t xml:space="preserve"> </w:t>
      </w:r>
      <w:r>
        <w:rPr>
          <w:rFonts w:eastAsia="Times New Roman"/>
          <w:sz w:val="24"/>
          <w:szCs w:val="24"/>
        </w:rPr>
        <w:t xml:space="preserve">  </w:t>
      </w:r>
      <w:r w:rsidRPr="00961B11">
        <w:rPr>
          <w:rFonts w:ascii="Times New Roman" w:hAnsi="Times New Roman" w:cs="Times New Roman"/>
          <w:sz w:val="24"/>
          <w:szCs w:val="24"/>
        </w:rPr>
        <w:t xml:space="preserve">Согласно годовой бюджетной отчетности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значилась </w:t>
      </w:r>
      <w:r w:rsidRPr="00961B11">
        <w:rPr>
          <w:rFonts w:ascii="Times New Roman" w:hAnsi="Times New Roman" w:cs="Times New Roman"/>
          <w:spacing w:val="-1"/>
          <w:sz w:val="24"/>
          <w:szCs w:val="24"/>
        </w:rPr>
        <w:t>дебиторская задолженность на  01.01.2022  -  5,1 тыс. рублей;</w:t>
      </w:r>
      <w:r w:rsidRPr="00961B11">
        <w:rPr>
          <w:rFonts w:ascii="Times New Roman" w:hAnsi="Times New Roman" w:cs="Times New Roman"/>
          <w:sz w:val="24"/>
          <w:szCs w:val="24"/>
        </w:rPr>
        <w:t xml:space="preserve">  </w:t>
      </w:r>
      <w:r w:rsidRPr="00961B11">
        <w:rPr>
          <w:rFonts w:ascii="Times New Roman" w:hAnsi="Times New Roman" w:cs="Times New Roman"/>
          <w:spacing w:val="-1"/>
          <w:sz w:val="24"/>
          <w:szCs w:val="24"/>
        </w:rPr>
        <w:t>кредиторская задолженность  - 8,7 тыс. рублей, на  01.01.2023 -  дебиторская задолженность 1,8 тыс. рублей;</w:t>
      </w:r>
      <w:r w:rsidRPr="00961B11">
        <w:rPr>
          <w:rFonts w:ascii="Times New Roman" w:hAnsi="Times New Roman" w:cs="Times New Roman"/>
          <w:sz w:val="24"/>
          <w:szCs w:val="24"/>
        </w:rPr>
        <w:t xml:space="preserve">  </w:t>
      </w:r>
      <w:r w:rsidRPr="00961B11">
        <w:rPr>
          <w:rFonts w:ascii="Times New Roman" w:hAnsi="Times New Roman" w:cs="Times New Roman"/>
          <w:spacing w:val="-1"/>
          <w:sz w:val="24"/>
          <w:szCs w:val="24"/>
        </w:rPr>
        <w:t xml:space="preserve">кредиторская задолженность </w:t>
      </w:r>
      <w:r w:rsidRPr="00961B11">
        <w:rPr>
          <w:rFonts w:ascii="Times New Roman" w:hAnsi="Times New Roman" w:cs="Times New Roman"/>
          <w:b/>
          <w:spacing w:val="-1"/>
          <w:sz w:val="24"/>
          <w:szCs w:val="24"/>
        </w:rPr>
        <w:t xml:space="preserve"> -  </w:t>
      </w:r>
      <w:r w:rsidRPr="00961B11">
        <w:rPr>
          <w:rFonts w:ascii="Times New Roman" w:hAnsi="Times New Roman" w:cs="Times New Roman"/>
          <w:spacing w:val="-1"/>
          <w:sz w:val="24"/>
          <w:szCs w:val="24"/>
        </w:rPr>
        <w:t>32,8 тыс. рублей. Д</w:t>
      </w:r>
      <w:r w:rsidRPr="00961B11">
        <w:rPr>
          <w:rFonts w:ascii="Times New Roman" w:hAnsi="Times New Roman" w:cs="Times New Roman"/>
          <w:sz w:val="24"/>
          <w:szCs w:val="24"/>
        </w:rPr>
        <w:t>анная  задолженность подлежит корректировке при перечислении взносов в 2022 году. Просроченная дебиторская и кредиторская задолженности отсутствуют.</w:t>
      </w:r>
    </w:p>
    <w:p w:rsidR="00352DB8" w:rsidRPr="00961B11" w:rsidRDefault="00352DB8" w:rsidP="00961B11">
      <w:pPr>
        <w:spacing w:after="0" w:line="240" w:lineRule="auto"/>
        <w:jc w:val="both"/>
        <w:rPr>
          <w:rFonts w:ascii="Times New Roman" w:eastAsia="Times New Roman" w:hAnsi="Times New Roman" w:cs="Times New Roman"/>
          <w:sz w:val="24"/>
          <w:szCs w:val="24"/>
        </w:rPr>
      </w:pPr>
      <w:r w:rsidRPr="00961B11">
        <w:rPr>
          <w:rFonts w:ascii="Times New Roman" w:eastAsia="Times New Roman" w:hAnsi="Times New Roman" w:cs="Times New Roman"/>
          <w:sz w:val="24"/>
          <w:szCs w:val="24"/>
        </w:rPr>
        <w:t xml:space="preserve">              В соответствии с требованиями Инструкции № 191н информация, указанная в текстовой части раздела 4 «Анализ показателей бухгалтерской отчетности субъекта бюджетной отчетности» Пояснительной записки (форма 0503160) соответствует данным, отраженным в форме «Сведения по дебиторской и кредиторской задолженности» (форма 0503169).</w:t>
      </w:r>
    </w:p>
    <w:p w:rsidR="00352DB8" w:rsidRPr="00961B11" w:rsidRDefault="00352DB8" w:rsidP="00961B11">
      <w:pPr>
        <w:spacing w:after="0" w:line="240" w:lineRule="auto"/>
        <w:jc w:val="both"/>
        <w:rPr>
          <w:rFonts w:ascii="Times New Roman" w:hAnsi="Times New Roman" w:cs="Times New Roman"/>
          <w:sz w:val="24"/>
          <w:szCs w:val="24"/>
        </w:rPr>
      </w:pPr>
      <w:r w:rsidRPr="00961B11">
        <w:rPr>
          <w:rFonts w:ascii="Times New Roman" w:hAnsi="Times New Roman" w:cs="Times New Roman"/>
          <w:b/>
          <w:sz w:val="24"/>
          <w:szCs w:val="24"/>
        </w:rPr>
        <w:tab/>
        <w:t xml:space="preserve">   </w:t>
      </w:r>
      <w:r w:rsidRPr="00961B11">
        <w:rPr>
          <w:rFonts w:ascii="Times New Roman" w:hAnsi="Times New Roman" w:cs="Times New Roman"/>
          <w:sz w:val="24"/>
          <w:szCs w:val="24"/>
        </w:rPr>
        <w:t xml:space="preserve">В связи с отсутствием у </w:t>
      </w:r>
      <w:proofErr w:type="spellStart"/>
      <w:r w:rsidRPr="00961B11">
        <w:rPr>
          <w:rFonts w:ascii="Times New Roman" w:hAnsi="Times New Roman" w:cs="Times New Roman"/>
          <w:sz w:val="24"/>
          <w:szCs w:val="24"/>
        </w:rPr>
        <w:t>Фроловской</w:t>
      </w:r>
      <w:proofErr w:type="spellEnd"/>
      <w:r w:rsidRPr="00961B11">
        <w:rPr>
          <w:rFonts w:ascii="Times New Roman" w:hAnsi="Times New Roman" w:cs="Times New Roman"/>
          <w:sz w:val="24"/>
          <w:szCs w:val="24"/>
        </w:rPr>
        <w:t xml:space="preserve"> районной Думы подведомственных распорядителей и получателей бюджетных средств финансовый контроль не осуществлялся.</w:t>
      </w:r>
    </w:p>
    <w:p w:rsidR="00352DB8" w:rsidRPr="00961B11" w:rsidRDefault="00961B11" w:rsidP="00961B11">
      <w:pPr>
        <w:shd w:val="clear" w:color="auto" w:fill="FFFFFF"/>
        <w:spacing w:line="240" w:lineRule="auto"/>
        <w:ind w:firstLine="708"/>
        <w:jc w:val="center"/>
        <w:rPr>
          <w:rFonts w:ascii="Times New Roman" w:hAnsi="Times New Roman" w:cs="Times New Roman"/>
          <w:i/>
          <w:sz w:val="24"/>
          <w:szCs w:val="24"/>
        </w:rPr>
      </w:pPr>
      <w:r w:rsidRPr="00961B11">
        <w:rPr>
          <w:rFonts w:ascii="Times New Roman" w:hAnsi="Times New Roman" w:cs="Times New Roman"/>
          <w:i/>
          <w:sz w:val="24"/>
          <w:szCs w:val="24"/>
        </w:rPr>
        <w:t>Выводы</w:t>
      </w:r>
    </w:p>
    <w:p w:rsidR="00352DB8" w:rsidRPr="00961B11" w:rsidRDefault="00352DB8" w:rsidP="00961B11">
      <w:pPr>
        <w:pStyle w:val="ab"/>
        <w:tabs>
          <w:tab w:val="left" w:pos="0"/>
          <w:tab w:val="left" w:pos="5812"/>
        </w:tabs>
        <w:ind w:left="0" w:firstLine="851"/>
        <w:jc w:val="both"/>
      </w:pPr>
      <w:r w:rsidRPr="00961B11">
        <w:t xml:space="preserve">  В ходе проведенной проверки установлено, что представленная годовая бюджетная отчетность по ГРБС «</w:t>
      </w:r>
      <w:proofErr w:type="spellStart"/>
      <w:r w:rsidRPr="00961B11">
        <w:t>Фроловская</w:t>
      </w:r>
      <w:proofErr w:type="spellEnd"/>
      <w:r w:rsidRPr="00961B11">
        <w:t xml:space="preserve"> районная Дума»  за 2022 год составлена в соответствии с требованиями ст. 264.1 Бюджетного кодекса Российской Федерации и Инструкции № 191н.  </w:t>
      </w:r>
    </w:p>
    <w:p w:rsidR="00352DB8" w:rsidRPr="00961B11" w:rsidRDefault="00352DB8" w:rsidP="00961B11">
      <w:pPr>
        <w:pStyle w:val="ab"/>
        <w:tabs>
          <w:tab w:val="left" w:pos="0"/>
          <w:tab w:val="left" w:pos="5812"/>
        </w:tabs>
        <w:ind w:left="0" w:firstLine="851"/>
        <w:jc w:val="both"/>
      </w:pPr>
    </w:p>
    <w:p w:rsidR="00352DB8" w:rsidRPr="00961B11" w:rsidRDefault="00352DB8" w:rsidP="00961B11">
      <w:pPr>
        <w:spacing w:after="0" w:line="240" w:lineRule="auto"/>
        <w:jc w:val="both"/>
        <w:rPr>
          <w:rFonts w:ascii="Times New Roman" w:hAnsi="Times New Roman" w:cs="Times New Roman"/>
          <w:color w:val="000000"/>
          <w:sz w:val="24"/>
          <w:szCs w:val="24"/>
        </w:rPr>
      </w:pPr>
      <w:r w:rsidRPr="00961B11">
        <w:rPr>
          <w:rFonts w:ascii="Times New Roman" w:hAnsi="Times New Roman" w:cs="Times New Roman"/>
          <w:color w:val="000000"/>
          <w:sz w:val="24"/>
          <w:szCs w:val="24"/>
        </w:rPr>
        <w:t>Председатель контрольно-счетной палаты</w:t>
      </w:r>
    </w:p>
    <w:p w:rsidR="002C4CB5" w:rsidRPr="00742B81" w:rsidRDefault="00352DB8" w:rsidP="00961B11">
      <w:pPr>
        <w:spacing w:after="0" w:line="240" w:lineRule="auto"/>
        <w:rPr>
          <w:rFonts w:ascii="Times New Roman" w:hAnsi="Times New Roman" w:cs="Times New Roman"/>
        </w:rPr>
      </w:pPr>
      <w:proofErr w:type="spellStart"/>
      <w:r w:rsidRPr="00961B11">
        <w:rPr>
          <w:rFonts w:ascii="Times New Roman" w:hAnsi="Times New Roman" w:cs="Times New Roman"/>
          <w:color w:val="000000"/>
          <w:sz w:val="24"/>
          <w:szCs w:val="24"/>
        </w:rPr>
        <w:t>Фроловского</w:t>
      </w:r>
      <w:proofErr w:type="spellEnd"/>
      <w:r w:rsidRPr="00961B11">
        <w:rPr>
          <w:rFonts w:ascii="Times New Roman" w:hAnsi="Times New Roman" w:cs="Times New Roman"/>
          <w:color w:val="000000"/>
          <w:sz w:val="24"/>
          <w:szCs w:val="24"/>
        </w:rPr>
        <w:t xml:space="preserve"> муниципального района                                                            И.В. </w:t>
      </w:r>
      <w:proofErr w:type="spellStart"/>
      <w:r w:rsidRPr="00961B11">
        <w:rPr>
          <w:rFonts w:ascii="Times New Roman" w:hAnsi="Times New Roman" w:cs="Times New Roman"/>
          <w:color w:val="000000"/>
          <w:sz w:val="24"/>
          <w:szCs w:val="24"/>
        </w:rPr>
        <w:t>Мордовцева</w:t>
      </w:r>
      <w:proofErr w:type="spellEnd"/>
      <w:r w:rsidR="00961B11">
        <w:rPr>
          <w:rFonts w:ascii="Times New Roman" w:hAnsi="Times New Roman" w:cs="Times New Roman"/>
          <w:color w:val="000000"/>
          <w:sz w:val="24"/>
          <w:szCs w:val="24"/>
        </w:rPr>
        <w:t xml:space="preserve"> </w:t>
      </w:r>
    </w:p>
    <w:sectPr w:rsidR="002C4CB5" w:rsidRPr="00742B81" w:rsidSect="00742B8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40" w:rsidRDefault="004C3440" w:rsidP="00742B81">
      <w:pPr>
        <w:spacing w:after="0" w:line="240" w:lineRule="auto"/>
      </w:pPr>
      <w:r>
        <w:separator/>
      </w:r>
    </w:p>
  </w:endnote>
  <w:endnote w:type="continuationSeparator" w:id="0">
    <w:p w:rsidR="004C3440" w:rsidRDefault="004C3440" w:rsidP="00742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40" w:rsidRDefault="004C3440" w:rsidP="00742B81">
      <w:pPr>
        <w:spacing w:after="0" w:line="240" w:lineRule="auto"/>
      </w:pPr>
      <w:r>
        <w:separator/>
      </w:r>
    </w:p>
  </w:footnote>
  <w:footnote w:type="continuationSeparator" w:id="0">
    <w:p w:rsidR="004C3440" w:rsidRDefault="004C3440" w:rsidP="00742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2532"/>
      <w:docPartObj>
        <w:docPartGallery w:val="Page Numbers (Top of Page)"/>
        <w:docPartUnique/>
      </w:docPartObj>
    </w:sdtPr>
    <w:sdtContent>
      <w:p w:rsidR="00352DB8" w:rsidRDefault="00085246">
        <w:pPr>
          <w:pStyle w:val="a4"/>
          <w:jc w:val="center"/>
        </w:pPr>
        <w:fldSimple w:instr=" PAGE   \* MERGEFORMAT ">
          <w:r w:rsidR="00AA4E55">
            <w:rPr>
              <w:noProof/>
            </w:rPr>
            <w:t>7</w:t>
          </w:r>
        </w:fldSimple>
      </w:p>
    </w:sdtContent>
  </w:sdt>
  <w:p w:rsidR="00352DB8" w:rsidRDefault="00352DB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C01E9"/>
    <w:rsid w:val="00085246"/>
    <w:rsid w:val="002C4CB5"/>
    <w:rsid w:val="00352DB8"/>
    <w:rsid w:val="004A15F5"/>
    <w:rsid w:val="004C3440"/>
    <w:rsid w:val="00530807"/>
    <w:rsid w:val="006151D4"/>
    <w:rsid w:val="006A0B9D"/>
    <w:rsid w:val="00742B81"/>
    <w:rsid w:val="007C01E9"/>
    <w:rsid w:val="00961B11"/>
    <w:rsid w:val="00A97120"/>
    <w:rsid w:val="00AA4E55"/>
    <w:rsid w:val="00B24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C01E9"/>
    <w:pPr>
      <w:suppressAutoHyphens/>
      <w:spacing w:after="0" w:line="100" w:lineRule="atLeast"/>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42B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742B81"/>
    <w:rPr>
      <w:rFonts w:ascii="Arial" w:eastAsia="Times New Roman" w:hAnsi="Arial" w:cs="Arial"/>
      <w:sz w:val="20"/>
      <w:szCs w:val="20"/>
      <w:lang w:eastAsia="ru-RU"/>
    </w:rPr>
  </w:style>
  <w:style w:type="paragraph" w:styleId="a4">
    <w:name w:val="header"/>
    <w:basedOn w:val="a"/>
    <w:link w:val="a5"/>
    <w:uiPriority w:val="99"/>
    <w:unhideWhenUsed/>
    <w:rsid w:val="00742B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42B81"/>
  </w:style>
  <w:style w:type="paragraph" w:styleId="a6">
    <w:name w:val="footer"/>
    <w:basedOn w:val="a"/>
    <w:link w:val="a7"/>
    <w:uiPriority w:val="99"/>
    <w:semiHidden/>
    <w:unhideWhenUsed/>
    <w:rsid w:val="00742B8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42B81"/>
  </w:style>
  <w:style w:type="paragraph" w:styleId="a8">
    <w:name w:val="Body Text"/>
    <w:basedOn w:val="a"/>
    <w:link w:val="a9"/>
    <w:uiPriority w:val="99"/>
    <w:semiHidden/>
    <w:unhideWhenUsed/>
    <w:rsid w:val="006151D4"/>
    <w:pPr>
      <w:widowControl w:val="0"/>
      <w:autoSpaceDE w:val="0"/>
      <w:autoSpaceDN w:val="0"/>
      <w:adjustRightInd w:val="0"/>
      <w:spacing w:after="120" w:line="240" w:lineRule="auto"/>
    </w:pPr>
    <w:rPr>
      <w:rFonts w:ascii="Times New Roman" w:eastAsiaTheme="minorEastAsia" w:hAnsi="Times New Roman" w:cs="Times New Roman"/>
      <w:sz w:val="20"/>
      <w:szCs w:val="20"/>
      <w:lang w:eastAsia="ru-RU"/>
    </w:rPr>
  </w:style>
  <w:style w:type="character" w:customStyle="1" w:styleId="a9">
    <w:name w:val="Основной текст Знак"/>
    <w:basedOn w:val="a0"/>
    <w:link w:val="a8"/>
    <w:uiPriority w:val="99"/>
    <w:semiHidden/>
    <w:rsid w:val="006151D4"/>
    <w:rPr>
      <w:rFonts w:ascii="Times New Roman" w:eastAsiaTheme="minorEastAsia" w:hAnsi="Times New Roman" w:cs="Times New Roman"/>
      <w:sz w:val="20"/>
      <w:szCs w:val="20"/>
      <w:lang w:eastAsia="ru-RU"/>
    </w:rPr>
  </w:style>
  <w:style w:type="paragraph" w:styleId="2">
    <w:name w:val="Body Text 2"/>
    <w:basedOn w:val="a"/>
    <w:link w:val="20"/>
    <w:uiPriority w:val="99"/>
    <w:unhideWhenUsed/>
    <w:rsid w:val="006151D4"/>
    <w:pPr>
      <w:widowControl w:val="0"/>
      <w:autoSpaceDE w:val="0"/>
      <w:autoSpaceDN w:val="0"/>
      <w:adjustRightInd w:val="0"/>
      <w:spacing w:after="120" w:line="480" w:lineRule="auto"/>
    </w:pPr>
    <w:rPr>
      <w:rFonts w:ascii="Times New Roman" w:eastAsiaTheme="minorEastAsia" w:hAnsi="Times New Roman" w:cs="Times New Roman"/>
      <w:sz w:val="20"/>
      <w:szCs w:val="20"/>
      <w:lang w:eastAsia="ru-RU"/>
    </w:rPr>
  </w:style>
  <w:style w:type="character" w:customStyle="1" w:styleId="20">
    <w:name w:val="Основной текст 2 Знак"/>
    <w:basedOn w:val="a0"/>
    <w:link w:val="2"/>
    <w:uiPriority w:val="99"/>
    <w:rsid w:val="006151D4"/>
    <w:rPr>
      <w:rFonts w:ascii="Times New Roman" w:eastAsiaTheme="minorEastAsia" w:hAnsi="Times New Roman" w:cs="Times New Roman"/>
      <w:sz w:val="20"/>
      <w:szCs w:val="20"/>
      <w:lang w:eastAsia="ru-RU"/>
    </w:rPr>
  </w:style>
  <w:style w:type="character" w:styleId="aa">
    <w:name w:val="Hyperlink"/>
    <w:basedOn w:val="a0"/>
    <w:uiPriority w:val="99"/>
    <w:semiHidden/>
    <w:unhideWhenUsed/>
    <w:rsid w:val="006151D4"/>
    <w:rPr>
      <w:color w:val="0000FF"/>
      <w:u w:val="single"/>
    </w:rPr>
  </w:style>
  <w:style w:type="paragraph" w:styleId="ab">
    <w:name w:val="List Paragraph"/>
    <w:basedOn w:val="a"/>
    <w:uiPriority w:val="34"/>
    <w:qFormat/>
    <w:rsid w:val="00352D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p54">
    <w:name w:val="p54"/>
    <w:basedOn w:val="a"/>
    <w:rsid w:val="00352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0B9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0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1BD14E2E32F3890CF4B7C58010325F2060E3616729D8906C791F8C27ED493469469F6A2B4BADFDAu5FF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3593</Words>
  <Characters>20484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User</cp:lastModifiedBy>
  <cp:revision>5</cp:revision>
  <cp:lastPrinted>2023-03-09T07:40:00Z</cp:lastPrinted>
  <dcterms:created xsi:type="dcterms:W3CDTF">2021-03-31T05:19:00Z</dcterms:created>
  <dcterms:modified xsi:type="dcterms:W3CDTF">2023-03-09T07:41:00Z</dcterms:modified>
</cp:coreProperties>
</file>