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D0" w:rsidRPr="00C15A4D" w:rsidRDefault="00D219D0" w:rsidP="00D219D0">
      <w:pPr>
        <w:pStyle w:val="a3"/>
        <w:rPr>
          <w:lang w:val="ru-RU"/>
        </w:rPr>
      </w:pPr>
      <w:r w:rsidRPr="00C01CB4">
        <w:rPr>
          <w:b/>
          <w:bCs/>
          <w:lang w:val="ru-RU"/>
        </w:rPr>
        <w:t xml:space="preserve">                                         </w:t>
      </w:r>
      <w:r w:rsidRPr="00C15A4D">
        <w:rPr>
          <w:b/>
          <w:bCs/>
          <w:lang w:val="ru-RU"/>
        </w:rPr>
        <w:t xml:space="preserve">КОНТРОЛЬНО-СЧЕТНАЯ ПАЛАТА </w:t>
      </w:r>
    </w:p>
    <w:p w:rsidR="00D219D0" w:rsidRPr="00C15A4D" w:rsidRDefault="00D219D0" w:rsidP="00D219D0">
      <w:pPr>
        <w:pStyle w:val="a3"/>
        <w:jc w:val="center"/>
        <w:rPr>
          <w:lang w:val="ru-RU"/>
        </w:rPr>
      </w:pPr>
      <w:r w:rsidRPr="00C15A4D">
        <w:rPr>
          <w:b/>
          <w:bCs/>
          <w:lang w:val="ru-RU"/>
        </w:rPr>
        <w:t xml:space="preserve">ФРОЛОВСКОГО МУНИЦИПАЛЬНОГО РАЙОНА </w:t>
      </w:r>
    </w:p>
    <w:p w:rsidR="00D219D0" w:rsidRPr="00C15A4D" w:rsidRDefault="00D219D0" w:rsidP="00D219D0">
      <w:pPr>
        <w:pStyle w:val="a3"/>
        <w:jc w:val="center"/>
        <w:rPr>
          <w:lang w:val="ru-RU"/>
        </w:rPr>
      </w:pPr>
      <w:r w:rsidRPr="00C15A4D">
        <w:rPr>
          <w:lang w:val="ru-RU"/>
        </w:rPr>
        <w:t xml:space="preserve">403518    </w:t>
      </w:r>
      <w:proofErr w:type="spellStart"/>
      <w:r w:rsidRPr="00C15A4D">
        <w:rPr>
          <w:lang w:val="ru-RU"/>
        </w:rPr>
        <w:t>Фроловский</w:t>
      </w:r>
      <w:proofErr w:type="spellEnd"/>
      <w:r w:rsidRPr="00C15A4D">
        <w:rPr>
          <w:lang w:val="ru-RU"/>
        </w:rPr>
        <w:t xml:space="preserve"> район, пос. Пригородный, ул. 40 Лет Октября, д. 336/3, телефон</w:t>
      </w:r>
    </w:p>
    <w:p w:rsidR="00D219D0" w:rsidRPr="00C15A4D" w:rsidRDefault="00D219D0" w:rsidP="00D219D0">
      <w:pPr>
        <w:pStyle w:val="a3"/>
        <w:rPr>
          <w:lang w:val="ru-RU"/>
        </w:rPr>
      </w:pPr>
      <w:r w:rsidRPr="00C15A4D">
        <w:rPr>
          <w:lang w:val="ru-RU"/>
        </w:rPr>
        <w:t xml:space="preserve">_______________________________________________________________________                    </w:t>
      </w:r>
    </w:p>
    <w:p w:rsidR="00D219D0" w:rsidRPr="00C15A4D" w:rsidRDefault="00D219D0" w:rsidP="00D219D0">
      <w:pPr>
        <w:pStyle w:val="a3"/>
        <w:rPr>
          <w:lang w:val="ru-RU"/>
        </w:rPr>
      </w:pPr>
      <w:r w:rsidRPr="00C01CB4">
        <w:rPr>
          <w:b/>
          <w:lang w:val="ru-RU"/>
        </w:rPr>
        <w:t xml:space="preserve"> </w:t>
      </w:r>
      <w:r w:rsidRPr="00C63BC4">
        <w:rPr>
          <w:bCs/>
          <w:lang w:val="ru-RU"/>
        </w:rPr>
        <w:t xml:space="preserve">от </w:t>
      </w:r>
      <w:r w:rsidR="00DB71AF">
        <w:rPr>
          <w:bCs/>
          <w:lang w:val="ru-RU"/>
        </w:rPr>
        <w:t>05</w:t>
      </w:r>
      <w:r w:rsidR="00C63BC4" w:rsidRPr="00C63BC4">
        <w:rPr>
          <w:bCs/>
          <w:lang w:val="ru-RU"/>
        </w:rPr>
        <w:t>.0</w:t>
      </w:r>
      <w:r w:rsidR="0054361E">
        <w:rPr>
          <w:bCs/>
          <w:lang w:val="ru-RU"/>
        </w:rPr>
        <w:t>2</w:t>
      </w:r>
      <w:r w:rsidRPr="00C63BC4">
        <w:rPr>
          <w:bCs/>
          <w:lang w:val="ru-RU"/>
        </w:rPr>
        <w:t>.20</w:t>
      </w:r>
      <w:r w:rsidR="00E8527F" w:rsidRPr="00C63BC4">
        <w:rPr>
          <w:bCs/>
          <w:lang w:val="ru-RU"/>
        </w:rPr>
        <w:t>1</w:t>
      </w:r>
      <w:r w:rsidR="0054361E">
        <w:rPr>
          <w:bCs/>
          <w:lang w:val="ru-RU"/>
        </w:rPr>
        <w:t>8</w:t>
      </w:r>
      <w:r w:rsidRPr="00C63BC4">
        <w:rPr>
          <w:bCs/>
          <w:lang w:val="ru-RU"/>
        </w:rPr>
        <w:t xml:space="preserve">  года                                                                     </w:t>
      </w:r>
      <w:r w:rsidR="00C63BC4">
        <w:rPr>
          <w:bCs/>
          <w:lang w:val="ru-RU"/>
        </w:rPr>
        <w:t xml:space="preserve">  </w:t>
      </w:r>
      <w:r w:rsidRPr="00C63BC4">
        <w:rPr>
          <w:bCs/>
          <w:lang w:val="ru-RU"/>
        </w:rPr>
        <w:t xml:space="preserve">      </w:t>
      </w:r>
      <w:r w:rsidR="00DB71AF">
        <w:rPr>
          <w:bCs/>
          <w:lang w:val="ru-RU"/>
        </w:rPr>
        <w:t xml:space="preserve"> </w:t>
      </w:r>
    </w:p>
    <w:p w:rsidR="00D219D0" w:rsidRDefault="00D219D0" w:rsidP="00D219D0">
      <w:pPr>
        <w:pStyle w:val="a3"/>
        <w:ind w:left="-360" w:hanging="360"/>
        <w:jc w:val="center"/>
        <w:rPr>
          <w:b/>
          <w:bCs/>
          <w:i/>
          <w:sz w:val="28"/>
          <w:szCs w:val="28"/>
          <w:lang w:val="ru-RU"/>
        </w:rPr>
      </w:pPr>
    </w:p>
    <w:p w:rsidR="00D219D0" w:rsidRPr="00D65D3B" w:rsidRDefault="00D219D0" w:rsidP="00D219D0">
      <w:pPr>
        <w:pStyle w:val="a3"/>
        <w:ind w:left="-360" w:hanging="360"/>
        <w:jc w:val="center"/>
        <w:rPr>
          <w:sz w:val="26"/>
          <w:szCs w:val="26"/>
          <w:lang w:val="ru-RU"/>
        </w:rPr>
      </w:pPr>
      <w:r w:rsidRPr="00D65D3B">
        <w:rPr>
          <w:bCs/>
          <w:i/>
          <w:sz w:val="26"/>
          <w:szCs w:val="26"/>
          <w:lang w:val="ru-RU"/>
        </w:rPr>
        <w:t>Экспертное заключение</w:t>
      </w:r>
    </w:p>
    <w:p w:rsidR="00D219D0" w:rsidRPr="00C15A4D" w:rsidRDefault="00D219D0" w:rsidP="00D219D0">
      <w:pPr>
        <w:pStyle w:val="a3"/>
        <w:ind w:firstLine="708"/>
        <w:jc w:val="both"/>
        <w:rPr>
          <w:lang w:val="ru-RU"/>
        </w:rPr>
      </w:pPr>
      <w:proofErr w:type="gramStart"/>
      <w:r w:rsidRPr="00C15A4D">
        <w:rPr>
          <w:lang w:val="ru-RU"/>
        </w:rPr>
        <w:t xml:space="preserve">Настоящее Заключение на отчет об исполнении бюджета </w:t>
      </w:r>
      <w:r w:rsidR="00DB71AF">
        <w:rPr>
          <w:lang w:val="ru-RU"/>
        </w:rPr>
        <w:t>Писаревского</w:t>
      </w:r>
      <w:r w:rsidRPr="00C15A4D">
        <w:rPr>
          <w:lang w:val="ru-RU"/>
        </w:rPr>
        <w:t xml:space="preserve"> сельского поселения </w:t>
      </w:r>
      <w:proofErr w:type="spellStart"/>
      <w:r w:rsidRPr="00C15A4D">
        <w:rPr>
          <w:lang w:val="ru-RU"/>
        </w:rPr>
        <w:t>Фроловского</w:t>
      </w:r>
      <w:proofErr w:type="spellEnd"/>
      <w:r w:rsidRPr="00C15A4D">
        <w:rPr>
          <w:lang w:val="ru-RU"/>
        </w:rPr>
        <w:t xml:space="preserve">  муниципального района за 201</w:t>
      </w:r>
      <w:r w:rsidR="0054361E">
        <w:rPr>
          <w:lang w:val="ru-RU"/>
        </w:rPr>
        <w:t>7</w:t>
      </w:r>
      <w:r w:rsidRPr="00C15A4D">
        <w:rPr>
          <w:lang w:val="ru-RU"/>
        </w:rPr>
        <w:t xml:space="preserve"> год подготовлено </w:t>
      </w:r>
      <w:r w:rsidR="001653AC">
        <w:rPr>
          <w:lang w:val="ru-RU"/>
        </w:rPr>
        <w:t>к</w:t>
      </w:r>
      <w:r w:rsidRPr="00C15A4D">
        <w:rPr>
          <w:lang w:val="ru-RU"/>
        </w:rPr>
        <w:t xml:space="preserve">онтрольно-счетной палатой </w:t>
      </w:r>
      <w:proofErr w:type="spellStart"/>
      <w:r w:rsidRPr="00C15A4D">
        <w:rPr>
          <w:lang w:val="ru-RU"/>
        </w:rPr>
        <w:t>Фроловского</w:t>
      </w:r>
      <w:proofErr w:type="spellEnd"/>
      <w:r w:rsidRPr="00C15A4D">
        <w:rPr>
          <w:lang w:val="ru-RU"/>
        </w:rPr>
        <w:t xml:space="preserve"> муниципального района </w:t>
      </w:r>
      <w:r w:rsidR="001653AC">
        <w:rPr>
          <w:rStyle w:val="FontStyle11"/>
          <w:b w:val="0"/>
          <w:sz w:val="24"/>
          <w:szCs w:val="24"/>
          <w:lang w:val="ru-RU"/>
        </w:rPr>
        <w:t>в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соответствии с ст. 157, гл. 25.1 Бюджетного кодекса Российской Федерации, п. 2, 6 ст. 52 Федерального закона от 06.10.2003 № 131-ФЗ «Об общих принципах организации местного самоуправления в Российской Федерации», п. 3 ст. 9 Федерального закона от 07.02.2</w:t>
      </w:r>
      <w:r w:rsidR="001653AC">
        <w:rPr>
          <w:rStyle w:val="FontStyle11"/>
          <w:b w:val="0"/>
          <w:sz w:val="24"/>
          <w:szCs w:val="24"/>
          <w:lang w:val="ru-RU"/>
        </w:rPr>
        <w:t>011</w:t>
      </w:r>
      <w:proofErr w:type="gramEnd"/>
      <w:r w:rsidR="001653AC">
        <w:rPr>
          <w:rStyle w:val="FontStyle11"/>
          <w:b w:val="0"/>
          <w:sz w:val="24"/>
          <w:szCs w:val="24"/>
          <w:lang w:val="ru-RU"/>
        </w:rPr>
        <w:t xml:space="preserve"> № </w:t>
      </w:r>
      <w:proofErr w:type="gramStart"/>
      <w:r w:rsidR="001653AC">
        <w:rPr>
          <w:rStyle w:val="FontStyle11"/>
          <w:b w:val="0"/>
          <w:sz w:val="24"/>
          <w:szCs w:val="24"/>
          <w:lang w:val="ru-RU"/>
        </w:rPr>
        <w:t>6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DB71AF">
        <w:rPr>
          <w:rStyle w:val="FontStyle11"/>
          <w:b w:val="0"/>
          <w:sz w:val="24"/>
          <w:szCs w:val="24"/>
          <w:lang w:val="ru-RU"/>
        </w:rPr>
        <w:t>Писаревского</w:t>
      </w:r>
      <w:r w:rsidR="00D65D3B">
        <w:rPr>
          <w:rStyle w:val="FontStyle11"/>
          <w:b w:val="0"/>
          <w:sz w:val="24"/>
          <w:szCs w:val="24"/>
          <w:lang w:val="ru-RU"/>
        </w:rPr>
        <w:t xml:space="preserve"> 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сельского поселения </w:t>
      </w:r>
      <w:proofErr w:type="spellStart"/>
      <w:r w:rsidR="001653AC" w:rsidRPr="00752442">
        <w:rPr>
          <w:rStyle w:val="FontStyle11"/>
          <w:b w:val="0"/>
          <w:sz w:val="24"/>
          <w:szCs w:val="24"/>
          <w:lang w:val="ru-RU"/>
        </w:rPr>
        <w:t>Фроловского</w:t>
      </w:r>
      <w:proofErr w:type="spellEnd"/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муниципального района Волгоградской области, Положением «О контрольно-счетной палате </w:t>
      </w:r>
      <w:proofErr w:type="spellStart"/>
      <w:r w:rsidR="001653AC" w:rsidRPr="00752442">
        <w:rPr>
          <w:rStyle w:val="FontStyle11"/>
          <w:b w:val="0"/>
          <w:sz w:val="24"/>
          <w:szCs w:val="24"/>
          <w:lang w:val="ru-RU"/>
        </w:rPr>
        <w:t>Фр</w:t>
      </w:r>
      <w:r w:rsidR="001653AC">
        <w:rPr>
          <w:rStyle w:val="FontStyle11"/>
          <w:b w:val="0"/>
          <w:sz w:val="24"/>
          <w:szCs w:val="24"/>
          <w:lang w:val="ru-RU"/>
        </w:rPr>
        <w:t>оловского</w:t>
      </w:r>
      <w:proofErr w:type="spellEnd"/>
      <w:r w:rsidR="001653AC">
        <w:rPr>
          <w:rStyle w:val="FontStyle11"/>
          <w:b w:val="0"/>
          <w:sz w:val="24"/>
          <w:szCs w:val="24"/>
          <w:lang w:val="ru-RU"/>
        </w:rPr>
        <w:t xml:space="preserve"> муниципального района,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утвержденным решением Фроловской районной Думы </w:t>
      </w:r>
      <w:r w:rsidR="001653AC" w:rsidRPr="00C15A4D">
        <w:rPr>
          <w:lang w:val="ru-RU"/>
        </w:rPr>
        <w:t>от 2</w:t>
      </w:r>
      <w:r w:rsidR="0017163C">
        <w:rPr>
          <w:lang w:val="ru-RU"/>
        </w:rPr>
        <w:t>8</w:t>
      </w:r>
      <w:r w:rsidR="001653AC" w:rsidRPr="00C15A4D">
        <w:rPr>
          <w:lang w:val="ru-RU"/>
        </w:rPr>
        <w:t>.1</w:t>
      </w:r>
      <w:r w:rsidR="0017163C">
        <w:rPr>
          <w:lang w:val="ru-RU"/>
        </w:rPr>
        <w:t>0</w:t>
      </w:r>
      <w:r w:rsidR="001653AC" w:rsidRPr="00C15A4D">
        <w:rPr>
          <w:lang w:val="ru-RU"/>
        </w:rPr>
        <w:t>.201</w:t>
      </w:r>
      <w:r w:rsidR="0017163C">
        <w:rPr>
          <w:lang w:val="ru-RU"/>
        </w:rPr>
        <w:t>6 №</w:t>
      </w:r>
      <w:r w:rsidR="0017163C" w:rsidRPr="00F2254D">
        <w:rPr>
          <w:lang w:val="ru-RU"/>
        </w:rPr>
        <w:t xml:space="preserve"> 33/242 </w:t>
      </w:r>
      <w:r w:rsidR="001653AC">
        <w:rPr>
          <w:b/>
          <w:lang w:val="ru-RU"/>
        </w:rPr>
        <w:t xml:space="preserve"> </w:t>
      </w:r>
      <w:r w:rsidR="001653AC" w:rsidRPr="001653AC">
        <w:rPr>
          <w:lang w:val="ru-RU"/>
        </w:rPr>
        <w:t>и</w:t>
      </w:r>
      <w:r w:rsidR="001653AC">
        <w:rPr>
          <w:b/>
          <w:lang w:val="ru-RU"/>
        </w:rPr>
        <w:t xml:space="preserve"> 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соглашения о передаче контрольно-счетной палате полномочий контрольно-счетного органа </w:t>
      </w:r>
      <w:r w:rsidR="00DB71AF">
        <w:rPr>
          <w:rStyle w:val="FontStyle11"/>
          <w:b w:val="0"/>
          <w:sz w:val="24"/>
          <w:szCs w:val="24"/>
          <w:lang w:val="ru-RU"/>
        </w:rPr>
        <w:t xml:space="preserve">Писаревского 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сельского поселения </w:t>
      </w:r>
      <w:proofErr w:type="spellStart"/>
      <w:r w:rsidR="001653AC" w:rsidRPr="00752442">
        <w:rPr>
          <w:rStyle w:val="FontStyle11"/>
          <w:b w:val="0"/>
          <w:sz w:val="24"/>
          <w:szCs w:val="24"/>
          <w:lang w:val="ru-RU"/>
        </w:rPr>
        <w:t>Фроловского</w:t>
      </w:r>
      <w:proofErr w:type="spellEnd"/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муниципального района</w:t>
      </w:r>
      <w:r w:rsidR="001653AC">
        <w:rPr>
          <w:rStyle w:val="FontStyle11"/>
          <w:b w:val="0"/>
          <w:sz w:val="24"/>
          <w:szCs w:val="24"/>
          <w:lang w:val="ru-RU"/>
        </w:rPr>
        <w:t>.</w:t>
      </w:r>
      <w:r w:rsidR="001653AC" w:rsidRPr="00752442">
        <w:rPr>
          <w:rStyle w:val="FontStyle11"/>
          <w:b w:val="0"/>
          <w:sz w:val="24"/>
          <w:szCs w:val="24"/>
          <w:lang w:val="ru-RU"/>
        </w:rPr>
        <w:t xml:space="preserve">   </w:t>
      </w:r>
      <w:r w:rsidR="001653AC">
        <w:rPr>
          <w:rStyle w:val="FontStyle11"/>
          <w:b w:val="0"/>
          <w:sz w:val="24"/>
          <w:szCs w:val="24"/>
          <w:lang w:val="ru-RU"/>
        </w:rPr>
        <w:t xml:space="preserve"> </w:t>
      </w:r>
      <w:proofErr w:type="gramEnd"/>
    </w:p>
    <w:p w:rsidR="002C4425" w:rsidRPr="00C20DB7" w:rsidRDefault="00752442" w:rsidP="00C20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DB7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r w:rsidR="00DB71AF">
        <w:rPr>
          <w:rStyle w:val="FontStyle11"/>
          <w:b w:val="0"/>
          <w:sz w:val="24"/>
          <w:szCs w:val="24"/>
        </w:rPr>
        <w:t>Писаревского</w:t>
      </w:r>
      <w:r w:rsidR="00F628BF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54361E">
        <w:rPr>
          <w:rFonts w:ascii="Times New Roman" w:hAnsi="Times New Roman" w:cs="Times New Roman"/>
          <w:sz w:val="24"/>
          <w:szCs w:val="24"/>
        </w:rPr>
        <w:t>7</w:t>
      </w:r>
      <w:r w:rsidRPr="00C20DB7">
        <w:rPr>
          <w:rFonts w:ascii="Times New Roman" w:hAnsi="Times New Roman" w:cs="Times New Roman"/>
          <w:sz w:val="24"/>
          <w:szCs w:val="24"/>
        </w:rPr>
        <w:t xml:space="preserve"> год подготовлен в форме проекта решения Совета депутатов </w:t>
      </w:r>
      <w:r w:rsidR="00DB71AF">
        <w:rPr>
          <w:rStyle w:val="FontStyle11"/>
          <w:b w:val="0"/>
          <w:sz w:val="24"/>
          <w:szCs w:val="24"/>
        </w:rPr>
        <w:t>Писаревского</w:t>
      </w:r>
      <w:r w:rsidR="00DB71AF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</w:t>
      </w:r>
      <w:r w:rsidR="00DB71AF">
        <w:rPr>
          <w:rStyle w:val="FontStyle11"/>
          <w:b w:val="0"/>
          <w:sz w:val="24"/>
          <w:szCs w:val="24"/>
        </w:rPr>
        <w:t>Писаревского</w:t>
      </w:r>
      <w:r w:rsidR="00E510FD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628BF" w:rsidRPr="00C20DB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F628BF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628BF" w:rsidRPr="00C20DB7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C20DB7">
        <w:rPr>
          <w:rFonts w:ascii="Times New Roman" w:hAnsi="Times New Roman" w:cs="Times New Roman"/>
          <w:sz w:val="24"/>
          <w:szCs w:val="24"/>
        </w:rPr>
        <w:t xml:space="preserve"> области за 201</w:t>
      </w:r>
      <w:r w:rsidR="0054361E">
        <w:rPr>
          <w:rFonts w:ascii="Times New Roman" w:hAnsi="Times New Roman" w:cs="Times New Roman"/>
          <w:sz w:val="24"/>
          <w:szCs w:val="24"/>
        </w:rPr>
        <w:t>7</w:t>
      </w:r>
      <w:r w:rsidRPr="00C20DB7">
        <w:rPr>
          <w:rFonts w:ascii="Times New Roman" w:hAnsi="Times New Roman" w:cs="Times New Roman"/>
          <w:sz w:val="24"/>
          <w:szCs w:val="24"/>
        </w:rPr>
        <w:t xml:space="preserve"> год» в соответствии с п. 4 ст. 264.1, </w:t>
      </w:r>
      <w:proofErr w:type="spellStart"/>
      <w:r w:rsidRPr="00C20DB7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C20DB7"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(далее -</w:t>
      </w:r>
      <w:r w:rsidR="00F628BF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Pr="00C20DB7">
        <w:rPr>
          <w:rFonts w:ascii="Times New Roman" w:hAnsi="Times New Roman" w:cs="Times New Roman"/>
          <w:sz w:val="24"/>
          <w:szCs w:val="24"/>
        </w:rPr>
        <w:t>БК РФ</w:t>
      </w:r>
      <w:r w:rsidR="001B6D5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20DB7" w:rsidRPr="00C20DB7" w:rsidRDefault="001653AC" w:rsidP="00C20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="00752442" w:rsidRPr="00C20DB7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r w:rsidR="00DB71AF">
        <w:rPr>
          <w:rStyle w:val="FontStyle11"/>
          <w:b w:val="0"/>
          <w:sz w:val="24"/>
          <w:szCs w:val="24"/>
        </w:rPr>
        <w:t>Писаревского</w:t>
      </w:r>
      <w:r w:rsidR="00B437BA" w:rsidRPr="00C20DB7">
        <w:rPr>
          <w:rFonts w:ascii="Times New Roman" w:hAnsi="Times New Roman" w:cs="Times New Roman"/>
          <w:sz w:val="24"/>
          <w:szCs w:val="24"/>
        </w:rPr>
        <w:t xml:space="preserve"> </w:t>
      </w:r>
      <w:r w:rsidR="00752442" w:rsidRPr="00C20DB7"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54361E">
        <w:rPr>
          <w:rFonts w:ascii="Times New Roman" w:hAnsi="Times New Roman" w:cs="Times New Roman"/>
          <w:sz w:val="24"/>
          <w:szCs w:val="24"/>
        </w:rPr>
        <w:t>7</w:t>
      </w:r>
      <w:r w:rsidR="00752442" w:rsidRPr="00C20DB7">
        <w:rPr>
          <w:rFonts w:ascii="Times New Roman" w:hAnsi="Times New Roman" w:cs="Times New Roman"/>
          <w:sz w:val="24"/>
          <w:szCs w:val="24"/>
        </w:rPr>
        <w:t xml:space="preserve"> год, бюджетная отчетность представлены в </w:t>
      </w:r>
      <w:r w:rsidR="00B437BA" w:rsidRPr="00C20DB7">
        <w:rPr>
          <w:rFonts w:ascii="Times New Roman" w:hAnsi="Times New Roman" w:cs="Times New Roman"/>
          <w:sz w:val="24"/>
          <w:szCs w:val="24"/>
        </w:rPr>
        <w:t>к</w:t>
      </w:r>
      <w:r w:rsidR="00752442" w:rsidRPr="00C20DB7">
        <w:rPr>
          <w:rFonts w:ascii="Times New Roman" w:hAnsi="Times New Roman" w:cs="Times New Roman"/>
          <w:sz w:val="24"/>
          <w:szCs w:val="24"/>
        </w:rPr>
        <w:t>онтрольно-счетную палату в срок, установленный п. 3 ст. 264.4 БК РФ</w:t>
      </w:r>
      <w:r w:rsidR="00B437BA" w:rsidRPr="00C20DB7">
        <w:rPr>
          <w:rFonts w:ascii="Times New Roman" w:hAnsi="Times New Roman" w:cs="Times New Roman"/>
          <w:sz w:val="24"/>
          <w:szCs w:val="24"/>
        </w:rPr>
        <w:t>.</w:t>
      </w:r>
      <w:r w:rsidR="00752442" w:rsidRPr="00C20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DB7" w:rsidRPr="00C20DB7" w:rsidRDefault="00C20DB7" w:rsidP="00C20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DB7">
        <w:rPr>
          <w:rFonts w:ascii="Times New Roman" w:hAnsi="Times New Roman" w:cs="Times New Roman"/>
          <w:sz w:val="24"/>
          <w:szCs w:val="24"/>
        </w:rPr>
        <w:t>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</w:t>
      </w:r>
      <w:r>
        <w:rPr>
          <w:rFonts w:ascii="Times New Roman" w:hAnsi="Times New Roman" w:cs="Times New Roman"/>
          <w:sz w:val="24"/>
          <w:szCs w:val="24"/>
        </w:rPr>
        <w:t>азом Минфина РФ от 28.12.2010 №</w:t>
      </w:r>
      <w:r w:rsidRPr="00C20DB7">
        <w:rPr>
          <w:rFonts w:ascii="Times New Roman" w:hAnsi="Times New Roman" w:cs="Times New Roman"/>
          <w:sz w:val="24"/>
          <w:szCs w:val="24"/>
        </w:rPr>
        <w:t>191н (далее – Инструкции № 191н).</w:t>
      </w:r>
    </w:p>
    <w:p w:rsidR="00C20DB7" w:rsidRPr="00D036B6" w:rsidRDefault="00B437BA" w:rsidP="0054361E">
      <w:pPr>
        <w:pStyle w:val="ac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</w:rPr>
      </w:pPr>
      <w:r w:rsidRPr="00D036B6">
        <w:rPr>
          <w:rFonts w:ascii="Times New Roman" w:hAnsi="Times New Roman" w:cs="Times New Roman"/>
        </w:rPr>
        <w:t xml:space="preserve"> </w:t>
      </w:r>
      <w:r w:rsidR="00D036B6" w:rsidRPr="00D036B6">
        <w:rPr>
          <w:rFonts w:ascii="Times New Roman" w:hAnsi="Times New Roman" w:cs="Times New Roman"/>
        </w:rPr>
        <w:t xml:space="preserve">         </w:t>
      </w:r>
      <w:r w:rsidR="001B723F">
        <w:rPr>
          <w:rFonts w:ascii="Times New Roman" w:hAnsi="Times New Roman" w:cs="Times New Roman"/>
        </w:rPr>
        <w:t xml:space="preserve"> </w:t>
      </w:r>
      <w:r w:rsidR="00D036B6" w:rsidRPr="00D036B6">
        <w:rPr>
          <w:rFonts w:ascii="Times New Roman" w:hAnsi="Times New Roman" w:cs="Times New Roman"/>
        </w:rPr>
        <w:t>Отчетность составлена в соответствии с</w:t>
      </w:r>
      <w:r w:rsidR="00C20DB7" w:rsidRPr="00D036B6">
        <w:rPr>
          <w:rFonts w:ascii="Times New Roman" w:hAnsi="Times New Roman" w:cs="Times New Roman"/>
        </w:rPr>
        <w:t xml:space="preserve"> Инструкци</w:t>
      </w:r>
      <w:r w:rsidR="00D036B6" w:rsidRPr="00D036B6">
        <w:rPr>
          <w:rFonts w:ascii="Times New Roman" w:hAnsi="Times New Roman" w:cs="Times New Roman"/>
        </w:rPr>
        <w:t>ей</w:t>
      </w:r>
      <w:r w:rsidR="00C20DB7" w:rsidRPr="00D036B6">
        <w:rPr>
          <w:rFonts w:ascii="Times New Roman" w:hAnsi="Times New Roman" w:cs="Times New Roman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</w:t>
      </w:r>
      <w:r w:rsidR="00D036B6" w:rsidRPr="00D036B6">
        <w:rPr>
          <w:rFonts w:ascii="Times New Roman" w:hAnsi="Times New Roman" w:cs="Times New Roman"/>
        </w:rPr>
        <w:t xml:space="preserve">. </w:t>
      </w:r>
    </w:p>
    <w:p w:rsidR="00B437BA" w:rsidRPr="00072DAD" w:rsidRDefault="00072DAD" w:rsidP="00072DAD">
      <w:pPr>
        <w:pStyle w:val="a3"/>
        <w:spacing w:line="240" w:lineRule="auto"/>
        <w:ind w:left="1277"/>
        <w:jc w:val="center"/>
        <w:rPr>
          <w:rFonts w:cs="Times New Roman"/>
          <w:i/>
          <w:lang w:val="ru-RU"/>
        </w:rPr>
      </w:pPr>
      <w:r>
        <w:rPr>
          <w:i/>
          <w:lang w:val="ru-RU"/>
        </w:rPr>
        <w:t xml:space="preserve"> </w:t>
      </w:r>
      <w:r w:rsidRPr="00D54D96">
        <w:rPr>
          <w:i/>
          <w:lang w:val="ru-RU"/>
        </w:rPr>
        <w:t xml:space="preserve">Изменение плановых показателей бюджета </w:t>
      </w:r>
      <w:r w:rsidR="00DB71AF">
        <w:rPr>
          <w:rStyle w:val="FontStyle11"/>
          <w:b w:val="0"/>
          <w:sz w:val="24"/>
          <w:szCs w:val="24"/>
          <w:lang w:val="ru-RU"/>
        </w:rPr>
        <w:t>Писаревского</w:t>
      </w:r>
      <w:r w:rsidRPr="00D54D96">
        <w:rPr>
          <w:i/>
          <w:lang w:val="ru-RU"/>
        </w:rPr>
        <w:t xml:space="preserve"> сельского поселения </w:t>
      </w:r>
      <w:proofErr w:type="spellStart"/>
      <w:r w:rsidRPr="00D54D96">
        <w:rPr>
          <w:i/>
          <w:lang w:val="ru-RU"/>
        </w:rPr>
        <w:t>Фроловского</w:t>
      </w:r>
      <w:proofErr w:type="spellEnd"/>
      <w:r w:rsidRPr="00D54D96">
        <w:rPr>
          <w:i/>
          <w:lang w:val="ru-RU"/>
        </w:rPr>
        <w:t xml:space="preserve"> муниципального района </w:t>
      </w:r>
      <w:r>
        <w:rPr>
          <w:i/>
          <w:lang w:val="ru-RU"/>
        </w:rPr>
        <w:t xml:space="preserve"> </w:t>
      </w:r>
      <w:r w:rsidR="00B437BA" w:rsidRPr="00072DAD">
        <w:rPr>
          <w:rFonts w:cs="Times New Roman"/>
          <w:b/>
          <w:lang w:val="ru-RU"/>
        </w:rPr>
        <w:t xml:space="preserve"> </w:t>
      </w:r>
      <w:r w:rsidR="00B437BA" w:rsidRPr="00072DAD">
        <w:rPr>
          <w:rFonts w:cs="Times New Roman"/>
          <w:i/>
          <w:lang w:val="ru-RU"/>
        </w:rPr>
        <w:t>в 201</w:t>
      </w:r>
      <w:r w:rsidR="0054361E">
        <w:rPr>
          <w:rFonts w:cs="Times New Roman"/>
          <w:i/>
          <w:lang w:val="ru-RU"/>
        </w:rPr>
        <w:t>7</w:t>
      </w:r>
      <w:r w:rsidR="00B437BA" w:rsidRPr="00072DAD">
        <w:rPr>
          <w:rFonts w:cs="Times New Roman"/>
          <w:i/>
          <w:lang w:val="ru-RU"/>
        </w:rPr>
        <w:t xml:space="preserve"> году.</w:t>
      </w:r>
    </w:p>
    <w:p w:rsidR="00B437BA" w:rsidRDefault="00B437BA" w:rsidP="001B7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BA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DB71AF">
        <w:rPr>
          <w:rFonts w:ascii="Times New Roman" w:hAnsi="Times New Roman" w:cs="Times New Roman"/>
          <w:sz w:val="24"/>
          <w:szCs w:val="24"/>
        </w:rPr>
        <w:t>Писаревского</w:t>
      </w:r>
      <w:r w:rsidRPr="00B437BA">
        <w:rPr>
          <w:rFonts w:ascii="Times New Roman" w:hAnsi="Times New Roman" w:cs="Times New Roman"/>
          <w:sz w:val="24"/>
          <w:szCs w:val="24"/>
        </w:rPr>
        <w:t xml:space="preserve"> сельского поселения в 201</w:t>
      </w:r>
      <w:r w:rsidR="0054361E">
        <w:rPr>
          <w:rFonts w:ascii="Times New Roman" w:hAnsi="Times New Roman" w:cs="Times New Roman"/>
          <w:sz w:val="24"/>
          <w:szCs w:val="24"/>
        </w:rPr>
        <w:t>7</w:t>
      </w:r>
      <w:r w:rsidRPr="00B437BA">
        <w:rPr>
          <w:rFonts w:ascii="Times New Roman" w:hAnsi="Times New Roman" w:cs="Times New Roman"/>
          <w:sz w:val="24"/>
          <w:szCs w:val="24"/>
        </w:rPr>
        <w:t xml:space="preserve"> году в соответствии с ст. 215.1 БК РФ и Положени</w:t>
      </w:r>
      <w:r w:rsidR="003A485F">
        <w:rPr>
          <w:rFonts w:ascii="Times New Roman" w:hAnsi="Times New Roman" w:cs="Times New Roman"/>
          <w:sz w:val="24"/>
          <w:szCs w:val="24"/>
        </w:rPr>
        <w:t>ем</w:t>
      </w:r>
      <w:r w:rsidRPr="00B437BA">
        <w:rPr>
          <w:rFonts w:ascii="Times New Roman" w:hAnsi="Times New Roman" w:cs="Times New Roman"/>
          <w:sz w:val="24"/>
          <w:szCs w:val="24"/>
        </w:rPr>
        <w:t xml:space="preserve"> о бюджетном процессе обеспечивалось администрацией </w:t>
      </w:r>
      <w:r w:rsidR="00DB71AF">
        <w:rPr>
          <w:rFonts w:ascii="Times New Roman" w:hAnsi="Times New Roman" w:cs="Times New Roman"/>
          <w:sz w:val="24"/>
          <w:szCs w:val="24"/>
        </w:rPr>
        <w:t>Писаревского</w:t>
      </w:r>
      <w:r w:rsidRPr="00B437BA">
        <w:rPr>
          <w:rFonts w:ascii="Times New Roman" w:hAnsi="Times New Roman" w:cs="Times New Roman"/>
          <w:sz w:val="24"/>
          <w:szCs w:val="24"/>
        </w:rPr>
        <w:t xml:space="preserve"> сельского поселения, организация исполнения возлагалась </w:t>
      </w:r>
      <w:r w:rsidRPr="00072DAD">
        <w:rPr>
          <w:rFonts w:ascii="Times New Roman" w:hAnsi="Times New Roman" w:cs="Times New Roman"/>
          <w:sz w:val="24"/>
          <w:szCs w:val="24"/>
        </w:rPr>
        <w:t xml:space="preserve">на </w:t>
      </w:r>
      <w:r w:rsidR="00072DAD" w:rsidRPr="00072DAD">
        <w:rPr>
          <w:rFonts w:ascii="Times New Roman" w:hAnsi="Times New Roman" w:cs="Times New Roman"/>
          <w:sz w:val="24"/>
          <w:szCs w:val="24"/>
        </w:rPr>
        <w:t>главного специалиста по финансам</w:t>
      </w:r>
      <w:r w:rsidRPr="00B437B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71AF">
        <w:rPr>
          <w:rFonts w:ascii="Times New Roman" w:hAnsi="Times New Roman" w:cs="Times New Roman"/>
          <w:sz w:val="24"/>
          <w:szCs w:val="24"/>
        </w:rPr>
        <w:t>Писаревского</w:t>
      </w:r>
      <w:r w:rsidR="00EC6996">
        <w:rPr>
          <w:rFonts w:ascii="Times New Roman" w:hAnsi="Times New Roman" w:cs="Times New Roman"/>
          <w:sz w:val="24"/>
          <w:szCs w:val="24"/>
        </w:rPr>
        <w:t xml:space="preserve"> </w:t>
      </w:r>
      <w:r w:rsidRPr="00B437BA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37BA" w:rsidRPr="00EC6996" w:rsidRDefault="00B437BA" w:rsidP="00B43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96">
        <w:rPr>
          <w:rStyle w:val="FontStyle26"/>
          <w:sz w:val="24"/>
          <w:szCs w:val="24"/>
        </w:rPr>
        <w:t xml:space="preserve">В отчетном периоде учет операций по исполнению бюджета, осуществляемых участниками бюджетного процесса в рамках их бюджетных полномочий, производился на лицевых счетах, открытых в соответствии со ст. 220.1 БК РФ в Федеральном казначействе, которое </w:t>
      </w:r>
      <w:r w:rsidRPr="00EC6996">
        <w:rPr>
          <w:rFonts w:ascii="Times New Roman" w:hAnsi="Times New Roman" w:cs="Times New Roman"/>
          <w:sz w:val="24"/>
          <w:szCs w:val="24"/>
        </w:rPr>
        <w:t xml:space="preserve">осуществляло кассовое обслуживание исполнения бюджета </w:t>
      </w:r>
      <w:r w:rsidR="00DB71AF">
        <w:rPr>
          <w:rFonts w:ascii="Times New Roman" w:hAnsi="Times New Roman" w:cs="Times New Roman"/>
          <w:sz w:val="24"/>
          <w:szCs w:val="24"/>
        </w:rPr>
        <w:t>Писаревского</w:t>
      </w:r>
      <w:r w:rsidRPr="00EC6996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</w:p>
    <w:p w:rsidR="001B723F" w:rsidRPr="00EC6996" w:rsidRDefault="001B723F" w:rsidP="00B437BA">
      <w:pPr>
        <w:pStyle w:val="Style2"/>
        <w:widowControl/>
        <w:spacing w:before="2" w:line="240" w:lineRule="auto"/>
        <w:ind w:firstLine="567"/>
        <w:rPr>
          <w:rStyle w:val="FontStyle26"/>
          <w:b/>
          <w:sz w:val="24"/>
          <w:szCs w:val="24"/>
        </w:rPr>
      </w:pPr>
      <w:r w:rsidRPr="00EC6996">
        <w:rPr>
          <w:rStyle w:val="FontStyle26"/>
          <w:sz w:val="24"/>
          <w:szCs w:val="24"/>
        </w:rPr>
        <w:t xml:space="preserve"> </w:t>
      </w:r>
      <w:r w:rsidR="00B437BA" w:rsidRPr="00EC6996">
        <w:rPr>
          <w:rStyle w:val="FontStyle26"/>
          <w:sz w:val="24"/>
          <w:szCs w:val="24"/>
        </w:rPr>
        <w:t>В соответствии с п. 6 ст. 52 Федерального закона № 131-Ф3</w:t>
      </w:r>
      <w:r w:rsidRPr="00EC6996">
        <w:rPr>
          <w:rStyle w:val="FontStyle26"/>
          <w:sz w:val="24"/>
          <w:szCs w:val="24"/>
        </w:rPr>
        <w:t>,</w:t>
      </w:r>
      <w:r w:rsidR="00B437BA" w:rsidRPr="00EC6996">
        <w:rPr>
          <w:rStyle w:val="FontStyle26"/>
          <w:sz w:val="24"/>
          <w:szCs w:val="24"/>
        </w:rPr>
        <w:t xml:space="preserve"> проект бюджета </w:t>
      </w:r>
      <w:r w:rsidR="00DB71AF">
        <w:t>Писаревского</w:t>
      </w:r>
      <w:r w:rsidR="00017D4E">
        <w:rPr>
          <w:rStyle w:val="FontStyle26"/>
          <w:sz w:val="24"/>
          <w:szCs w:val="24"/>
        </w:rPr>
        <w:t xml:space="preserve"> </w:t>
      </w:r>
      <w:r w:rsidRPr="00EC6996">
        <w:rPr>
          <w:rStyle w:val="FontStyle26"/>
          <w:sz w:val="24"/>
          <w:szCs w:val="24"/>
        </w:rPr>
        <w:t xml:space="preserve">сельского поселения </w:t>
      </w:r>
      <w:r w:rsidR="00B437BA" w:rsidRPr="00EC6996">
        <w:rPr>
          <w:rStyle w:val="FontStyle26"/>
          <w:sz w:val="24"/>
          <w:szCs w:val="24"/>
        </w:rPr>
        <w:t xml:space="preserve"> на 201</w:t>
      </w:r>
      <w:r w:rsidR="0054361E">
        <w:rPr>
          <w:rStyle w:val="FontStyle26"/>
          <w:sz w:val="24"/>
          <w:szCs w:val="24"/>
        </w:rPr>
        <w:t>7</w:t>
      </w:r>
      <w:r w:rsidR="00B437BA" w:rsidRPr="00EC6996">
        <w:rPr>
          <w:rStyle w:val="FontStyle26"/>
          <w:sz w:val="24"/>
          <w:szCs w:val="24"/>
        </w:rPr>
        <w:t xml:space="preserve"> год и плановый период 201</w:t>
      </w:r>
      <w:r w:rsidR="0054361E">
        <w:rPr>
          <w:rStyle w:val="FontStyle26"/>
          <w:sz w:val="24"/>
          <w:szCs w:val="24"/>
        </w:rPr>
        <w:t>8</w:t>
      </w:r>
      <w:r w:rsidR="00B437BA" w:rsidRPr="00EC6996">
        <w:rPr>
          <w:rStyle w:val="FontStyle26"/>
          <w:sz w:val="24"/>
          <w:szCs w:val="24"/>
        </w:rPr>
        <w:t xml:space="preserve"> и 20</w:t>
      </w:r>
      <w:r w:rsidR="00CB2568">
        <w:rPr>
          <w:rStyle w:val="FontStyle26"/>
          <w:sz w:val="24"/>
          <w:szCs w:val="24"/>
        </w:rPr>
        <w:t>1</w:t>
      </w:r>
      <w:r w:rsidR="0054361E">
        <w:rPr>
          <w:rStyle w:val="FontStyle26"/>
          <w:sz w:val="24"/>
          <w:szCs w:val="24"/>
        </w:rPr>
        <w:t>9</w:t>
      </w:r>
      <w:r w:rsidR="00B437BA" w:rsidRPr="00EC6996">
        <w:rPr>
          <w:rStyle w:val="FontStyle26"/>
          <w:sz w:val="24"/>
          <w:szCs w:val="24"/>
        </w:rPr>
        <w:t xml:space="preserve"> годов</w:t>
      </w:r>
      <w:r w:rsidRPr="00EC6996">
        <w:rPr>
          <w:rStyle w:val="FontStyle26"/>
          <w:sz w:val="24"/>
          <w:szCs w:val="24"/>
        </w:rPr>
        <w:t>, решение о бюджете на 201</w:t>
      </w:r>
      <w:r w:rsidR="0054361E">
        <w:rPr>
          <w:rStyle w:val="FontStyle26"/>
          <w:sz w:val="24"/>
          <w:szCs w:val="24"/>
        </w:rPr>
        <w:t>7</w:t>
      </w:r>
      <w:r w:rsidR="00CB2568">
        <w:rPr>
          <w:rStyle w:val="FontStyle26"/>
          <w:sz w:val="24"/>
          <w:szCs w:val="24"/>
        </w:rPr>
        <w:t xml:space="preserve"> </w:t>
      </w:r>
      <w:r w:rsidRPr="00EC6996">
        <w:rPr>
          <w:rStyle w:val="FontStyle26"/>
          <w:sz w:val="24"/>
          <w:szCs w:val="24"/>
        </w:rPr>
        <w:t>год и плановый период 201</w:t>
      </w:r>
      <w:r w:rsidR="0054361E">
        <w:rPr>
          <w:rStyle w:val="FontStyle26"/>
          <w:sz w:val="24"/>
          <w:szCs w:val="24"/>
        </w:rPr>
        <w:t>8</w:t>
      </w:r>
      <w:r w:rsidRPr="00EC6996">
        <w:rPr>
          <w:rStyle w:val="FontStyle26"/>
          <w:sz w:val="24"/>
          <w:szCs w:val="24"/>
        </w:rPr>
        <w:t xml:space="preserve"> и 201</w:t>
      </w:r>
      <w:r w:rsidR="0054361E">
        <w:rPr>
          <w:rStyle w:val="FontStyle26"/>
          <w:sz w:val="24"/>
          <w:szCs w:val="24"/>
        </w:rPr>
        <w:t>9</w:t>
      </w:r>
      <w:r w:rsidRPr="00EC6996">
        <w:rPr>
          <w:rStyle w:val="FontStyle26"/>
          <w:sz w:val="24"/>
          <w:szCs w:val="24"/>
        </w:rPr>
        <w:t xml:space="preserve"> годов,  </w:t>
      </w:r>
      <w:r w:rsidR="00B437BA" w:rsidRPr="00EC6996">
        <w:rPr>
          <w:rStyle w:val="FontStyle26"/>
          <w:sz w:val="24"/>
          <w:szCs w:val="24"/>
        </w:rPr>
        <w:t xml:space="preserve">решения о внесении изменений в </w:t>
      </w:r>
      <w:r w:rsidRPr="00EC6996">
        <w:rPr>
          <w:rStyle w:val="FontStyle26"/>
          <w:sz w:val="24"/>
          <w:szCs w:val="24"/>
        </w:rPr>
        <w:t>б</w:t>
      </w:r>
      <w:r w:rsidR="00B437BA" w:rsidRPr="00EC6996">
        <w:rPr>
          <w:rStyle w:val="FontStyle26"/>
          <w:sz w:val="24"/>
          <w:szCs w:val="24"/>
        </w:rPr>
        <w:t xml:space="preserve">юджет поселения </w:t>
      </w:r>
      <w:r w:rsidRPr="00EC6996">
        <w:rPr>
          <w:rStyle w:val="FontStyle26"/>
          <w:sz w:val="24"/>
          <w:szCs w:val="24"/>
        </w:rPr>
        <w:t>опубликованы в газете «Фроловские вести».</w:t>
      </w:r>
      <w:r w:rsidRPr="00EC6996">
        <w:rPr>
          <w:rStyle w:val="FontStyle26"/>
          <w:b/>
          <w:sz w:val="24"/>
          <w:szCs w:val="24"/>
        </w:rPr>
        <w:t xml:space="preserve">  </w:t>
      </w:r>
    </w:p>
    <w:p w:rsidR="00B437BA" w:rsidRPr="00EC6996" w:rsidRDefault="00B437BA" w:rsidP="00B437BA">
      <w:pPr>
        <w:pStyle w:val="Style2"/>
        <w:widowControl/>
        <w:spacing w:before="2" w:line="240" w:lineRule="auto"/>
        <w:ind w:firstLine="567"/>
        <w:rPr>
          <w:rStyle w:val="FontStyle26"/>
          <w:sz w:val="24"/>
          <w:szCs w:val="24"/>
        </w:rPr>
      </w:pPr>
      <w:r w:rsidRPr="00EC6996">
        <w:rPr>
          <w:rStyle w:val="FontStyle26"/>
          <w:sz w:val="24"/>
          <w:szCs w:val="24"/>
        </w:rPr>
        <w:lastRenderedPageBreak/>
        <w:t>Ежеквартально сведения о ходе исполнения бюджета, сведения о численности муниципальных служащих органов местного самоуправления, сведения о численности работников муниципальных учреждений (с указанием фактических затрат на их денежное содержание) официально опубликовывались в газете «</w:t>
      </w:r>
      <w:r w:rsidR="00072DAD" w:rsidRPr="00EC6996">
        <w:rPr>
          <w:rStyle w:val="FontStyle26"/>
          <w:sz w:val="24"/>
          <w:szCs w:val="24"/>
        </w:rPr>
        <w:t>Фроловские вести</w:t>
      </w:r>
      <w:r w:rsidRPr="00EC6996">
        <w:rPr>
          <w:rStyle w:val="FontStyle26"/>
          <w:sz w:val="24"/>
          <w:szCs w:val="24"/>
        </w:rPr>
        <w:t>» во исполнение п. 6 ст. 52 Федерального закона № 131-Ф3.</w:t>
      </w:r>
    </w:p>
    <w:p w:rsidR="00DB71AF" w:rsidRPr="00DB71AF" w:rsidRDefault="00EC6996" w:rsidP="00DB71AF">
      <w:pPr>
        <w:pStyle w:val="Standard"/>
        <w:ind w:firstLine="540"/>
        <w:jc w:val="both"/>
        <w:rPr>
          <w:lang w:val="ru-RU"/>
        </w:rPr>
      </w:pPr>
      <w:r w:rsidRPr="00DB71AF">
        <w:rPr>
          <w:rFonts w:cs="Times New Roman"/>
          <w:b/>
          <w:lang w:val="ru-RU"/>
        </w:rPr>
        <w:t xml:space="preserve">   </w:t>
      </w:r>
      <w:proofErr w:type="gramStart"/>
      <w:r w:rsidR="00CA6B02" w:rsidRPr="00DB71AF">
        <w:rPr>
          <w:rFonts w:cs="Times New Roman"/>
          <w:lang w:val="ru-RU"/>
        </w:rPr>
        <w:t xml:space="preserve">Бюджет </w:t>
      </w:r>
      <w:r w:rsidR="00DB71AF" w:rsidRPr="00DB71AF">
        <w:rPr>
          <w:rFonts w:cs="Times New Roman"/>
          <w:lang w:val="ru-RU"/>
        </w:rPr>
        <w:t>Писаревского</w:t>
      </w:r>
      <w:r w:rsidR="00CA6B02" w:rsidRPr="00DB71AF">
        <w:rPr>
          <w:rFonts w:cs="Times New Roman"/>
          <w:lang w:val="ru-RU"/>
        </w:rPr>
        <w:t xml:space="preserve">  сельского поселения </w:t>
      </w:r>
      <w:proofErr w:type="spellStart"/>
      <w:r w:rsidR="00CA6B02" w:rsidRPr="00DB71AF">
        <w:rPr>
          <w:rFonts w:cs="Times New Roman"/>
          <w:lang w:val="ru-RU"/>
        </w:rPr>
        <w:t>Фроловского</w:t>
      </w:r>
      <w:proofErr w:type="spellEnd"/>
      <w:r w:rsidR="00CA6B02" w:rsidRPr="00DB71AF">
        <w:rPr>
          <w:rFonts w:cs="Times New Roman"/>
          <w:lang w:val="ru-RU"/>
        </w:rPr>
        <w:t xml:space="preserve"> муниципального района на 2017  год в первоначальном варианте утвержден решением Совета</w:t>
      </w:r>
      <w:r w:rsidR="00CA6B02" w:rsidRPr="00DB71AF">
        <w:rPr>
          <w:rFonts w:cs="Times New Roman"/>
          <w:b/>
          <w:lang w:val="ru-RU"/>
        </w:rPr>
        <w:t xml:space="preserve"> </w:t>
      </w:r>
      <w:r w:rsidR="00DB71AF" w:rsidRPr="00DB71AF">
        <w:rPr>
          <w:rFonts w:cs="Times New Roman"/>
          <w:lang w:val="ru-RU"/>
        </w:rPr>
        <w:t>от 22.12.2016  №  38/721</w:t>
      </w:r>
      <w:r w:rsidR="00DB71AF" w:rsidRPr="00DB71AF">
        <w:rPr>
          <w:lang w:val="ru-RU"/>
        </w:rPr>
        <w:t xml:space="preserve">   </w:t>
      </w:r>
      <w:r w:rsidR="00DB71AF" w:rsidRPr="00DB71AF">
        <w:rPr>
          <w:rFonts w:cs="Times New Roman"/>
          <w:lang w:val="ru-RU"/>
        </w:rPr>
        <w:t xml:space="preserve">«О бюджете  Писаревского сельского поселения </w:t>
      </w:r>
      <w:proofErr w:type="spellStart"/>
      <w:r w:rsidR="00DB71AF" w:rsidRPr="00DB71AF">
        <w:rPr>
          <w:rFonts w:cs="Times New Roman"/>
          <w:lang w:val="ru-RU"/>
        </w:rPr>
        <w:t>Фроловского</w:t>
      </w:r>
      <w:proofErr w:type="spellEnd"/>
      <w:r w:rsidR="00DB71AF" w:rsidRPr="00DB71AF">
        <w:rPr>
          <w:rFonts w:cs="Times New Roman"/>
          <w:lang w:val="ru-RU"/>
        </w:rPr>
        <w:t xml:space="preserve"> муниципального района на 2017 год и на плановый период 2018-2019 г. (далее  - Решение о бюджете) по  доходам </w:t>
      </w:r>
      <w:r w:rsidR="00DB71AF">
        <w:rPr>
          <w:rFonts w:cs="Times New Roman"/>
          <w:lang w:val="ru-RU"/>
        </w:rPr>
        <w:t xml:space="preserve"> - </w:t>
      </w:r>
      <w:r w:rsidR="00DB71AF" w:rsidRPr="00DB71AF">
        <w:rPr>
          <w:rFonts w:cs="Times New Roman"/>
          <w:lang w:val="ru-RU"/>
        </w:rPr>
        <w:t>4463,6 тыс. рублей и расходам в сумме  4537,0 тыс. рублей,  дефицит -73,4 тыс. рублей.</w:t>
      </w:r>
      <w:proofErr w:type="gramEnd"/>
    </w:p>
    <w:p w:rsidR="00CA6B02" w:rsidRDefault="00CA6B02" w:rsidP="00CA6B02">
      <w:pPr>
        <w:spacing w:after="0" w:line="240" w:lineRule="auto"/>
        <w:jc w:val="both"/>
        <w:rPr>
          <w:rFonts w:eastAsia="Times New Roman" w:cs="Times New Roman"/>
          <w:b/>
        </w:rPr>
      </w:pPr>
      <w:r w:rsidRPr="003312FE">
        <w:rPr>
          <w:rFonts w:ascii="Times New Roman" w:hAnsi="Times New Roman" w:cs="Times New Roman"/>
          <w:sz w:val="24"/>
          <w:szCs w:val="24"/>
        </w:rPr>
        <w:t xml:space="preserve"> </w:t>
      </w:r>
      <w:r w:rsidR="00DB71A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1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DB71A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Писаревского</w:t>
      </w:r>
      <w:r w:rsidRPr="00331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2F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сельского поселения </w:t>
      </w:r>
      <w:r w:rsidRPr="003312FE">
        <w:rPr>
          <w:rFonts w:ascii="Times New Roman" w:eastAsia="Times New Roman" w:hAnsi="Times New Roman" w:cs="Times New Roman"/>
          <w:color w:val="000000"/>
          <w:sz w:val="24"/>
          <w:szCs w:val="24"/>
        </w:rPr>
        <w:t>на 2017 год в соответствии с требованиями ст.187 БК РФ был утвержден до начала финансового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557E4" w:rsidRPr="0054361E">
        <w:rPr>
          <w:rFonts w:eastAsia="Times New Roman" w:cs="Times New Roman"/>
          <w:b/>
        </w:rPr>
        <w:t xml:space="preserve">        </w:t>
      </w:r>
      <w:r w:rsidR="00A6709E">
        <w:rPr>
          <w:rFonts w:eastAsia="Times New Roman" w:cs="Times New Roman"/>
          <w:b/>
        </w:rPr>
        <w:t xml:space="preserve">   </w:t>
      </w:r>
      <w:r>
        <w:rPr>
          <w:rFonts w:eastAsia="Times New Roman" w:cs="Times New Roman"/>
          <w:b/>
        </w:rPr>
        <w:t xml:space="preserve">             </w:t>
      </w:r>
    </w:p>
    <w:p w:rsidR="00C50274" w:rsidRPr="00CA6B02" w:rsidRDefault="00CA6B02" w:rsidP="00CA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</w:rPr>
        <w:t xml:space="preserve">             </w:t>
      </w:r>
      <w:r w:rsidR="00DB71AF">
        <w:rPr>
          <w:rFonts w:eastAsia="Times New Roman" w:cs="Times New Roman"/>
          <w:b/>
        </w:rPr>
        <w:t xml:space="preserve"> </w:t>
      </w:r>
      <w:r w:rsidR="00B557E4" w:rsidRPr="00CA6B02">
        <w:rPr>
          <w:rFonts w:ascii="Times New Roman" w:eastAsia="Times New Roman" w:hAnsi="Times New Roman" w:cs="Times New Roman"/>
          <w:sz w:val="24"/>
          <w:szCs w:val="24"/>
        </w:rPr>
        <w:t xml:space="preserve">Сводная </w:t>
      </w:r>
      <w:r w:rsidR="00B557E4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бюджетная роспись бюджета </w:t>
      </w:r>
      <w:r w:rsidR="00DB71AF">
        <w:rPr>
          <w:rFonts w:ascii="Times New Roman" w:eastAsia="Times New Roman" w:hAnsi="Times New Roman" w:cs="Times New Roman"/>
          <w:spacing w:val="-1"/>
          <w:sz w:val="24"/>
          <w:szCs w:val="24"/>
        </w:rPr>
        <w:t>Писаревского</w:t>
      </w:r>
      <w:r w:rsidR="00B557E4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сельского поселения на 201</w:t>
      </w:r>
      <w:r w:rsidR="0054361E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="00B557E4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 по ГРБС и получателям бюджетных </w:t>
      </w:r>
      <w:r w:rsidR="00B557E4" w:rsidRPr="00CA6B02">
        <w:rPr>
          <w:rFonts w:ascii="Times New Roman" w:eastAsia="Times New Roman" w:hAnsi="Times New Roman" w:cs="Times New Roman"/>
          <w:sz w:val="24"/>
          <w:szCs w:val="24"/>
        </w:rPr>
        <w:t xml:space="preserve">средств, в соответствии с функциональной, ведомственной и экономической </w:t>
      </w:r>
      <w:r w:rsidR="00B557E4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классификацией составлялась и утверждалась </w:t>
      </w:r>
      <w:r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>16</w:t>
      </w:r>
      <w:r w:rsidR="00B557E4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раз</w:t>
      </w:r>
      <w:r w:rsidR="001B723F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57629D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</w:t>
      </w:r>
      <w:r w:rsidR="00375F46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течение года </w:t>
      </w:r>
      <w:r w:rsidR="00C50274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Решения о бюджете </w:t>
      </w:r>
      <w:r w:rsidR="00DB71AF">
        <w:rPr>
          <w:rFonts w:ascii="Times New Roman" w:eastAsia="Times New Roman" w:hAnsi="Times New Roman" w:cs="Times New Roman"/>
          <w:sz w:val="24"/>
          <w:szCs w:val="24"/>
        </w:rPr>
        <w:t>Писаревского</w:t>
      </w:r>
      <w:r w:rsidR="00C50274" w:rsidRPr="00CA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274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сельского поселения изменения</w:t>
      </w:r>
      <w:r w:rsidR="00375F46" w:rsidRPr="00CA6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375F46" w:rsidRPr="00CA6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1AF" w:rsidRDefault="00DB71AF" w:rsidP="00DB71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CA6B02" w:rsidRPr="009836F1">
        <w:rPr>
          <w:rFonts w:ascii="Times New Roman" w:hAnsi="Times New Roman" w:cs="Times New Roman"/>
          <w:sz w:val="24"/>
          <w:szCs w:val="24"/>
          <w:lang w:eastAsia="ar-SA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  <w:lang w:eastAsia="ar-SA"/>
        </w:rPr>
        <w:t>Писаревского</w:t>
      </w:r>
      <w:r w:rsidR="00CA6B02" w:rsidRPr="009836F1"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 поселения </w:t>
      </w:r>
      <w:proofErr w:type="spellStart"/>
      <w:r w:rsidR="00CA6B02" w:rsidRPr="009836F1">
        <w:rPr>
          <w:rFonts w:ascii="Times New Roman" w:hAnsi="Times New Roman" w:cs="Times New Roman"/>
          <w:sz w:val="24"/>
          <w:szCs w:val="24"/>
          <w:lang w:eastAsia="ar-SA"/>
        </w:rPr>
        <w:t>Фроловского</w:t>
      </w:r>
      <w:proofErr w:type="spellEnd"/>
      <w:r w:rsidR="00CA6B02" w:rsidRPr="009836F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окончательно принят решением Совета депутатов  </w:t>
      </w:r>
      <w:r w:rsidRPr="00177C40">
        <w:rPr>
          <w:rFonts w:ascii="Times New Roman" w:hAnsi="Times New Roman" w:cs="Times New Roman"/>
          <w:sz w:val="24"/>
          <w:szCs w:val="24"/>
        </w:rPr>
        <w:t>от</w:t>
      </w:r>
      <w:r w:rsidRPr="00177C4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177C40">
        <w:rPr>
          <w:rFonts w:ascii="Times New Roman" w:hAnsi="Times New Roman" w:cs="Times New Roman"/>
          <w:sz w:val="24"/>
          <w:szCs w:val="24"/>
        </w:rPr>
        <w:t>17.12.2017  №  21/41</w:t>
      </w:r>
      <w:r w:rsidRPr="00177C40">
        <w:t xml:space="preserve"> </w:t>
      </w:r>
      <w:r w:rsidRPr="00177C40">
        <w:rPr>
          <w:rFonts w:ascii="Times New Roman" w:hAnsi="Times New Roman" w:cs="Times New Roman"/>
          <w:sz w:val="24"/>
          <w:szCs w:val="24"/>
        </w:rPr>
        <w:t>«О б</w:t>
      </w:r>
      <w:r w:rsidRPr="00177C40">
        <w:rPr>
          <w:rFonts w:ascii="Times New Roman" w:hAnsi="Times New Roman" w:cs="Times New Roman"/>
          <w:sz w:val="24"/>
          <w:szCs w:val="24"/>
          <w:lang w:eastAsia="ar-SA"/>
        </w:rPr>
        <w:t xml:space="preserve">юджете Писаревского сельского поселения </w:t>
      </w:r>
      <w:proofErr w:type="spellStart"/>
      <w:r w:rsidRPr="00177C40">
        <w:rPr>
          <w:rFonts w:ascii="Times New Roman" w:hAnsi="Times New Roman" w:cs="Times New Roman"/>
          <w:sz w:val="24"/>
          <w:szCs w:val="24"/>
          <w:lang w:eastAsia="ar-SA"/>
        </w:rPr>
        <w:t>Фроловского</w:t>
      </w:r>
      <w:proofErr w:type="spellEnd"/>
      <w:r w:rsidRPr="00177C40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r w:rsidRPr="00177C40">
        <w:rPr>
          <w:rFonts w:ascii="Times New Roman" w:hAnsi="Times New Roman" w:cs="Times New Roman"/>
          <w:sz w:val="24"/>
          <w:szCs w:val="24"/>
        </w:rPr>
        <w:t>на 2017  год и на плановый период 2018-20198 г. (далее  - Решение о бюджете)</w:t>
      </w:r>
      <w:r>
        <w:rPr>
          <w:rFonts w:ascii="Times New Roman" w:hAnsi="Times New Roman" w:cs="Times New Roman"/>
          <w:sz w:val="24"/>
          <w:szCs w:val="24"/>
          <w:lang w:eastAsia="ar-SA"/>
        </w:rPr>
        <w:t>»,</w:t>
      </w:r>
      <w:r w:rsidRPr="00177C40">
        <w:rPr>
          <w:rFonts w:ascii="Times New Roman" w:hAnsi="Times New Roman" w:cs="Times New Roman"/>
          <w:sz w:val="24"/>
          <w:szCs w:val="24"/>
          <w:lang w:eastAsia="ar-SA"/>
        </w:rPr>
        <w:t xml:space="preserve"> по доходам в сумме  7622,2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C40">
        <w:rPr>
          <w:rFonts w:ascii="Times New Roman" w:hAnsi="Times New Roman" w:cs="Times New Roman"/>
          <w:sz w:val="24"/>
          <w:szCs w:val="24"/>
          <w:lang w:eastAsia="ar-SA"/>
        </w:rPr>
        <w:t>тыс. рублей, по расходам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77C40">
        <w:rPr>
          <w:rFonts w:ascii="Times New Roman" w:hAnsi="Times New Roman" w:cs="Times New Roman"/>
          <w:sz w:val="24"/>
          <w:szCs w:val="24"/>
          <w:lang w:eastAsia="ar-SA"/>
        </w:rPr>
        <w:t xml:space="preserve">– 7577,4  </w:t>
      </w:r>
      <w:r w:rsidRPr="00177C40">
        <w:rPr>
          <w:rFonts w:ascii="Times New Roman" w:hAnsi="Times New Roman" w:cs="Times New Roman"/>
          <w:sz w:val="24"/>
          <w:szCs w:val="24"/>
        </w:rPr>
        <w:t xml:space="preserve"> </w:t>
      </w:r>
      <w:r w:rsidRPr="00177C40">
        <w:rPr>
          <w:rFonts w:ascii="Times New Roman" w:hAnsi="Times New Roman" w:cs="Times New Roman"/>
          <w:sz w:val="24"/>
          <w:szCs w:val="24"/>
          <w:lang w:eastAsia="ar-SA"/>
        </w:rPr>
        <w:t>тыс. рублей</w:t>
      </w:r>
      <w:r w:rsidRPr="005679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1AF" w:rsidRPr="00DB71AF" w:rsidRDefault="00DB71AF" w:rsidP="00DB71AF">
      <w:pPr>
        <w:pStyle w:val="Standard"/>
        <w:autoSpaceDE w:val="0"/>
        <w:ind w:left="28" w:hanging="368"/>
        <w:jc w:val="center"/>
        <w:rPr>
          <w:rFonts w:cs="Times New Roman"/>
          <w:i/>
          <w:lang w:val="ru-RU"/>
        </w:rPr>
      </w:pPr>
      <w:r w:rsidRPr="00DB71AF">
        <w:rPr>
          <w:rFonts w:cs="Times New Roman"/>
          <w:i/>
          <w:lang w:val="ru-RU"/>
        </w:rPr>
        <w:t>Анализ исполнения бюджета сельского поселения  за 2017 год.</w:t>
      </w:r>
    </w:p>
    <w:p w:rsidR="00DB71AF" w:rsidRPr="007E1FBD" w:rsidRDefault="00DB71AF" w:rsidP="00DB71AF">
      <w:pPr>
        <w:autoSpaceDE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FBD">
        <w:rPr>
          <w:rFonts w:ascii="Times New Roman" w:hAnsi="Times New Roman" w:cs="Times New Roman"/>
          <w:sz w:val="24"/>
          <w:szCs w:val="24"/>
        </w:rPr>
        <w:t xml:space="preserve">Отклонение объема показателей первоначально утвержденного бюджета и уточненного </w:t>
      </w:r>
      <w:r w:rsidRPr="007E1FBD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Писаревского сельского поселения </w:t>
      </w:r>
      <w:r w:rsidRPr="007E1FBD">
        <w:rPr>
          <w:rFonts w:ascii="Times New Roman" w:hAnsi="Times New Roman" w:cs="Times New Roman"/>
          <w:bCs/>
          <w:sz w:val="24"/>
          <w:szCs w:val="24"/>
        </w:rPr>
        <w:t>(в последней редакции) (таблица 1).</w:t>
      </w:r>
    </w:p>
    <w:p w:rsidR="00DB71AF" w:rsidRPr="007E1FBD" w:rsidRDefault="00DB71AF" w:rsidP="00DB71AF">
      <w:pPr>
        <w:autoSpaceDE w:val="0"/>
        <w:adjustRightInd w:val="0"/>
        <w:spacing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7E1F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E1FBD">
        <w:rPr>
          <w:rFonts w:ascii="Times New Roman" w:hAnsi="Times New Roman" w:cs="Times New Roman"/>
          <w:bCs/>
          <w:sz w:val="20"/>
          <w:szCs w:val="20"/>
        </w:rPr>
        <w:t xml:space="preserve">Таблица 1 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7E1FBD">
        <w:rPr>
          <w:rFonts w:ascii="Times New Roman" w:hAnsi="Times New Roman" w:cs="Times New Roman"/>
          <w:bCs/>
          <w:sz w:val="20"/>
          <w:szCs w:val="20"/>
        </w:rPr>
        <w:t>(</w:t>
      </w:r>
      <w:r w:rsidRPr="007E1FBD">
        <w:rPr>
          <w:rFonts w:ascii="Times New Roman" w:hAnsi="Times New Roman" w:cs="Times New Roman"/>
          <w:sz w:val="20"/>
          <w:szCs w:val="20"/>
        </w:rPr>
        <w:t>тыс. руб.)</w:t>
      </w:r>
    </w:p>
    <w:tbl>
      <w:tblPr>
        <w:tblW w:w="9498" w:type="dxa"/>
        <w:tblInd w:w="108" w:type="dxa"/>
        <w:tblLook w:val="04A0"/>
      </w:tblPr>
      <w:tblGrid>
        <w:gridCol w:w="540"/>
        <w:gridCol w:w="2374"/>
        <w:gridCol w:w="2006"/>
        <w:gridCol w:w="1598"/>
        <w:gridCol w:w="1574"/>
        <w:gridCol w:w="1406"/>
      </w:tblGrid>
      <w:tr w:rsidR="00DB71AF" w:rsidRPr="00AF1B50" w:rsidTr="00DB71AF">
        <w:trPr>
          <w:trHeight w:val="7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Первоначально утвержденные бюджетные ассигнования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Уточненные бюджетные ассигнования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первоначально утвержденных ассигнований от уточненных назначений</w:t>
            </w:r>
          </w:p>
        </w:tc>
      </w:tr>
      <w:tr w:rsidR="00DB71AF" w:rsidRPr="00AF1B50" w:rsidTr="00DB71AF">
        <w:trPr>
          <w:trHeight w:val="6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1AF" w:rsidRPr="00BF40A6" w:rsidRDefault="00DB71AF" w:rsidP="00DB7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BF40A6" w:rsidRDefault="00DB71AF" w:rsidP="00DB7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BF40A6" w:rsidRDefault="00DB71AF" w:rsidP="00DB7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BF40A6" w:rsidRDefault="00DB71AF" w:rsidP="00DB7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1AF" w:rsidRPr="00AF1B50" w:rsidTr="00DB71AF">
        <w:trPr>
          <w:trHeight w:val="51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1AF" w:rsidRPr="00BF40A6" w:rsidRDefault="00DB71AF" w:rsidP="00DB7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BF40A6" w:rsidRDefault="00DB71AF" w:rsidP="00DB7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BF40A6" w:rsidRDefault="00DB71AF" w:rsidP="00DB7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AF" w:rsidRPr="00BF40A6" w:rsidRDefault="00DB71AF" w:rsidP="00DB71AF">
            <w:pPr>
              <w:spacing w:after="0" w:line="240" w:lineRule="auto"/>
              <w:ind w:right="-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абсолютном выражении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B71AF" w:rsidRPr="00AF1B50" w:rsidTr="00DB71A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sz w:val="24"/>
                <w:szCs w:val="24"/>
              </w:rPr>
              <w:t>4463,6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7622,2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DB71AF" w:rsidRPr="00AF1B50" w:rsidTr="00DB71A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sz w:val="24"/>
                <w:szCs w:val="24"/>
              </w:rPr>
              <w:t>4537,0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7577,4  </w:t>
            </w:r>
            <w:r w:rsidRPr="00BF4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DB71AF" w:rsidRPr="00AF1B50" w:rsidTr="00DB71A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Дефицит, </w:t>
            </w:r>
            <w:proofErr w:type="spellStart"/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(-,+)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-73,4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+44,8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1AF" w:rsidRPr="00BF40A6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B71AF" w:rsidRPr="00BF40A6" w:rsidRDefault="00DB71AF" w:rsidP="00DB71AF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40A6">
        <w:rPr>
          <w:rFonts w:ascii="Times New Roman" w:hAnsi="Times New Roman" w:cs="Times New Roman"/>
          <w:sz w:val="24"/>
          <w:szCs w:val="24"/>
        </w:rPr>
        <w:t xml:space="preserve">В результате изменений бюджета: общий объем доходов Писаревского сельского поселения  был увеличен на +3158,6  тыс. рублей  и утверждён в сумме  </w:t>
      </w:r>
      <w:r w:rsidRPr="00BF40A6">
        <w:rPr>
          <w:rFonts w:ascii="Times New Roman" w:hAnsi="Times New Roman" w:cs="Times New Roman"/>
          <w:sz w:val="24"/>
          <w:szCs w:val="24"/>
          <w:lang w:eastAsia="ar-SA"/>
        </w:rPr>
        <w:t>7622,2</w:t>
      </w:r>
      <w:r w:rsidRPr="00BF40A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BF40A6">
        <w:rPr>
          <w:rFonts w:ascii="Times New Roman" w:hAnsi="Times New Roman" w:cs="Times New Roman"/>
          <w:sz w:val="24"/>
          <w:szCs w:val="24"/>
        </w:rPr>
        <w:t xml:space="preserve"> тыс. рублей, общий объём расходов Писаревского  сельского поселения увеличен на сумму   +3040,0 тыс. рублей   и утвержден в сумме </w:t>
      </w:r>
      <w:r w:rsidRPr="00BF40A6">
        <w:rPr>
          <w:rFonts w:ascii="Times New Roman" w:hAnsi="Times New Roman" w:cs="Times New Roman"/>
          <w:sz w:val="24"/>
          <w:szCs w:val="24"/>
          <w:lang w:eastAsia="ar-SA"/>
        </w:rPr>
        <w:t>7577,4</w:t>
      </w:r>
      <w:r w:rsidRPr="00BF40A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B71AF" w:rsidRPr="00AF1B50" w:rsidRDefault="00DB71AF" w:rsidP="00DB71AF">
      <w:pPr>
        <w:spacing w:after="0" w:line="240" w:lineRule="auto"/>
        <w:ind w:firstLine="1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1AF" w:rsidRPr="00DB71AF" w:rsidRDefault="00DB71AF" w:rsidP="00DB71AF">
      <w:pPr>
        <w:pStyle w:val="Standard"/>
        <w:autoSpaceDE w:val="0"/>
        <w:ind w:left="28" w:hanging="368"/>
        <w:jc w:val="center"/>
        <w:rPr>
          <w:bCs/>
          <w:i/>
          <w:iCs/>
          <w:lang w:val="ru-RU"/>
        </w:rPr>
      </w:pPr>
      <w:r w:rsidRPr="00DB71AF">
        <w:rPr>
          <w:rFonts w:cs="Times New Roman"/>
          <w:i/>
          <w:iCs/>
          <w:lang w:val="ru-RU"/>
        </w:rPr>
        <w:t>Анализ исполнения доходной части бюджета Писаревского  сельского поселения.</w:t>
      </w:r>
    </w:p>
    <w:p w:rsidR="00DB71AF" w:rsidRPr="00DB71AF" w:rsidRDefault="00DB71AF" w:rsidP="00DB71AF">
      <w:pPr>
        <w:pStyle w:val="Standard"/>
        <w:ind w:right="-70" w:firstLine="720"/>
        <w:jc w:val="both"/>
        <w:rPr>
          <w:rFonts w:cs="Times New Roman"/>
          <w:lang w:val="ru-RU"/>
        </w:rPr>
      </w:pPr>
      <w:proofErr w:type="gramStart"/>
      <w:r w:rsidRPr="00DB71AF">
        <w:rPr>
          <w:rFonts w:cs="Times New Roman"/>
          <w:lang w:val="ru-RU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администрации </w:t>
      </w:r>
      <w:r w:rsidRPr="00DB71AF">
        <w:rPr>
          <w:rFonts w:cs="Times New Roman"/>
          <w:iCs/>
          <w:lang w:val="ru-RU"/>
        </w:rPr>
        <w:t xml:space="preserve">Писаревского </w:t>
      </w:r>
      <w:r w:rsidRPr="00DB71AF">
        <w:rPr>
          <w:rFonts w:cs="Times New Roman"/>
          <w:lang w:val="ru-RU"/>
        </w:rPr>
        <w:t xml:space="preserve"> сельского поселения доходная часть бюджета   в  20167году исполнена  к уточненным годовым бюджетным назначениям на  98,2 % и составила </w:t>
      </w:r>
      <w:r w:rsidRPr="00DB71AF">
        <w:rPr>
          <w:lang w:val="ru-RU"/>
        </w:rPr>
        <w:t>7622,2</w:t>
      </w:r>
      <w:r w:rsidRPr="00DB71AF">
        <w:rPr>
          <w:rFonts w:cs="Times New Roman"/>
          <w:lang w:val="ru-RU"/>
        </w:rPr>
        <w:t xml:space="preserve"> тыс. рублей (план – </w:t>
      </w:r>
      <w:r w:rsidRPr="00DB71AF">
        <w:rPr>
          <w:lang w:val="ru-RU"/>
        </w:rPr>
        <w:t>7761,1</w:t>
      </w:r>
      <w:r w:rsidRPr="00DB71AF">
        <w:rPr>
          <w:bCs/>
          <w:lang w:val="ru-RU"/>
        </w:rPr>
        <w:t xml:space="preserve"> </w:t>
      </w:r>
      <w:r w:rsidRPr="00DB71AF">
        <w:rPr>
          <w:rFonts w:cs="Times New Roman"/>
          <w:lang w:val="ru-RU"/>
        </w:rPr>
        <w:t>тыс. рублей), в том числе:</w:t>
      </w:r>
      <w:r w:rsidRPr="00DB71AF">
        <w:rPr>
          <w:rFonts w:cs="Times New Roman"/>
          <w:b/>
          <w:lang w:val="ru-RU"/>
        </w:rPr>
        <w:t xml:space="preserve"> </w:t>
      </w:r>
      <w:r w:rsidRPr="00DB71AF">
        <w:rPr>
          <w:rFonts w:cs="Times New Roman"/>
          <w:lang w:val="ru-RU"/>
        </w:rPr>
        <w:lastRenderedPageBreak/>
        <w:t xml:space="preserve">налоговые доходы исполнены на  </w:t>
      </w:r>
      <w:r w:rsidRPr="00DB71AF">
        <w:rPr>
          <w:bCs/>
          <w:lang w:val="ru-RU"/>
        </w:rPr>
        <w:t>1458,0</w:t>
      </w:r>
      <w:r w:rsidRPr="00DB71AF">
        <w:rPr>
          <w:rFonts w:cs="Times New Roman"/>
          <w:lang w:val="ru-RU"/>
        </w:rPr>
        <w:t xml:space="preserve"> тыс</w:t>
      </w:r>
      <w:proofErr w:type="gramEnd"/>
      <w:r w:rsidRPr="00DB71AF">
        <w:rPr>
          <w:rFonts w:cs="Times New Roman"/>
          <w:lang w:val="ru-RU"/>
        </w:rPr>
        <w:t>. рублей или 98,6  %  (</w:t>
      </w:r>
      <w:r w:rsidRPr="00DB71AF">
        <w:rPr>
          <w:bCs/>
          <w:lang w:val="ru-RU"/>
        </w:rPr>
        <w:t>1477,9</w:t>
      </w:r>
      <w:r w:rsidRPr="00DB71AF">
        <w:rPr>
          <w:rFonts w:cs="Times New Roman"/>
          <w:lang w:val="ru-RU"/>
        </w:rPr>
        <w:t xml:space="preserve"> </w:t>
      </w:r>
      <w:r w:rsidRPr="00DB71AF">
        <w:rPr>
          <w:bCs/>
          <w:lang w:val="ru-RU"/>
        </w:rPr>
        <w:t xml:space="preserve"> </w:t>
      </w:r>
      <w:r w:rsidRPr="00DB71AF">
        <w:rPr>
          <w:rFonts w:cs="Times New Roman"/>
          <w:lang w:val="ru-RU"/>
        </w:rPr>
        <w:t>тыс. рублей), неналоговые доходы выполнены на 238,8</w:t>
      </w:r>
      <w:r w:rsidRPr="00DB71AF">
        <w:rPr>
          <w:bCs/>
          <w:lang w:val="ru-RU"/>
        </w:rPr>
        <w:t xml:space="preserve"> </w:t>
      </w:r>
      <w:r w:rsidRPr="00DB71AF">
        <w:rPr>
          <w:rFonts w:cs="Times New Roman"/>
          <w:lang w:val="ru-RU"/>
        </w:rPr>
        <w:t xml:space="preserve">тыс. рублей  или 86,2 % (277,0 тыс. рублей), безвозмездные поступления </w:t>
      </w:r>
      <w:r w:rsidRPr="00DB71AF">
        <w:rPr>
          <w:bCs/>
          <w:lang w:val="ru-RU"/>
        </w:rPr>
        <w:t>5925,4</w:t>
      </w:r>
      <w:r w:rsidRPr="00DB71AF">
        <w:rPr>
          <w:rFonts w:cs="Times New Roman"/>
          <w:lang w:val="ru-RU"/>
        </w:rPr>
        <w:t xml:space="preserve">  тыс. рублей или 98,6 % к уточненным годовым бюджетным назначениям (6006,2 тыс. рублей).</w:t>
      </w:r>
    </w:p>
    <w:p w:rsidR="00DB71AF" w:rsidRPr="00DB71AF" w:rsidRDefault="00DB71AF" w:rsidP="00DB71AF">
      <w:pPr>
        <w:pStyle w:val="Standard"/>
        <w:ind w:firstLine="900"/>
        <w:jc w:val="both"/>
        <w:rPr>
          <w:rFonts w:cs="Times New Roman"/>
          <w:lang w:val="ru-RU"/>
        </w:rPr>
      </w:pPr>
      <w:r w:rsidRPr="00DB71AF">
        <w:rPr>
          <w:rFonts w:cs="Times New Roman"/>
          <w:lang w:val="ru-RU"/>
        </w:rPr>
        <w:t>Структура и динамика исполнения доходной части бюджета сельского поселения за 2017 год представлена в таблице:</w:t>
      </w:r>
    </w:p>
    <w:p w:rsidR="00DB71AF" w:rsidRPr="00DB71AF" w:rsidRDefault="00DB71AF" w:rsidP="00DB71AF">
      <w:pPr>
        <w:pStyle w:val="Standard"/>
        <w:ind w:left="-284"/>
        <w:jc w:val="both"/>
        <w:rPr>
          <w:i/>
          <w:iCs/>
          <w:lang w:val="ru-RU"/>
        </w:rPr>
      </w:pPr>
      <w:r w:rsidRPr="00DB71AF">
        <w:rPr>
          <w:rFonts w:cs="Times New Roman"/>
          <w:lang w:val="ru-RU"/>
        </w:rPr>
        <w:t xml:space="preserve">                                                 </w:t>
      </w:r>
      <w:r w:rsidRPr="00DB71AF">
        <w:rPr>
          <w:i/>
          <w:iCs/>
          <w:lang w:val="ru-RU"/>
        </w:rPr>
        <w:t>Динамика доходных источников</w:t>
      </w:r>
    </w:p>
    <w:p w:rsidR="00DB71AF" w:rsidRPr="003252A5" w:rsidRDefault="00DB71AF" w:rsidP="00DB71AF">
      <w:pPr>
        <w:pStyle w:val="31"/>
        <w:spacing w:after="0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3252A5">
        <w:rPr>
          <w:rFonts w:ascii="Times New Roman" w:hAnsi="Times New Roman"/>
          <w:i/>
          <w:iCs/>
          <w:sz w:val="24"/>
          <w:szCs w:val="24"/>
        </w:rPr>
        <w:t>бюджета Писаревского сельского поселения за 2017 год</w:t>
      </w:r>
    </w:p>
    <w:p w:rsidR="00DB71AF" w:rsidRPr="003252A5" w:rsidRDefault="00DB71AF" w:rsidP="00DB71AF">
      <w:pPr>
        <w:pStyle w:val="31"/>
        <w:spacing w:after="0"/>
        <w:ind w:firstLine="708"/>
        <w:jc w:val="center"/>
      </w:pPr>
      <w:r w:rsidRPr="003252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1088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76"/>
        <w:gridCol w:w="1134"/>
        <w:gridCol w:w="1276"/>
        <w:gridCol w:w="1418"/>
        <w:gridCol w:w="1275"/>
        <w:gridCol w:w="1134"/>
        <w:gridCol w:w="993"/>
        <w:gridCol w:w="1276"/>
      </w:tblGrid>
      <w:tr w:rsidR="00DB71AF" w:rsidRPr="003252A5" w:rsidTr="00DB71AF">
        <w:trPr>
          <w:gridAfter w:val="1"/>
          <w:wAfter w:w="1276" w:type="dxa"/>
          <w:cantSplit/>
          <w:trHeight w:hRule="exact" w:val="406"/>
        </w:trPr>
        <w:tc>
          <w:tcPr>
            <w:tcW w:w="2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Исполнено 2016 год</w:t>
            </w:r>
          </w:p>
        </w:tc>
        <w:tc>
          <w:tcPr>
            <w:tcW w:w="51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Исполнение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Отклонение гр.4-гр.2</w:t>
            </w:r>
          </w:p>
        </w:tc>
      </w:tr>
      <w:tr w:rsidR="00DB71AF" w:rsidRPr="003252A5" w:rsidTr="00DB71AF">
        <w:trPr>
          <w:gridAfter w:val="1"/>
          <w:wAfter w:w="1276" w:type="dxa"/>
          <w:cantSplit/>
        </w:trPr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DB71AF" w:rsidRPr="003252A5" w:rsidRDefault="00DB71AF" w:rsidP="00DB71A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Назначено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2017 год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Исполнено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2017 год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Отклонение гр.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3252A5">
              <w:rPr>
                <w:rFonts w:ascii="Times New Roman" w:hAnsi="Times New Roman"/>
                <w:sz w:val="22"/>
                <w:szCs w:val="22"/>
              </w:rPr>
              <w:t>-гр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proofErr w:type="spellStart"/>
            <w:r w:rsidRPr="003252A5">
              <w:rPr>
                <w:rFonts w:ascii="Times New Roman" w:hAnsi="Times New Roman"/>
                <w:sz w:val="22"/>
                <w:szCs w:val="22"/>
              </w:rPr>
              <w:t>исполне</w:t>
            </w:r>
            <w:proofErr w:type="spellEnd"/>
            <w:r w:rsidRPr="003252A5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252A5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1AF" w:rsidRPr="003252A5" w:rsidTr="00DB71AF">
        <w:trPr>
          <w:gridAfter w:val="1"/>
          <w:wAfter w:w="1276" w:type="dxa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DB71AF" w:rsidRPr="003252A5" w:rsidTr="00DB71AF"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252A5">
              <w:rPr>
                <w:rFonts w:ascii="Times New Roman" w:hAnsi="Times New Roman"/>
                <w:i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3252A5">
              <w:rPr>
                <w:rFonts w:ascii="Times New Roman CYR" w:hAnsi="Times New Roman CYR" w:cs="Times New Roman CYR"/>
                <w:bCs/>
                <w:i/>
              </w:rPr>
              <w:t>1688,1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4911F8">
              <w:rPr>
                <w:rFonts w:ascii="Times New Roman CYR" w:hAnsi="Times New Roman CYR" w:cs="Times New Roman CYR"/>
                <w:bCs/>
                <w:i/>
              </w:rPr>
              <w:t>1754,9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11F8">
              <w:rPr>
                <w:rFonts w:ascii="Times New Roman" w:hAnsi="Times New Roman" w:cs="Times New Roman"/>
                <w:i/>
              </w:rPr>
              <w:t>1696,8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64DF">
              <w:rPr>
                <w:rFonts w:ascii="Times New Roman" w:hAnsi="Times New Roman" w:cs="Times New Roman"/>
                <w:i/>
              </w:rPr>
              <w:t>-58,1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64DF">
              <w:rPr>
                <w:rFonts w:ascii="Times New Roman" w:hAnsi="Times New Roman" w:cs="Times New Roman"/>
                <w:i/>
              </w:rPr>
              <w:t>96,7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64DF">
              <w:rPr>
                <w:rFonts w:ascii="Times New Roman" w:hAnsi="Times New Roman" w:cs="Times New Roman"/>
                <w:i/>
              </w:rPr>
              <w:t>+8,7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</w:tr>
      <w:tr w:rsidR="00DB71AF" w:rsidRPr="003252A5" w:rsidTr="00DB71AF">
        <w:trPr>
          <w:gridAfter w:val="1"/>
          <w:wAfter w:w="1276" w:type="dxa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252A5">
              <w:rPr>
                <w:rFonts w:ascii="Times New Roman" w:hAnsi="Times New Roman"/>
                <w:i/>
                <w:sz w:val="22"/>
                <w:szCs w:val="22"/>
              </w:rPr>
              <w:t>Налоговые доходы: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3252A5">
              <w:rPr>
                <w:rFonts w:ascii="Times New Roman" w:hAnsi="Times New Roman"/>
                <w:bCs/>
                <w:i/>
                <w:sz w:val="22"/>
                <w:szCs w:val="22"/>
              </w:rPr>
              <w:t>1488,0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4911F8">
              <w:rPr>
                <w:rFonts w:ascii="Times New Roman" w:hAnsi="Times New Roman"/>
                <w:bCs/>
                <w:i/>
                <w:sz w:val="22"/>
                <w:szCs w:val="22"/>
              </w:rPr>
              <w:t>1477,9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11F8">
              <w:rPr>
                <w:rFonts w:ascii="Times New Roman" w:hAnsi="Times New Roman" w:cs="Times New Roman"/>
                <w:i/>
              </w:rPr>
              <w:t>1458,0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64DF">
              <w:rPr>
                <w:rFonts w:ascii="Times New Roman" w:hAnsi="Times New Roman" w:cs="Times New Roman"/>
                <w:i/>
              </w:rPr>
              <w:t>-19,9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64DF">
              <w:rPr>
                <w:rFonts w:ascii="Times New Roman" w:hAnsi="Times New Roman" w:cs="Times New Roman"/>
                <w:i/>
              </w:rPr>
              <w:t>98,6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64DF">
              <w:rPr>
                <w:rFonts w:ascii="Times New Roman" w:hAnsi="Times New Roman" w:cs="Times New Roman"/>
                <w:i/>
              </w:rPr>
              <w:t>-30,0</w:t>
            </w:r>
          </w:p>
        </w:tc>
      </w:tr>
      <w:tr w:rsidR="00DB71AF" w:rsidRPr="003252A5" w:rsidTr="00DB71AF">
        <w:trPr>
          <w:gridAfter w:val="1"/>
          <w:wAfter w:w="1276" w:type="dxa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 w:rsidRPr="003252A5">
              <w:rPr>
                <w:rFonts w:ascii="Times New Roman CYR" w:hAnsi="Times New Roman CYR" w:cs="Times New Roman CYR"/>
              </w:rPr>
              <w:t>207,6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 w:rsidRPr="004911F8">
              <w:rPr>
                <w:rFonts w:ascii="Times New Roman CYR" w:hAnsi="Times New Roman CYR" w:cs="Times New Roman CYR"/>
              </w:rPr>
              <w:t>203,0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+3,1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-1,5</w:t>
            </w:r>
          </w:p>
        </w:tc>
      </w:tr>
      <w:tr w:rsidR="00DB71AF" w:rsidRPr="003252A5" w:rsidTr="00DB71AF">
        <w:trPr>
          <w:gridAfter w:val="1"/>
          <w:wAfter w:w="1276" w:type="dxa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252A5">
              <w:rPr>
                <w:rFonts w:ascii="Times New Roman" w:hAnsi="Times New Roman"/>
                <w:sz w:val="22"/>
                <w:szCs w:val="22"/>
              </w:rPr>
              <w:t>Налоги</w:t>
            </w:r>
            <w:proofErr w:type="gramEnd"/>
            <w:r w:rsidRPr="003252A5">
              <w:rPr>
                <w:rFonts w:ascii="Times New Roman" w:hAnsi="Times New Roman"/>
                <w:sz w:val="22"/>
                <w:szCs w:val="22"/>
              </w:rPr>
              <w:t xml:space="preserve"> на товары реализуемые на территории РФ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252A5">
              <w:rPr>
                <w:rFonts w:ascii="Times New Roman CYR" w:hAnsi="Times New Roman CYR" w:cs="Times New Roman CYR"/>
                <w:bCs/>
              </w:rPr>
              <w:t>486,1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4911F8">
              <w:rPr>
                <w:rFonts w:ascii="Times New Roman CYR" w:hAnsi="Times New Roman CYR" w:cs="Times New Roman CYR"/>
                <w:bCs/>
              </w:rPr>
              <w:t>400,9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</w:rPr>
              <w:t>397,9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</w:p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-88,2</w:t>
            </w:r>
          </w:p>
        </w:tc>
      </w:tr>
      <w:tr w:rsidR="00DB71AF" w:rsidRPr="003252A5" w:rsidTr="00DB71AF">
        <w:trPr>
          <w:gridAfter w:val="1"/>
          <w:wAfter w:w="1276" w:type="dxa"/>
          <w:trHeight w:val="230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 w:rsidRPr="003252A5">
              <w:rPr>
                <w:rFonts w:ascii="Times New Roman CYR" w:hAnsi="Times New Roman CYR" w:cs="Times New Roman CYR"/>
              </w:rPr>
              <w:t>208,0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 w:rsidRPr="004911F8">
              <w:rPr>
                <w:rFonts w:ascii="Times New Roman CYR" w:hAnsi="Times New Roman CYR" w:cs="Times New Roman CYR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-61,0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-119,0</w:t>
            </w:r>
          </w:p>
        </w:tc>
      </w:tr>
      <w:tr w:rsidR="00DB71AF" w:rsidRPr="003252A5" w:rsidTr="00DB71AF">
        <w:trPr>
          <w:gridAfter w:val="1"/>
          <w:wAfter w:w="1276" w:type="dxa"/>
          <w:trHeight w:val="230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 w:rsidRPr="003252A5">
              <w:rPr>
                <w:rFonts w:ascii="Times New Roman CYR" w:hAnsi="Times New Roman CYR" w:cs="Times New Roman CYR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 w:rsidRPr="004911F8">
              <w:rPr>
                <w:rFonts w:ascii="Times New Roman CYR" w:hAnsi="Times New Roman CYR" w:cs="Times New Roman CYR"/>
              </w:rPr>
              <w:t>42,0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-1,7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+17,3</w:t>
            </w:r>
          </w:p>
        </w:tc>
      </w:tr>
      <w:tr w:rsidR="00DB71AF" w:rsidRPr="003252A5" w:rsidTr="00DB71AF">
        <w:trPr>
          <w:gridAfter w:val="1"/>
          <w:wAfter w:w="1276" w:type="dxa"/>
          <w:trHeight w:val="169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 w:rsidRPr="003252A5">
              <w:rPr>
                <w:rFonts w:ascii="Times New Roman CYR" w:hAnsi="Times New Roman CYR" w:cs="Times New Roman CYR"/>
              </w:rPr>
              <w:t>563,3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 w:rsidRPr="004911F8">
              <w:rPr>
                <w:rFonts w:ascii="Times New Roman CYR" w:hAnsi="Times New Roman CYR" w:cs="Times New Roman CYR"/>
              </w:rPr>
              <w:t>682,0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</w:rPr>
              <w:t>724,7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+42,7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+161,4</w:t>
            </w:r>
          </w:p>
        </w:tc>
      </w:tr>
      <w:tr w:rsidR="00DB71AF" w:rsidRPr="003252A5" w:rsidTr="00DB71AF">
        <w:trPr>
          <w:gridAfter w:val="1"/>
          <w:wAfter w:w="1276" w:type="dxa"/>
          <w:trHeight w:val="230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252A5">
              <w:rPr>
                <w:rFonts w:ascii="Times New Roman" w:hAnsi="Times New Roman"/>
                <w:i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3252A5">
              <w:rPr>
                <w:rFonts w:ascii="Times New Roman" w:hAnsi="Times New Roman"/>
                <w:bCs/>
                <w:i/>
                <w:sz w:val="22"/>
                <w:szCs w:val="22"/>
              </w:rPr>
              <w:t>200,1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11F8">
              <w:rPr>
                <w:rFonts w:ascii="Times New Roman" w:hAnsi="Times New Roman" w:cs="Times New Roman"/>
                <w:i/>
              </w:rPr>
              <w:t>277,0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4911F8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4911F8">
              <w:rPr>
                <w:rFonts w:ascii="Times New Roman" w:hAnsi="Times New Roman"/>
                <w:i/>
                <w:sz w:val="22"/>
                <w:szCs w:val="22"/>
              </w:rPr>
              <w:t>238,8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1164D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1164DF">
              <w:rPr>
                <w:rFonts w:ascii="Times New Roman" w:hAnsi="Times New Roman"/>
                <w:i/>
                <w:sz w:val="22"/>
                <w:szCs w:val="22"/>
              </w:rPr>
              <w:t>-38,2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64DF">
              <w:rPr>
                <w:rFonts w:ascii="Times New Roman" w:hAnsi="Times New Roman" w:cs="Times New Roman"/>
                <w:i/>
              </w:rPr>
              <w:t>86,2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64DF">
              <w:rPr>
                <w:rFonts w:ascii="Times New Roman" w:hAnsi="Times New Roman" w:cs="Times New Roman"/>
                <w:i/>
              </w:rPr>
              <w:t>+38,7</w:t>
            </w:r>
          </w:p>
        </w:tc>
      </w:tr>
      <w:tr w:rsidR="00DB71AF" w:rsidRPr="003252A5" w:rsidTr="00DB71AF">
        <w:trPr>
          <w:gridAfter w:val="1"/>
          <w:wAfter w:w="1276" w:type="dxa"/>
          <w:trHeight w:val="230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911F8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Прочие</w:t>
            </w:r>
            <w:r w:rsidRPr="00D31BF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11F8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11F8">
              <w:rPr>
                <w:rFonts w:ascii="Times New Roman" w:hAnsi="Times New Roman" w:cs="Times New Roman"/>
                <w:i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+60,0</w:t>
            </w:r>
          </w:p>
        </w:tc>
      </w:tr>
      <w:tr w:rsidR="00DB71AF" w:rsidRPr="003252A5" w:rsidTr="00DB71AF">
        <w:trPr>
          <w:gridAfter w:val="1"/>
          <w:wAfter w:w="1276" w:type="dxa"/>
          <w:trHeight w:val="453"/>
        </w:trPr>
        <w:tc>
          <w:tcPr>
            <w:tcW w:w="23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Доходы,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Pr="004911F8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11F8">
              <w:rPr>
                <w:rFonts w:ascii="Times New Roman" w:hAnsi="Times New Roman"/>
                <w:sz w:val="22"/>
                <w:szCs w:val="22"/>
              </w:rPr>
              <w:t>150,4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-39,6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-27,6</w:t>
            </w:r>
          </w:p>
        </w:tc>
      </w:tr>
      <w:tr w:rsidR="00DB71AF" w:rsidRPr="003252A5" w:rsidTr="00DB71AF">
        <w:trPr>
          <w:gridAfter w:val="1"/>
          <w:wAfter w:w="1276" w:type="dxa"/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Прочие неналоговые доходы (штрафы)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252A5">
              <w:rPr>
                <w:rFonts w:ascii="Times New Roman CYR" w:hAnsi="Times New Roman CYR" w:cs="Times New Roman CYR"/>
                <w:bCs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4911F8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4911F8">
              <w:rPr>
                <w:rFonts w:ascii="Times New Roman CYR" w:hAnsi="Times New Roman CYR" w:cs="Times New Roman CYR"/>
                <w:bCs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-23,5</w:t>
            </w:r>
          </w:p>
        </w:tc>
      </w:tr>
      <w:tr w:rsidR="00DB71AF" w:rsidRPr="003252A5" w:rsidTr="00DB71AF">
        <w:trPr>
          <w:gridAfter w:val="1"/>
          <w:wAfter w:w="1276" w:type="dxa"/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252A5">
              <w:rPr>
                <w:rFonts w:ascii="Times New Roman CYR" w:hAnsi="Times New Roman CYR" w:cs="Times New Roman CYR"/>
                <w:bCs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+1,4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DB71AF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-17,2</w:t>
            </w:r>
          </w:p>
        </w:tc>
      </w:tr>
      <w:tr w:rsidR="00DB71AF" w:rsidRPr="003252A5" w:rsidTr="00DB71AF">
        <w:trPr>
          <w:gridAfter w:val="1"/>
          <w:wAfter w:w="1276" w:type="dxa"/>
          <w:trHeight w:val="313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252A5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3252A5">
              <w:rPr>
                <w:rFonts w:ascii="Times New Roman CYR" w:hAnsi="Times New Roman CYR" w:cs="Times New Roman CYR"/>
                <w:bCs/>
                <w:i/>
              </w:rPr>
              <w:t>2802,4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64DF">
              <w:rPr>
                <w:rFonts w:ascii="Times New Roman CYR" w:hAnsi="Times New Roman CYR" w:cs="Times New Roman CYR"/>
                <w:bCs/>
              </w:rPr>
              <w:t>6006,2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4911F8">
              <w:rPr>
                <w:rFonts w:ascii="Times New Roman" w:hAnsi="Times New Roman" w:cs="Times New Roman"/>
                <w:i/>
              </w:rPr>
              <w:t>5925,4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1164DF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 w:rsidRPr="001164DF">
              <w:rPr>
                <w:rFonts w:ascii="Times New Roman" w:hAnsi="Times New Roman" w:cs="Times New Roman"/>
              </w:rPr>
              <w:t>-80,8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98,6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64DF">
              <w:rPr>
                <w:rFonts w:ascii="Times New Roman" w:hAnsi="Times New Roman" w:cs="Times New Roman"/>
                <w:i/>
              </w:rPr>
              <w:t>+3123,0</w:t>
            </w:r>
          </w:p>
        </w:tc>
      </w:tr>
      <w:tr w:rsidR="00DB71AF" w:rsidRPr="003252A5" w:rsidTr="00DB71AF">
        <w:trPr>
          <w:gridAfter w:val="1"/>
          <w:wAfter w:w="1276" w:type="dxa"/>
          <w:trHeight w:val="424"/>
        </w:trPr>
        <w:tc>
          <w:tcPr>
            <w:tcW w:w="23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252A5">
              <w:rPr>
                <w:rFonts w:ascii="Times New Roman CYR" w:hAnsi="Times New Roman CYR" w:cs="Times New Roman CYR"/>
                <w:bCs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</w:p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</w:rPr>
              <w:t>714,0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714,0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</w:p>
          <w:p w:rsidR="00DB71AF" w:rsidRPr="001164DF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1164DF">
              <w:rPr>
                <w:rFonts w:ascii="Times New Roman" w:hAnsi="Times New Roman" w:cs="Times New Roman"/>
              </w:rPr>
              <w:t>+54,0</w:t>
            </w:r>
          </w:p>
        </w:tc>
      </w:tr>
      <w:tr w:rsidR="00DB71AF" w:rsidRPr="003252A5" w:rsidTr="00DB71AF">
        <w:trPr>
          <w:gridAfter w:val="1"/>
          <w:wAfter w:w="1276" w:type="dxa"/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Субсидия на сбалансированность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252A5">
              <w:rPr>
                <w:rFonts w:ascii="Times New Roman CYR" w:hAnsi="Times New Roman CYR" w:cs="Times New Roman CYR"/>
                <w:bCs/>
              </w:rPr>
              <w:t>1201,0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-1201,0</w:t>
            </w:r>
          </w:p>
        </w:tc>
      </w:tr>
      <w:tr w:rsidR="00DB71AF" w:rsidRPr="003252A5" w:rsidTr="00DB71AF">
        <w:trPr>
          <w:gridAfter w:val="1"/>
          <w:wAfter w:w="1276" w:type="dxa"/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297000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11F8">
              <w:rPr>
                <w:rFonts w:ascii="Times New Roman" w:hAnsi="Times New Roman"/>
                <w:sz w:val="22"/>
                <w:szCs w:val="22"/>
              </w:rPr>
              <w:t xml:space="preserve">Субсидии бюджетам сельских поселений на поддержку государственных программ </w:t>
            </w:r>
            <w:r w:rsidR="00297000">
              <w:rPr>
                <w:rFonts w:ascii="Times New Roman" w:hAnsi="Times New Roman"/>
                <w:sz w:val="22"/>
                <w:szCs w:val="22"/>
              </w:rPr>
              <w:t xml:space="preserve"> при формировании</w:t>
            </w:r>
            <w:r w:rsidRPr="004911F8">
              <w:rPr>
                <w:rFonts w:ascii="Times New Roman" w:hAnsi="Times New Roman"/>
                <w:sz w:val="22"/>
                <w:szCs w:val="22"/>
              </w:rPr>
              <w:t xml:space="preserve">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+3000,0</w:t>
            </w:r>
          </w:p>
        </w:tc>
      </w:tr>
      <w:tr w:rsidR="00DB71AF" w:rsidRPr="003252A5" w:rsidTr="00DB71AF">
        <w:trPr>
          <w:gridAfter w:val="1"/>
          <w:wAfter w:w="1276" w:type="dxa"/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11F8">
              <w:rPr>
                <w:rFonts w:ascii="Times New Roman" w:hAnsi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+1147,0</w:t>
            </w:r>
          </w:p>
        </w:tc>
      </w:tr>
      <w:tr w:rsidR="00DB71AF" w:rsidRPr="003252A5" w:rsidTr="00DB71AF">
        <w:trPr>
          <w:gridAfter w:val="1"/>
          <w:wAfter w:w="1276" w:type="dxa"/>
          <w:trHeight w:val="134"/>
        </w:trPr>
        <w:tc>
          <w:tcPr>
            <w:tcW w:w="23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Субвенции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+0,8</w:t>
            </w:r>
          </w:p>
        </w:tc>
      </w:tr>
      <w:tr w:rsidR="00DB71AF" w:rsidRPr="003252A5" w:rsidTr="00DB71AF">
        <w:trPr>
          <w:gridAfter w:val="1"/>
          <w:wAfter w:w="1276" w:type="dxa"/>
          <w:trHeight w:val="145"/>
        </w:trPr>
        <w:tc>
          <w:tcPr>
            <w:tcW w:w="23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субвенция по воинскому учету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252A5">
              <w:rPr>
                <w:rFonts w:ascii="Times New Roman CYR" w:hAnsi="Times New Roman CYR" w:cs="Times New Roman CYR"/>
                <w:bCs/>
              </w:rPr>
              <w:t>39,6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40,4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40,4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+0,8</w:t>
            </w:r>
          </w:p>
        </w:tc>
      </w:tr>
      <w:tr w:rsidR="00DB71AF" w:rsidRPr="003252A5" w:rsidTr="00DB71AF">
        <w:trPr>
          <w:gridAfter w:val="1"/>
          <w:wAfter w:w="1276" w:type="dxa"/>
          <w:trHeight w:val="289"/>
        </w:trPr>
        <w:tc>
          <w:tcPr>
            <w:tcW w:w="23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Субвенция на содержание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252A5">
              <w:rPr>
                <w:rFonts w:ascii="Times New Roman CYR" w:hAnsi="Times New Roman CYR" w:cs="Times New Roman CYR"/>
                <w:bCs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DB71AF" w:rsidRPr="003252A5" w:rsidTr="00DB71AF">
        <w:trPr>
          <w:gridAfter w:val="1"/>
          <w:wAfter w:w="1276" w:type="dxa"/>
          <w:trHeight w:val="206"/>
        </w:trPr>
        <w:tc>
          <w:tcPr>
            <w:tcW w:w="23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52A5">
              <w:rPr>
                <w:rFonts w:ascii="Times New Roman" w:hAnsi="Times New Roman"/>
                <w:sz w:val="22"/>
                <w:szCs w:val="22"/>
              </w:rPr>
              <w:t>Прочие 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252A5">
              <w:rPr>
                <w:rFonts w:ascii="Times New Roman CYR" w:hAnsi="Times New Roman CYR" w:cs="Times New Roman CYR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953,0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873,6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-79,4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91,7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-26,4</w:t>
            </w:r>
          </w:p>
        </w:tc>
      </w:tr>
      <w:tr w:rsidR="00DB71AF" w:rsidRPr="003252A5" w:rsidTr="00DB71AF">
        <w:trPr>
          <w:gridAfter w:val="1"/>
          <w:wAfter w:w="1276" w:type="dxa"/>
          <w:trHeight w:val="206"/>
        </w:trPr>
        <w:tc>
          <w:tcPr>
            <w:tcW w:w="23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A96A1A" w:rsidRDefault="00DB71AF" w:rsidP="00DB71A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A1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A96A1A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96A1A">
              <w:rPr>
                <w:rFonts w:ascii="Times New Roman CYR" w:hAnsi="Times New Roman CYR" w:cs="Times New Roman CYR"/>
                <w:bCs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A96A1A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+150,0</w:t>
            </w:r>
          </w:p>
        </w:tc>
      </w:tr>
      <w:tr w:rsidR="00DB71AF" w:rsidRPr="003252A5" w:rsidTr="00297000">
        <w:trPr>
          <w:gridAfter w:val="1"/>
          <w:wAfter w:w="1276" w:type="dxa"/>
          <w:trHeight w:val="1055"/>
        </w:trPr>
        <w:tc>
          <w:tcPr>
            <w:tcW w:w="23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4911F8" w:rsidRDefault="00DB71AF" w:rsidP="00DB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1F8">
              <w:rPr>
                <w:rFonts w:ascii="Times New Roman" w:eastAsia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</w:p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</w:p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</w:tr>
      <w:tr w:rsidR="00DB71AF" w:rsidRPr="003252A5" w:rsidTr="00DB71AF">
        <w:trPr>
          <w:gridAfter w:val="1"/>
          <w:wAfter w:w="1276" w:type="dxa"/>
          <w:trHeight w:val="323"/>
        </w:trPr>
        <w:tc>
          <w:tcPr>
            <w:tcW w:w="23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AF" w:rsidRPr="003252A5" w:rsidRDefault="00DB71AF" w:rsidP="00DB71AF">
            <w:pPr>
              <w:pStyle w:val="31"/>
              <w:spacing w:after="0"/>
              <w:ind w:left="0"/>
              <w:jc w:val="center"/>
              <w:rPr>
                <w:i/>
              </w:rPr>
            </w:pPr>
            <w:r w:rsidRPr="003252A5">
              <w:rPr>
                <w:rFonts w:ascii="Times New Roman" w:hAnsi="Times New Roman"/>
                <w:i/>
                <w:sz w:val="22"/>
                <w:szCs w:val="22"/>
              </w:rPr>
              <w:t xml:space="preserve"> Итого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DB71AF" w:rsidRPr="003252A5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252A5">
              <w:rPr>
                <w:rFonts w:ascii="Times New Roman CYR" w:hAnsi="Times New Roman CYR" w:cs="Times New Roman CYR"/>
                <w:bCs/>
              </w:rPr>
              <w:t>4490,5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/>
              </w:rPr>
            </w:pPr>
            <w:r w:rsidRPr="004911F8">
              <w:rPr>
                <w:rFonts w:ascii="Times New Roman" w:hAnsi="Times New Roman"/>
              </w:rPr>
              <w:t>7761,1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1AF" w:rsidRPr="004911F8" w:rsidRDefault="00DB71AF" w:rsidP="00DB71AF">
            <w:pPr>
              <w:jc w:val="center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</w:rPr>
              <w:t>7622,2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1164DF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164DF">
              <w:rPr>
                <w:rFonts w:ascii="Times New Roman CYR" w:hAnsi="Times New Roman CYR" w:cs="Times New Roman CYR"/>
                <w:bCs/>
              </w:rPr>
              <w:t>-138,9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71AF" w:rsidRPr="001164DF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98,2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DB71AF" w:rsidRPr="001164DF" w:rsidRDefault="00DB71AF" w:rsidP="00DB71A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+3131,7</w:t>
            </w:r>
          </w:p>
        </w:tc>
      </w:tr>
    </w:tbl>
    <w:p w:rsidR="00DB71AF" w:rsidRPr="00DB71AF" w:rsidRDefault="00DB71AF" w:rsidP="00DB71AF">
      <w:pPr>
        <w:pStyle w:val="Standard"/>
        <w:ind w:left="33" w:hanging="317"/>
        <w:jc w:val="both"/>
        <w:rPr>
          <w:i/>
          <w:iCs/>
          <w:lang w:val="ru-RU"/>
        </w:rPr>
      </w:pPr>
      <w:r w:rsidRPr="00DB71AF">
        <w:rPr>
          <w:rFonts w:cs="Times New Roman"/>
          <w:lang w:val="ru-RU"/>
        </w:rPr>
        <w:t xml:space="preserve">             Анализ структуры доходов бюджета Писаревского  сельского поселения </w:t>
      </w:r>
      <w:proofErr w:type="spellStart"/>
      <w:r w:rsidRPr="00DB71AF">
        <w:rPr>
          <w:rFonts w:cs="Times New Roman"/>
          <w:lang w:val="ru-RU"/>
        </w:rPr>
        <w:t>Фроловского</w:t>
      </w:r>
      <w:proofErr w:type="spellEnd"/>
      <w:r w:rsidRPr="00DB71AF">
        <w:rPr>
          <w:rFonts w:cs="Times New Roman"/>
          <w:lang w:val="ru-RU"/>
        </w:rPr>
        <w:t xml:space="preserve"> муниципального района показал несущественное изменение доли видов доходов в общем объеме поступлений. Так, удельный вес налоговых доходов в общем объеме поступлений в 2017 году составил  19,2 %, неналоговых - 3,1  %, безвозмездных поступлений - 77,7  %.  </w:t>
      </w:r>
      <w:r w:rsidRPr="00DB71AF">
        <w:rPr>
          <w:i/>
          <w:iCs/>
          <w:lang w:val="ru-RU"/>
        </w:rPr>
        <w:t xml:space="preserve">                          </w:t>
      </w:r>
    </w:p>
    <w:p w:rsidR="00DB71AF" w:rsidRPr="00DB71AF" w:rsidRDefault="00DB71AF" w:rsidP="00DB71AF">
      <w:pPr>
        <w:pStyle w:val="Standard"/>
        <w:ind w:left="33" w:hanging="317"/>
        <w:jc w:val="both"/>
        <w:rPr>
          <w:lang w:val="ru-RU"/>
        </w:rPr>
      </w:pPr>
      <w:r w:rsidRPr="00DB71AF">
        <w:rPr>
          <w:lang w:val="ru-RU"/>
        </w:rPr>
        <w:t xml:space="preserve">              Основная часть поступлений в бюджет сельского поселения приходится на налоговые доходы. Доля налоговых доходов (</w:t>
      </w:r>
      <w:r w:rsidRPr="00DB71AF">
        <w:rPr>
          <w:bCs/>
          <w:lang w:val="ru-RU"/>
        </w:rPr>
        <w:t xml:space="preserve">1458,0 </w:t>
      </w:r>
      <w:r w:rsidRPr="00DB71AF">
        <w:rPr>
          <w:lang w:val="ru-RU"/>
        </w:rPr>
        <w:t xml:space="preserve"> тыс. руб.) в целом составила 85,9  % от собственных доходов (1696,8</w:t>
      </w:r>
      <w:r w:rsidRPr="00DB71AF">
        <w:rPr>
          <w:bCs/>
          <w:lang w:val="ru-RU"/>
        </w:rPr>
        <w:t xml:space="preserve"> тыс. рублей).</w:t>
      </w:r>
      <w:r w:rsidRPr="00DB71AF">
        <w:rPr>
          <w:lang w:val="ru-RU"/>
        </w:rPr>
        <w:t xml:space="preserve"> По налоговым доходам бюджетные назначения исполнены в сторону уменьшения, в основном за счет единого сельхозналога – 61,6 тыс. рублей.</w:t>
      </w:r>
    </w:p>
    <w:p w:rsidR="00DB71AF" w:rsidRPr="00DB71AF" w:rsidRDefault="00DB71AF" w:rsidP="00DB71AF">
      <w:pPr>
        <w:pStyle w:val="Standard"/>
        <w:ind w:left="33" w:hanging="317"/>
        <w:jc w:val="both"/>
        <w:rPr>
          <w:lang w:val="ru-RU"/>
        </w:rPr>
      </w:pPr>
      <w:r w:rsidRPr="00DB71AF">
        <w:rPr>
          <w:b/>
          <w:i/>
          <w:iCs/>
          <w:lang w:val="ru-RU"/>
        </w:rPr>
        <w:t xml:space="preserve">                  </w:t>
      </w:r>
      <w:r w:rsidRPr="00DB71AF">
        <w:rPr>
          <w:lang w:val="ru-RU"/>
        </w:rPr>
        <w:t xml:space="preserve">В структуре налоговых доходов бюджета сельского поселения за 2017 год выполнение  к уточненному годовому плану составило:  </w:t>
      </w:r>
      <w:proofErr w:type="gramStart"/>
      <w:r w:rsidRPr="00DB71AF">
        <w:rPr>
          <w:lang w:val="ru-RU"/>
        </w:rPr>
        <w:t xml:space="preserve">НДФЛ составляет   долю в </w:t>
      </w:r>
      <w:r w:rsidRPr="00DB71AF">
        <w:rPr>
          <w:lang w:val="ru-RU"/>
        </w:rPr>
        <w:lastRenderedPageBreak/>
        <w:t xml:space="preserve">собственных доходах  12,1 %; ЕСН  - 89,0 тыс. рублей, что составляет 59,3 % к уточненному годовому плану (150,0 тыс. рублей); налогу на имущество физических лиц –  40,3 тыс. рублей,  плановые назначения – 42,0 тыс. рублей (95,9 % к уточненному годовому плану); земельному налогу выполнение составило 724,7 тыс. рублей или 106,3 % от уточненного плана  (682,0 тыс. рублей). </w:t>
      </w:r>
      <w:proofErr w:type="gramEnd"/>
    </w:p>
    <w:p w:rsidR="00DB71AF" w:rsidRPr="003252A5" w:rsidRDefault="00DB71AF" w:rsidP="00DB71AF">
      <w:pPr>
        <w:pStyle w:val="3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E3C70">
        <w:rPr>
          <w:rFonts w:ascii="Times New Roman" w:hAnsi="Times New Roman"/>
          <w:sz w:val="24"/>
          <w:szCs w:val="24"/>
        </w:rPr>
        <w:t xml:space="preserve">        Всего в 2017 году в бюджет Сельского поселения поступило неналоговых доходов  238,8 тыс. рублей, которые сформированы за счет:  прочих неналоговых доходов (штрафы) 25,0 тыс. рублей;  </w:t>
      </w:r>
      <w:proofErr w:type="gramStart"/>
      <w:r w:rsidRPr="00BE3C70">
        <w:rPr>
          <w:rFonts w:ascii="Times New Roman" w:hAnsi="Times New Roman"/>
          <w:sz w:val="24"/>
          <w:szCs w:val="24"/>
        </w:rPr>
        <w:t xml:space="preserve">доходов,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 150,4 тыс. рублей, прочие доходы от оказания платных услуг - 3,4 тыс. рублей, прочие поступления от использования имущества, находящегося в собственности сельских поселений – 60,0 тыс. рублей.   </w:t>
      </w:r>
      <w:proofErr w:type="gramEnd"/>
    </w:p>
    <w:p w:rsidR="00DB71AF" w:rsidRPr="00A96A1A" w:rsidRDefault="00DB71AF" w:rsidP="00DB71AF">
      <w:pPr>
        <w:pStyle w:val="31"/>
        <w:spacing w:after="0"/>
        <w:ind w:left="-284" w:firstLine="708"/>
        <w:jc w:val="both"/>
        <w:rPr>
          <w:rFonts w:ascii="Times New Roman" w:hAnsi="Times New Roman"/>
          <w:i/>
          <w:sz w:val="24"/>
          <w:szCs w:val="24"/>
        </w:rPr>
      </w:pPr>
      <w:r w:rsidRPr="003252A5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96A1A">
        <w:rPr>
          <w:rFonts w:ascii="Times New Roman" w:hAnsi="Times New Roman"/>
          <w:i/>
          <w:sz w:val="24"/>
          <w:szCs w:val="24"/>
        </w:rPr>
        <w:t xml:space="preserve">Структура доходов бюджета Писаревского сельского поселения   </w:t>
      </w:r>
    </w:p>
    <w:p w:rsidR="00DB71AF" w:rsidRPr="00A96A1A" w:rsidRDefault="00DB71AF" w:rsidP="00DB71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6A1A">
        <w:rPr>
          <w:rFonts w:ascii="Times New Roman" w:hAnsi="Times New Roman" w:cs="Times New Roman"/>
          <w:i/>
          <w:sz w:val="24"/>
          <w:szCs w:val="24"/>
        </w:rPr>
        <w:t xml:space="preserve"> за 2015, 2016 и 2017 годы</w:t>
      </w:r>
    </w:p>
    <w:p w:rsidR="00DB71AF" w:rsidRPr="003252A5" w:rsidRDefault="00DB71AF" w:rsidP="00DB71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15" w:type="dxa"/>
        <w:tblInd w:w="-5" w:type="dxa"/>
        <w:tblLayout w:type="fixed"/>
        <w:tblLook w:val="00A0"/>
      </w:tblPr>
      <w:tblGrid>
        <w:gridCol w:w="3944"/>
        <w:gridCol w:w="851"/>
        <w:gridCol w:w="851"/>
        <w:gridCol w:w="992"/>
        <w:gridCol w:w="992"/>
        <w:gridCol w:w="992"/>
        <w:gridCol w:w="993"/>
      </w:tblGrid>
      <w:tr w:rsidR="00DB71AF" w:rsidRPr="003252A5" w:rsidTr="00DB71AF"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DB71AF" w:rsidRPr="003252A5" w:rsidTr="00DB71AF"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Сумма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Доходы, всего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4110,1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4490,5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 xml:space="preserve"> Безвозмездные поступления от других бюджетов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2779,8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2802,4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2015,0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 xml:space="preserve"> Налоговые и неналоговые доходы,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1330,3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1688,1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6A1A">
              <w:rPr>
                <w:rFonts w:ascii="Times New Roman" w:hAnsi="Times New Roman" w:cs="Times New Roman"/>
              </w:rPr>
              <w:t>Налоги</w:t>
            </w:r>
            <w:proofErr w:type="gramEnd"/>
            <w:r w:rsidRPr="00A96A1A">
              <w:rPr>
                <w:rFonts w:ascii="Times New Roman" w:hAnsi="Times New Roman" w:cs="Times New Roman"/>
              </w:rPr>
              <w:t xml:space="preserve"> на товары реализуемые на территории РФ (акцизы)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371,9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B71AF" w:rsidRPr="003252A5" w:rsidTr="00DB71AF">
        <w:trPr>
          <w:trHeight w:val="91"/>
        </w:trPr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Прочие доходы от оказания платных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A1A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A1A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1AF" w:rsidRPr="003252A5" w:rsidTr="00DB71AF">
        <w:trPr>
          <w:trHeight w:val="91"/>
        </w:trPr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 xml:space="preserve">Штрафы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A1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A1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Доходы,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B71AF" w:rsidRPr="003252A5" w:rsidTr="00DB71AF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6A1A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A96A1A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1AF" w:rsidRPr="006E04A0" w:rsidRDefault="00DB71AF" w:rsidP="00DB7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AF" w:rsidRPr="006E04A0" w:rsidRDefault="00DB71AF" w:rsidP="00DB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</w:tbl>
    <w:p w:rsidR="00DB71AF" w:rsidRDefault="00DB71AF" w:rsidP="00DB71AF">
      <w:pPr>
        <w:pStyle w:val="a3"/>
        <w:tabs>
          <w:tab w:val="left" w:pos="4320"/>
        </w:tabs>
        <w:ind w:firstLine="708"/>
        <w:jc w:val="both"/>
        <w:rPr>
          <w:lang w:val="ru-RU"/>
        </w:rPr>
      </w:pPr>
      <w:r w:rsidRPr="00DB71AF">
        <w:rPr>
          <w:lang w:val="ru-RU"/>
        </w:rPr>
        <w:t xml:space="preserve">Из данных таблицы следует, что в целом в 2017 году собственные доходы в сравнении с 2016 годом незначительно увеличились на  8,7  тыс. рублей.   </w:t>
      </w:r>
    </w:p>
    <w:p w:rsidR="00DB71AF" w:rsidRDefault="00DB71AF" w:rsidP="00BC066C">
      <w:pPr>
        <w:pStyle w:val="Standard"/>
        <w:shd w:val="clear" w:color="auto" w:fill="FFFFFF"/>
        <w:tabs>
          <w:tab w:val="left" w:pos="341"/>
        </w:tabs>
        <w:ind w:right="101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</w:t>
      </w:r>
    </w:p>
    <w:p w:rsidR="00DB71AF" w:rsidRDefault="00DB71AF" w:rsidP="00BC066C">
      <w:pPr>
        <w:pStyle w:val="Standard"/>
        <w:shd w:val="clear" w:color="auto" w:fill="FFFFFF"/>
        <w:tabs>
          <w:tab w:val="left" w:pos="341"/>
        </w:tabs>
        <w:ind w:right="101"/>
        <w:jc w:val="both"/>
        <w:rPr>
          <w:i/>
          <w:iCs/>
          <w:lang w:val="ru-RU"/>
        </w:rPr>
      </w:pPr>
    </w:p>
    <w:p w:rsidR="00297000" w:rsidRPr="00297000" w:rsidRDefault="00BC066C" w:rsidP="00297000">
      <w:pPr>
        <w:pStyle w:val="Standard"/>
        <w:shd w:val="clear" w:color="auto" w:fill="FFFFFF"/>
        <w:tabs>
          <w:tab w:val="left" w:pos="341"/>
        </w:tabs>
        <w:ind w:right="101"/>
        <w:jc w:val="both"/>
        <w:rPr>
          <w:lang w:val="ru-RU"/>
        </w:rPr>
      </w:pPr>
      <w:r>
        <w:rPr>
          <w:i/>
          <w:iCs/>
          <w:lang w:val="ru-RU"/>
        </w:rPr>
        <w:t xml:space="preserve">             </w:t>
      </w:r>
      <w:r w:rsidR="00304649">
        <w:rPr>
          <w:i/>
          <w:iCs/>
          <w:lang w:val="ru-RU"/>
        </w:rPr>
        <w:t xml:space="preserve">                  </w:t>
      </w:r>
      <w:r>
        <w:rPr>
          <w:i/>
          <w:iCs/>
          <w:lang w:val="ru-RU"/>
        </w:rPr>
        <w:t xml:space="preserve">       </w:t>
      </w:r>
      <w:r w:rsidR="00297000" w:rsidRPr="00297000">
        <w:rPr>
          <w:i/>
          <w:iCs/>
          <w:lang w:val="ru-RU"/>
        </w:rPr>
        <w:t>Безвозмездные поступления</w:t>
      </w:r>
    </w:p>
    <w:p w:rsidR="00297000" w:rsidRPr="00CE3A46" w:rsidRDefault="00297000" w:rsidP="00297000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E3A46">
        <w:rPr>
          <w:rFonts w:ascii="Times New Roman" w:hAnsi="Times New Roman"/>
          <w:sz w:val="24"/>
          <w:szCs w:val="24"/>
        </w:rPr>
        <w:t xml:space="preserve">        </w:t>
      </w:r>
      <w:r w:rsidRPr="00CE3A46">
        <w:rPr>
          <w:rFonts w:ascii="Times New Roman" w:hAnsi="Times New Roman"/>
          <w:sz w:val="24"/>
          <w:szCs w:val="24"/>
        </w:rPr>
        <w:tab/>
      </w:r>
      <w:proofErr w:type="gramStart"/>
      <w:r w:rsidRPr="00CE3A46">
        <w:rPr>
          <w:rFonts w:ascii="Times New Roman" w:hAnsi="Times New Roman"/>
          <w:sz w:val="24"/>
          <w:szCs w:val="24"/>
        </w:rPr>
        <w:t xml:space="preserve">В 2017 году в доход бюджета Писаревского сельского поселения поступило безвозмездных поступлений в виде финансовой помощи в размере  5925,4  тыс. рублей </w:t>
      </w:r>
      <w:r w:rsidRPr="00CE3A46">
        <w:rPr>
          <w:rFonts w:ascii="Times New Roman" w:hAnsi="Times New Roman"/>
          <w:sz w:val="24"/>
          <w:szCs w:val="24"/>
        </w:rPr>
        <w:lastRenderedPageBreak/>
        <w:t>или 10098,6% к уточненным годовым бюджетным назначениям (6006,2 тыс. рублей), к общей сумме полученных доходов  -   77,7 %, в том числе:</w:t>
      </w:r>
      <w:r w:rsidRPr="003252A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E3A46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Pr="00CE3A46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CE3A46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</w:t>
      </w:r>
      <w:proofErr w:type="gramEnd"/>
      <w:r w:rsidRPr="00CE3A4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CE3A46">
        <w:rPr>
          <w:rFonts w:ascii="Times New Roman" w:hAnsi="Times New Roman"/>
          <w:spacing w:val="-1"/>
          <w:sz w:val="24"/>
          <w:szCs w:val="24"/>
        </w:rPr>
        <w:t>выравниванию бюджетной обеспеченности поселений»</w:t>
      </w:r>
      <w:r w:rsidRPr="00CE3A46">
        <w:rPr>
          <w:rFonts w:ascii="Times New Roman" w:hAnsi="Times New Roman"/>
          <w:sz w:val="24"/>
          <w:szCs w:val="24"/>
        </w:rPr>
        <w:t xml:space="preserve"> средства поступили в сумме 714,0 тыс. рублей или 100 %;</w:t>
      </w:r>
      <w:r w:rsidRPr="003252A5">
        <w:rPr>
          <w:rFonts w:ascii="Times New Roman" w:hAnsi="Times New Roman"/>
          <w:b/>
          <w:sz w:val="24"/>
          <w:szCs w:val="24"/>
        </w:rPr>
        <w:t xml:space="preserve">  </w:t>
      </w:r>
      <w:r w:rsidRPr="00CE3A46">
        <w:rPr>
          <w:rFonts w:ascii="Times New Roman" w:hAnsi="Times New Roman"/>
          <w:sz w:val="24"/>
          <w:szCs w:val="24"/>
        </w:rPr>
        <w:t>субсидии бюджетам поселений на поддержку государственных программ – 3000,0  тыс. рублей или 100,0% к бюджетным назначениям; прочие субсидии бюджетам сельских поселений – 1147,0 тыс. рублей, субвенции  на реализацию Федерального закона от 28.03.1998 № 53-ФЗ «О воинской обязанности воинской службы» - 40,4 тыс. рублей (100,0%);</w:t>
      </w:r>
      <w:proofErr w:type="gramEnd"/>
      <w:r w:rsidRPr="00CE3A46">
        <w:rPr>
          <w:rFonts w:ascii="Times New Roman" w:hAnsi="Times New Roman"/>
          <w:sz w:val="24"/>
          <w:szCs w:val="24"/>
        </w:rPr>
        <w:t xml:space="preserve"> административную комиссию 1,8 тыс. рублей; иные межбюджетные трансферты 873,6  тыс. рублей 91,7 % к бюджетным назначениям (953,0 тыс. рублей).</w:t>
      </w:r>
    </w:p>
    <w:p w:rsidR="00297000" w:rsidRPr="006E04A0" w:rsidRDefault="00297000" w:rsidP="00297000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52A5">
        <w:rPr>
          <w:rFonts w:ascii="Times New Roman" w:hAnsi="Times New Roman"/>
          <w:b/>
          <w:sz w:val="24"/>
          <w:szCs w:val="24"/>
        </w:rPr>
        <w:t xml:space="preserve">            </w:t>
      </w:r>
      <w:r w:rsidRPr="006E04A0">
        <w:rPr>
          <w:rFonts w:ascii="Times New Roman" w:hAnsi="Times New Roman"/>
          <w:sz w:val="24"/>
          <w:szCs w:val="24"/>
        </w:rPr>
        <w:t xml:space="preserve">Сравнительный анализ  безвозмездных поступлений в бюджет Писаревского сельского поселения  </w:t>
      </w:r>
      <w:r w:rsidRPr="006E04A0">
        <w:rPr>
          <w:rFonts w:ascii="Times New Roman" w:hAnsi="Times New Roman"/>
          <w:i/>
          <w:sz w:val="24"/>
          <w:szCs w:val="24"/>
        </w:rPr>
        <w:t xml:space="preserve"> </w:t>
      </w:r>
      <w:r w:rsidRPr="006E04A0">
        <w:rPr>
          <w:rFonts w:ascii="Times New Roman" w:hAnsi="Times New Roman"/>
          <w:sz w:val="24"/>
          <w:szCs w:val="24"/>
        </w:rPr>
        <w:t>за 2015, 2016 и 2017 годы.</w:t>
      </w:r>
    </w:p>
    <w:p w:rsidR="00297000" w:rsidRPr="006E04A0" w:rsidRDefault="00297000" w:rsidP="00297000">
      <w:pPr>
        <w:pStyle w:val="31"/>
        <w:spacing w:after="0"/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6E04A0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464" w:type="dxa"/>
        <w:tblLayout w:type="fixed"/>
        <w:tblLook w:val="00A0"/>
      </w:tblPr>
      <w:tblGrid>
        <w:gridCol w:w="3289"/>
        <w:gridCol w:w="1214"/>
        <w:gridCol w:w="992"/>
        <w:gridCol w:w="1134"/>
        <w:gridCol w:w="1417"/>
        <w:gridCol w:w="1418"/>
      </w:tblGrid>
      <w:tr w:rsidR="00297000" w:rsidRPr="003252A5" w:rsidTr="00E63A53">
        <w:trPr>
          <w:trHeight w:val="44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2015</w:t>
            </w:r>
          </w:p>
          <w:p w:rsidR="00297000" w:rsidRPr="003252A5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2016</w:t>
            </w:r>
          </w:p>
          <w:p w:rsidR="00297000" w:rsidRPr="003252A5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2017</w:t>
            </w:r>
          </w:p>
          <w:p w:rsidR="00297000" w:rsidRPr="003252A5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Отклонение</w:t>
            </w:r>
          </w:p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(гр.3-гр.2)</w:t>
            </w:r>
          </w:p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Отклонение</w:t>
            </w:r>
          </w:p>
          <w:p w:rsidR="00297000" w:rsidRPr="006E04A0" w:rsidRDefault="00297000" w:rsidP="00E63A5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 xml:space="preserve">(гр.4-гр.3) </w:t>
            </w:r>
          </w:p>
        </w:tc>
      </w:tr>
      <w:tr w:rsidR="00297000" w:rsidRPr="003252A5" w:rsidTr="00E63A53">
        <w:trPr>
          <w:trHeight w:val="117"/>
        </w:trPr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A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6</w:t>
            </w:r>
          </w:p>
        </w:tc>
      </w:tr>
      <w:tr w:rsidR="00297000" w:rsidRPr="003252A5" w:rsidTr="00E63A53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Безвозмездные поступления от других бюджетов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2779,8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2802,4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+22,6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+3123,0</w:t>
            </w:r>
          </w:p>
        </w:tc>
      </w:tr>
      <w:tr w:rsidR="00297000" w:rsidRPr="003252A5" w:rsidTr="00E63A53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+35,0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+54,0</w:t>
            </w:r>
          </w:p>
        </w:tc>
      </w:tr>
      <w:tr w:rsidR="00297000" w:rsidRPr="003252A5" w:rsidTr="00E63A53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+4,5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+0,8</w:t>
            </w:r>
          </w:p>
        </w:tc>
      </w:tr>
      <w:tr w:rsidR="00297000" w:rsidRPr="003252A5" w:rsidTr="00E63A53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2015,0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1201,1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-814,0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+2945,9</w:t>
            </w:r>
          </w:p>
        </w:tc>
      </w:tr>
      <w:tr w:rsidR="00297000" w:rsidRPr="003252A5" w:rsidTr="00E63A53">
        <w:trPr>
          <w:trHeight w:val="15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A0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+797,1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-26,4</w:t>
            </w:r>
          </w:p>
        </w:tc>
      </w:tr>
      <w:tr w:rsidR="00297000" w:rsidRPr="003252A5" w:rsidTr="00E63A53">
        <w:trPr>
          <w:trHeight w:val="15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700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+150,0</w:t>
            </w:r>
          </w:p>
        </w:tc>
      </w:tr>
    </w:tbl>
    <w:p w:rsidR="00297000" w:rsidRPr="00CE3A46" w:rsidRDefault="00297000" w:rsidP="00297000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52A5">
        <w:rPr>
          <w:rFonts w:ascii="Times New Roman" w:hAnsi="Times New Roman"/>
          <w:b/>
          <w:sz w:val="24"/>
          <w:szCs w:val="24"/>
        </w:rPr>
        <w:t xml:space="preserve">         </w:t>
      </w:r>
      <w:r w:rsidRPr="00CE3A46">
        <w:rPr>
          <w:rFonts w:ascii="Times New Roman" w:hAnsi="Times New Roman"/>
          <w:sz w:val="24"/>
          <w:szCs w:val="24"/>
        </w:rPr>
        <w:t xml:space="preserve">Проведенным сравнительным анализом с 2016 годом установлено, что безвозмездные поступления из других бюджетов бюджетной системы в 2017 году   увеличены  на 3123,0 тыс. рублей.  </w:t>
      </w:r>
    </w:p>
    <w:p w:rsidR="00297000" w:rsidRDefault="00297000" w:rsidP="00297000">
      <w:pPr>
        <w:pStyle w:val="Standard"/>
        <w:shd w:val="clear" w:color="auto" w:fill="FFFFFF"/>
        <w:tabs>
          <w:tab w:val="left" w:pos="341"/>
        </w:tabs>
        <w:ind w:right="101"/>
        <w:jc w:val="both"/>
        <w:rPr>
          <w:i/>
          <w:iCs/>
          <w:spacing w:val="-1"/>
          <w:lang w:val="ru-RU"/>
        </w:rPr>
      </w:pPr>
    </w:p>
    <w:p w:rsidR="00BC066C" w:rsidRPr="00297000" w:rsidRDefault="00BC066C" w:rsidP="00297000">
      <w:pPr>
        <w:pStyle w:val="Standard"/>
        <w:shd w:val="clear" w:color="auto" w:fill="FFFFFF"/>
        <w:tabs>
          <w:tab w:val="left" w:pos="341"/>
        </w:tabs>
        <w:ind w:right="101"/>
        <w:jc w:val="center"/>
        <w:rPr>
          <w:i/>
          <w:iCs/>
          <w:spacing w:val="-1"/>
          <w:lang w:val="ru-RU"/>
        </w:rPr>
      </w:pPr>
      <w:r w:rsidRPr="00297000">
        <w:rPr>
          <w:i/>
          <w:iCs/>
          <w:spacing w:val="-1"/>
          <w:lang w:val="ru-RU"/>
        </w:rPr>
        <w:t>Работа администрации Терновского сельского поселения   по пополнению доходной части бюджета</w:t>
      </w:r>
    </w:p>
    <w:p w:rsidR="00297000" w:rsidRDefault="00BC066C" w:rsidP="00297000">
      <w:pPr>
        <w:pStyle w:val="Standard"/>
        <w:shd w:val="clear" w:color="auto" w:fill="FFFFFF"/>
        <w:tabs>
          <w:tab w:val="left" w:pos="341"/>
        </w:tabs>
        <w:ind w:right="101"/>
        <w:jc w:val="both"/>
        <w:rPr>
          <w:rFonts w:cs="Times New Roman"/>
          <w:b/>
          <w:lang w:val="ru-RU"/>
        </w:rPr>
      </w:pPr>
      <w:r w:rsidRPr="00BC066C">
        <w:rPr>
          <w:rFonts w:cs="Times New Roman"/>
          <w:spacing w:val="-1"/>
          <w:lang w:val="ru-RU"/>
        </w:rPr>
        <w:tab/>
      </w:r>
      <w:r w:rsidRPr="00BC066C">
        <w:rPr>
          <w:rFonts w:cs="Times New Roman"/>
          <w:spacing w:val="-1"/>
          <w:lang w:val="ru-RU"/>
        </w:rPr>
        <w:tab/>
        <w:t xml:space="preserve"> </w:t>
      </w:r>
      <w:r w:rsidR="00297000" w:rsidRPr="00297000">
        <w:rPr>
          <w:rFonts w:cs="Times New Roman"/>
          <w:spacing w:val="-1"/>
          <w:lang w:val="ru-RU"/>
        </w:rPr>
        <w:t xml:space="preserve">В 2017 году в бюджет Писаревского  сельского поселения  </w:t>
      </w:r>
      <w:proofErr w:type="spellStart"/>
      <w:r w:rsidR="00297000" w:rsidRPr="00297000">
        <w:rPr>
          <w:rFonts w:cs="Times New Roman"/>
          <w:spacing w:val="-1"/>
          <w:lang w:val="ru-RU"/>
        </w:rPr>
        <w:t>недопоступило</w:t>
      </w:r>
      <w:proofErr w:type="spellEnd"/>
      <w:r w:rsidR="00297000" w:rsidRPr="00297000">
        <w:rPr>
          <w:rFonts w:cs="Times New Roman"/>
          <w:spacing w:val="-1"/>
          <w:lang w:val="ru-RU"/>
        </w:rPr>
        <w:t xml:space="preserve"> налоговых доходов  на  58,1 тыс. рублей меньше, чем планировалось.   Основными </w:t>
      </w:r>
      <w:proofErr w:type="spellStart"/>
      <w:r w:rsidR="00297000" w:rsidRPr="00297000">
        <w:rPr>
          <w:rFonts w:cs="Times New Roman"/>
          <w:spacing w:val="-1"/>
          <w:lang w:val="ru-RU"/>
        </w:rPr>
        <w:t>налогообразующими</w:t>
      </w:r>
      <w:proofErr w:type="spellEnd"/>
      <w:r w:rsidR="00297000" w:rsidRPr="00297000">
        <w:rPr>
          <w:rFonts w:cs="Times New Roman"/>
          <w:spacing w:val="-1"/>
          <w:lang w:val="ru-RU"/>
        </w:rPr>
        <w:t xml:space="preserve"> доходами в собственных доходах являются налог на доходы физических лиц, </w:t>
      </w:r>
      <w:r w:rsidR="00297000" w:rsidRPr="00297000">
        <w:rPr>
          <w:lang w:val="ru-RU"/>
        </w:rPr>
        <w:t>земельный налог,</w:t>
      </w:r>
      <w:r w:rsidR="00297000" w:rsidRPr="00297000">
        <w:rPr>
          <w:rFonts w:cs="Times New Roman"/>
          <w:lang w:val="ru-RU"/>
        </w:rPr>
        <w:t xml:space="preserve"> </w:t>
      </w:r>
      <w:proofErr w:type="gramStart"/>
      <w:r w:rsidR="00297000" w:rsidRPr="00297000">
        <w:rPr>
          <w:rFonts w:cs="Times New Roman"/>
          <w:lang w:val="ru-RU"/>
        </w:rPr>
        <w:t>налоги</w:t>
      </w:r>
      <w:proofErr w:type="gramEnd"/>
      <w:r w:rsidR="00297000" w:rsidRPr="00297000">
        <w:rPr>
          <w:rFonts w:cs="Times New Roman"/>
          <w:lang w:val="ru-RU"/>
        </w:rPr>
        <w:t xml:space="preserve"> на товары реализуемые на территории РФ (акцизы), </w:t>
      </w:r>
      <w:r w:rsidR="00297000">
        <w:rPr>
          <w:rFonts w:cs="Times New Roman"/>
          <w:lang w:val="ru-RU"/>
        </w:rPr>
        <w:t>единый сельхозналог.</w:t>
      </w:r>
      <w:r w:rsidR="00297000" w:rsidRPr="00297000">
        <w:rPr>
          <w:rFonts w:cs="Times New Roman"/>
          <w:b/>
          <w:lang w:val="ru-RU"/>
        </w:rPr>
        <w:t xml:space="preserve">       </w:t>
      </w:r>
    </w:p>
    <w:p w:rsidR="00297000" w:rsidRPr="00297000" w:rsidRDefault="00297000" w:rsidP="00297000">
      <w:pPr>
        <w:pStyle w:val="Standard"/>
        <w:shd w:val="clear" w:color="auto" w:fill="FFFFFF"/>
        <w:tabs>
          <w:tab w:val="left" w:pos="341"/>
        </w:tabs>
        <w:ind w:right="101"/>
        <w:jc w:val="both"/>
        <w:rPr>
          <w:lang w:val="ru-RU"/>
        </w:rPr>
      </w:pPr>
      <w:r>
        <w:rPr>
          <w:rFonts w:cs="Times New Roman"/>
          <w:b/>
          <w:lang w:val="ru-RU"/>
        </w:rPr>
        <w:t xml:space="preserve">               </w:t>
      </w:r>
      <w:r w:rsidRPr="00297000">
        <w:rPr>
          <w:rFonts w:cs="Times New Roman"/>
          <w:lang w:val="ru-RU"/>
        </w:rPr>
        <w:t xml:space="preserve">Согласно протоколам, предъявленных администрацией Писаревского сельского поселения, в 2017 году, проведено  18  заседаний комиссии по обеспечению поступлений налоговых и неналоговых доходов в консолидированный бюджет района и бюджет Писаревского  </w:t>
      </w:r>
      <w:r w:rsidRPr="00297000">
        <w:rPr>
          <w:rFonts w:cs="Times New Roman"/>
          <w:spacing w:val="-1"/>
          <w:lang w:val="ru-RU"/>
        </w:rPr>
        <w:t xml:space="preserve">сельского поселения </w:t>
      </w:r>
      <w:proofErr w:type="spellStart"/>
      <w:r w:rsidRPr="00297000">
        <w:rPr>
          <w:rFonts w:cs="Times New Roman"/>
          <w:lang w:val="ru-RU"/>
        </w:rPr>
        <w:t>Фроловского</w:t>
      </w:r>
      <w:proofErr w:type="spellEnd"/>
      <w:r w:rsidRPr="00297000">
        <w:rPr>
          <w:rFonts w:cs="Times New Roman"/>
          <w:lang w:val="ru-RU"/>
        </w:rPr>
        <w:t xml:space="preserve"> муниципального района. Из общего количества проведенных заседаний проведено по вопросам: увеличение поступлений земельного налога – 7; р</w:t>
      </w:r>
      <w:r w:rsidRPr="00297000">
        <w:rPr>
          <w:rFonts w:eastAsia="Calibri" w:cs="Times New Roman"/>
          <w:kern w:val="0"/>
          <w:lang w:val="ru-RU"/>
        </w:rPr>
        <w:t>ассмотрено материалов по  задолженности по уплате налога на землю – 35, на сумму задолженности 191 тыс. рублей, количество лиц,  с которыми проведена работа по погашению задолженности по налогу на имущество физических лиц, в результате муниципальных комиссий – 11.</w:t>
      </w:r>
    </w:p>
    <w:p w:rsidR="00297000" w:rsidRPr="00297000" w:rsidRDefault="00297000" w:rsidP="00297000">
      <w:pPr>
        <w:pStyle w:val="Standard"/>
        <w:shd w:val="clear" w:color="auto" w:fill="FFFFFF"/>
        <w:tabs>
          <w:tab w:val="left" w:pos="341"/>
        </w:tabs>
        <w:ind w:right="101"/>
        <w:jc w:val="both"/>
        <w:rPr>
          <w:lang w:val="ru-RU"/>
        </w:rPr>
      </w:pPr>
      <w:r w:rsidRPr="00297000">
        <w:rPr>
          <w:rFonts w:cs="Times New Roman"/>
          <w:b/>
          <w:lang w:val="ru-RU"/>
        </w:rPr>
        <w:t xml:space="preserve">         </w:t>
      </w:r>
      <w:r w:rsidRPr="00297000">
        <w:rPr>
          <w:rFonts w:cs="Times New Roman"/>
          <w:b/>
          <w:lang w:val="ru-RU"/>
        </w:rPr>
        <w:tab/>
      </w:r>
      <w:r w:rsidRPr="00297000">
        <w:rPr>
          <w:rFonts w:cs="Times New Roman"/>
          <w:lang w:val="ru-RU"/>
        </w:rPr>
        <w:t xml:space="preserve">В результате работы Комиссии всего погашено задолженности в бюджет Сельского поселения 17 тыс. рублей, в том числе:  по налогу на землю – 16 тыс. рублей; налогу на имущество физических лиц –1,0 тыс. рублей.  </w:t>
      </w:r>
    </w:p>
    <w:p w:rsidR="00297000" w:rsidRDefault="00297000" w:rsidP="00BC066C">
      <w:pPr>
        <w:pStyle w:val="31"/>
        <w:spacing w:after="0"/>
        <w:ind w:left="0" w:firstLine="578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297000" w:rsidRPr="00CE3A46" w:rsidRDefault="00297000" w:rsidP="00297000">
      <w:pPr>
        <w:pStyle w:val="31"/>
        <w:spacing w:after="0"/>
        <w:ind w:left="0" w:firstLine="578"/>
        <w:jc w:val="center"/>
        <w:rPr>
          <w:rFonts w:ascii="Times New Roman" w:hAnsi="Times New Roman"/>
          <w:i/>
          <w:iCs/>
          <w:sz w:val="24"/>
          <w:szCs w:val="24"/>
        </w:rPr>
      </w:pPr>
      <w:r w:rsidRPr="00CE3A46">
        <w:rPr>
          <w:rFonts w:ascii="Times New Roman" w:hAnsi="Times New Roman"/>
          <w:i/>
          <w:iCs/>
          <w:sz w:val="24"/>
          <w:szCs w:val="24"/>
        </w:rPr>
        <w:t xml:space="preserve">Исполнение расходной части бюджета  </w:t>
      </w:r>
    </w:p>
    <w:p w:rsidR="00297000" w:rsidRPr="00CE3A46" w:rsidRDefault="00297000" w:rsidP="00297000">
      <w:pPr>
        <w:pStyle w:val="31"/>
        <w:spacing w:after="0"/>
        <w:ind w:left="0" w:firstLine="578"/>
        <w:jc w:val="center"/>
        <w:rPr>
          <w:rFonts w:ascii="Times New Roman" w:hAnsi="Times New Roman"/>
          <w:i/>
          <w:iCs/>
          <w:sz w:val="24"/>
          <w:szCs w:val="24"/>
        </w:rPr>
      </w:pPr>
      <w:r w:rsidRPr="00CE3A46">
        <w:rPr>
          <w:rFonts w:ascii="Times New Roman" w:hAnsi="Times New Roman"/>
          <w:i/>
          <w:iCs/>
          <w:sz w:val="24"/>
          <w:szCs w:val="24"/>
        </w:rPr>
        <w:lastRenderedPageBreak/>
        <w:t>по разделам функциональной классификации</w:t>
      </w:r>
    </w:p>
    <w:p w:rsidR="00297000" w:rsidRPr="003252A5" w:rsidRDefault="00297000" w:rsidP="002970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000" w:rsidRPr="000748B2" w:rsidRDefault="00297000" w:rsidP="0029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2A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48B2">
        <w:rPr>
          <w:rFonts w:ascii="Times New Roman" w:hAnsi="Times New Roman"/>
          <w:sz w:val="24"/>
          <w:szCs w:val="24"/>
        </w:rPr>
        <w:t xml:space="preserve">Расходная часть бюджета Писаревского сельского поселения исполнена в сумме </w:t>
      </w:r>
      <w:r w:rsidRPr="000748B2">
        <w:rPr>
          <w:rFonts w:ascii="Times New Roman" w:hAnsi="Times New Roman"/>
          <w:bCs/>
          <w:sz w:val="24"/>
          <w:szCs w:val="24"/>
        </w:rPr>
        <w:t xml:space="preserve">7577,4 </w:t>
      </w:r>
      <w:r w:rsidRPr="000748B2">
        <w:rPr>
          <w:rFonts w:ascii="Times New Roman" w:hAnsi="Times New Roman"/>
          <w:sz w:val="24"/>
          <w:szCs w:val="24"/>
        </w:rPr>
        <w:t xml:space="preserve"> тыс. рублей или 90,3   % к уточненным бюджетным ассигнованиям (</w:t>
      </w:r>
      <w:r w:rsidRPr="000748B2">
        <w:rPr>
          <w:rFonts w:ascii="Times New Roman" w:hAnsi="Times New Roman"/>
          <w:bCs/>
          <w:sz w:val="24"/>
          <w:szCs w:val="24"/>
        </w:rPr>
        <w:t>8394,6</w:t>
      </w:r>
      <w:r w:rsidRPr="000748B2">
        <w:rPr>
          <w:rFonts w:ascii="Times New Roman" w:hAnsi="Times New Roman"/>
          <w:sz w:val="24"/>
          <w:szCs w:val="24"/>
        </w:rPr>
        <w:t xml:space="preserve"> тыс. рублей).  </w:t>
      </w:r>
      <w:proofErr w:type="gramStart"/>
      <w:r w:rsidRPr="000748B2">
        <w:rPr>
          <w:rFonts w:ascii="Times New Roman" w:hAnsi="Times New Roman"/>
          <w:sz w:val="24"/>
          <w:szCs w:val="24"/>
        </w:rPr>
        <w:t>Проведенным анализом расходования бюджета сельского поселения за 2017 год установлено, что недофинансирование расходов бюджета составило  817,2 тыс. рублей, в том числе по таким расходам, как</w:t>
      </w:r>
      <w:r w:rsidRPr="003252A5">
        <w:rPr>
          <w:rFonts w:ascii="Times New Roman" w:hAnsi="Times New Roman"/>
          <w:b/>
          <w:sz w:val="24"/>
          <w:szCs w:val="24"/>
        </w:rPr>
        <w:t xml:space="preserve">, </w:t>
      </w:r>
      <w:r w:rsidRPr="000748B2">
        <w:rPr>
          <w:rFonts w:ascii="Times New Roman" w:hAnsi="Times New Roman"/>
          <w:sz w:val="24"/>
          <w:szCs w:val="24"/>
        </w:rPr>
        <w:t>«Общегосударственные вопросы» - 31,4 тыс. рублей, «Национальная  безопасность» - 18,0 тыс. рублей, «Национальная экономика»  371,1  тыс. рублей; «Жилищно-коммунальное хозяйство» 108,2 тыс. рублей, «Культура»   330,3</w:t>
      </w:r>
      <w:r>
        <w:rPr>
          <w:rFonts w:ascii="Times New Roman" w:hAnsi="Times New Roman"/>
          <w:sz w:val="24"/>
          <w:szCs w:val="24"/>
        </w:rPr>
        <w:t xml:space="preserve"> тыс. рублей «Средства массовой информации» - 10,0 тыс. рублей.</w:t>
      </w:r>
      <w:r w:rsidRPr="000748B2">
        <w:rPr>
          <w:rFonts w:ascii="Times New Roman" w:hAnsi="Times New Roman"/>
          <w:sz w:val="24"/>
          <w:szCs w:val="24"/>
        </w:rPr>
        <w:t xml:space="preserve">        </w:t>
      </w:r>
      <w:proofErr w:type="gramEnd"/>
    </w:p>
    <w:p w:rsidR="00297000" w:rsidRDefault="00297000" w:rsidP="00297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52A5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97000" w:rsidRPr="00297000" w:rsidRDefault="00297000" w:rsidP="0029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00">
        <w:rPr>
          <w:rFonts w:ascii="Times New Roman" w:hAnsi="Times New Roman"/>
          <w:iCs/>
          <w:sz w:val="24"/>
          <w:szCs w:val="24"/>
        </w:rPr>
        <w:t>Анализ исполнения расходов по подразделам за  2017год  представлен  следующей таблице.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951"/>
        <w:gridCol w:w="1276"/>
        <w:gridCol w:w="1417"/>
        <w:gridCol w:w="1418"/>
        <w:gridCol w:w="1417"/>
        <w:gridCol w:w="993"/>
        <w:gridCol w:w="1275"/>
      </w:tblGrid>
      <w:tr w:rsidR="00297000" w:rsidRPr="003252A5" w:rsidTr="00297000">
        <w:trPr>
          <w:trHeight w:val="765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Исполнение 2016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Утверждено на 2017 год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6E04A0">
              <w:rPr>
                <w:rFonts w:ascii="Times New Roman" w:hAnsi="Times New Roman" w:cs="Times New Roman"/>
              </w:rPr>
              <w:t>Исполнение 2017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Отклонение гр.4-гр.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9700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Отклонение гр.4-гр.2</w:t>
            </w:r>
          </w:p>
        </w:tc>
      </w:tr>
      <w:tr w:rsidR="00297000" w:rsidRPr="003252A5" w:rsidTr="00297000">
        <w:trPr>
          <w:trHeight w:val="366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97000" w:rsidRPr="003252A5" w:rsidTr="00297000">
        <w:trPr>
          <w:trHeight w:val="405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D0473A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73A">
              <w:rPr>
                <w:rFonts w:ascii="Times New Roman" w:hAnsi="Times New Roman"/>
                <w:sz w:val="22"/>
                <w:szCs w:val="22"/>
              </w:rPr>
              <w:t xml:space="preserve">Общегосударственные вопросы: 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2057,3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0473A">
              <w:rPr>
                <w:rFonts w:ascii="Times New Roman CYR" w:hAnsi="Times New Roman CYR" w:cs="Times New Roman CYR"/>
                <w:bCs/>
              </w:rPr>
              <w:t>2176,3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2144,9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-31,4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98,6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+87,6</w:t>
            </w:r>
          </w:p>
        </w:tc>
      </w:tr>
      <w:tr w:rsidR="00297000" w:rsidRPr="003252A5" w:rsidTr="00297000">
        <w:trPr>
          <w:trHeight w:val="529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bCs/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700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684,4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D0473A">
              <w:rPr>
                <w:rFonts w:ascii="Times New Roman CYR" w:hAnsi="Times New Roman CYR" w:cs="Times New Roman CYR"/>
                <w:iCs/>
              </w:rPr>
              <w:t>690,5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+6,1</w:t>
            </w:r>
          </w:p>
        </w:tc>
      </w:tr>
      <w:tr w:rsidR="00297000" w:rsidRPr="003252A5" w:rsidTr="00297000">
        <w:trPr>
          <w:trHeight w:val="192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bCs/>
                <w:sz w:val="22"/>
                <w:szCs w:val="22"/>
              </w:rPr>
              <w:t>финансовое обеспечение администраций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1294,4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D0473A">
              <w:rPr>
                <w:rFonts w:ascii="Times New Roman CYR" w:hAnsi="Times New Roman CYR" w:cs="Times New Roman CYR"/>
                <w:iCs/>
              </w:rPr>
              <w:t>1323,3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1299,8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-23,5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98,2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+5,4</w:t>
            </w:r>
          </w:p>
        </w:tc>
      </w:tr>
      <w:tr w:rsidR="00297000" w:rsidRPr="003252A5" w:rsidTr="00297000">
        <w:trPr>
          <w:trHeight w:val="226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архивный фонд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</w:rPr>
            </w:pPr>
            <w:r w:rsidRPr="00D0473A">
              <w:rPr>
                <w:rFonts w:ascii="Times New Roman CYR" w:hAnsi="Times New Roman CYR" w:cs="Times New Roman CYR"/>
              </w:rPr>
              <w:t>5,9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97000" w:rsidRPr="003252A5" w:rsidTr="00297000">
        <w:trPr>
          <w:trHeight w:val="271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 xml:space="preserve">административная комиссия 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</w:rPr>
            </w:pPr>
            <w:r w:rsidRPr="00D0473A">
              <w:rPr>
                <w:rFonts w:ascii="Times New Roman CYR" w:hAnsi="Times New Roman CYR" w:cs="Times New Roman CYR"/>
              </w:rPr>
              <w:t>1,8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97000" w:rsidRPr="003252A5" w:rsidTr="00297000">
        <w:trPr>
          <w:trHeight w:val="678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обеспечение деятельности финансовых, налоговых и таможнях органов и органов финансового надзора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9700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63,9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D0473A">
              <w:rPr>
                <w:rFonts w:ascii="Times New Roman CYR" w:hAnsi="Times New Roman CYR" w:cs="Times New Roman CYR"/>
                <w:iCs/>
              </w:rPr>
              <w:t>63,9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97000" w:rsidRPr="003252A5" w:rsidTr="00297000">
        <w:trPr>
          <w:trHeight w:val="348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0473A">
              <w:rPr>
                <w:rFonts w:ascii="Times New Roman" w:hAnsi="Times New Roman"/>
                <w:bCs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97000" w:rsidRPr="003252A5" w:rsidTr="00297000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0473A">
              <w:rPr>
                <w:rFonts w:ascii="Times New Roman" w:hAnsi="Times New Roman"/>
                <w:bCs/>
                <w:sz w:val="22"/>
                <w:szCs w:val="22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+76,1</w:t>
            </w:r>
          </w:p>
        </w:tc>
      </w:tr>
      <w:tr w:rsidR="00297000" w:rsidRPr="003252A5" w:rsidTr="00297000">
        <w:trPr>
          <w:trHeight w:val="491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D0473A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73A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473A">
              <w:rPr>
                <w:rFonts w:ascii="Times New Roman" w:hAnsi="Times New Roman" w:cs="Times New Roman"/>
                <w:bCs/>
              </w:rPr>
              <w:t>40,4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+2,3</w:t>
            </w:r>
          </w:p>
        </w:tc>
      </w:tr>
      <w:tr w:rsidR="00297000" w:rsidRPr="003252A5" w:rsidTr="00297000">
        <w:trPr>
          <w:trHeight w:val="491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D0473A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73A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-41,6</w:t>
            </w:r>
          </w:p>
        </w:tc>
      </w:tr>
      <w:tr w:rsidR="00297000" w:rsidRPr="003252A5" w:rsidTr="00297000">
        <w:trPr>
          <w:trHeight w:val="242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000" w:rsidRPr="006E04A0" w:rsidRDefault="00297000" w:rsidP="00E6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04A0">
              <w:rPr>
                <w:rFonts w:ascii="Times New Roman" w:eastAsia="Times New Roman" w:hAnsi="Times New Roman" w:cs="Times New Roman"/>
                <w:color w:val="000000"/>
              </w:rPr>
              <w:t xml:space="preserve">предупреждение и ликвидация </w:t>
            </w:r>
            <w:r w:rsidRPr="006E04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последствий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E04A0">
              <w:rPr>
                <w:rFonts w:ascii="Times New Roman" w:eastAsia="Times New Roman" w:hAnsi="Times New Roman" w:cs="Times New Roman"/>
                <w:color w:val="000000"/>
              </w:rPr>
              <w:t xml:space="preserve"> чрезвычайных ситуаций и  стихийных бедствий, гражданская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-3,0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97000" w:rsidRPr="003252A5" w:rsidTr="00297000">
        <w:trPr>
          <w:trHeight w:val="366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000" w:rsidRPr="006E04A0" w:rsidRDefault="00297000" w:rsidP="00E6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04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-41,6</w:t>
            </w:r>
          </w:p>
        </w:tc>
      </w:tr>
      <w:tr w:rsidR="00297000" w:rsidRPr="003252A5" w:rsidTr="00297000">
        <w:trPr>
          <w:trHeight w:val="135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D0473A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73A">
              <w:rPr>
                <w:rFonts w:ascii="Times New Roman" w:hAnsi="Times New Roman"/>
                <w:sz w:val="22"/>
                <w:szCs w:val="22"/>
              </w:rPr>
              <w:t>Национальная экономика: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473A">
              <w:rPr>
                <w:rFonts w:ascii="Times New Roman" w:hAnsi="Times New Roman" w:cs="Times New Roman"/>
                <w:bCs/>
              </w:rPr>
              <w:t>870,5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549,4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+64,1</w:t>
            </w:r>
          </w:p>
        </w:tc>
      </w:tr>
      <w:tr w:rsidR="00297000" w:rsidRPr="003252A5" w:rsidTr="00297000">
        <w:trPr>
          <w:trHeight w:val="157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000" w:rsidRPr="006E04A0" w:rsidRDefault="00297000" w:rsidP="00E6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E04A0">
              <w:rPr>
                <w:rFonts w:ascii="Times New Roman" w:eastAsia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247,0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</w:rPr>
            </w:pPr>
            <w:r w:rsidRPr="00D0473A">
              <w:rPr>
                <w:rFonts w:ascii="Times New Roman CYR" w:hAnsi="Times New Roman CYR" w:cs="Times New Roman CYR"/>
              </w:rPr>
              <w:t>820,5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499,4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-321,1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60,9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+252,4</w:t>
            </w:r>
          </w:p>
        </w:tc>
      </w:tr>
      <w:tr w:rsidR="00297000" w:rsidRPr="003252A5" w:rsidTr="00297000">
        <w:trPr>
          <w:trHeight w:val="187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000" w:rsidRPr="006E04A0" w:rsidRDefault="00297000" w:rsidP="00E6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E04A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238,3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</w:rPr>
            </w:pPr>
            <w:r w:rsidRPr="00D0473A">
              <w:rPr>
                <w:rFonts w:ascii="Times New Roman CYR" w:hAnsi="Times New Roman CYR" w:cs="Times New Roman CYR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-188,3</w:t>
            </w:r>
          </w:p>
        </w:tc>
      </w:tr>
      <w:tr w:rsidR="00297000" w:rsidRPr="003252A5" w:rsidTr="00297000">
        <w:trPr>
          <w:trHeight w:val="472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D0473A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73A">
              <w:rPr>
                <w:rFonts w:ascii="Times New Roman" w:hAnsi="Times New Roman"/>
                <w:sz w:val="22"/>
                <w:szCs w:val="22"/>
              </w:rPr>
              <w:t>Жилищно-коммунальное хозяйство: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216,3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</w:rPr>
            </w:pPr>
            <w:r w:rsidRPr="00D0473A">
              <w:rPr>
                <w:rFonts w:ascii="Times New Roman CYR" w:hAnsi="Times New Roman CYR" w:cs="Times New Roman CYR"/>
              </w:rPr>
              <w:t>3231,7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3123,5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+2907,2</w:t>
            </w:r>
          </w:p>
        </w:tc>
      </w:tr>
      <w:tr w:rsidR="00297000" w:rsidRPr="003252A5" w:rsidTr="00297000">
        <w:trPr>
          <w:trHeight w:val="424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D0473A">
              <w:rPr>
                <w:rFonts w:ascii="Times New Roman CYR" w:hAnsi="Times New Roman CYR" w:cs="Times New Roman CYR"/>
                <w:iCs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-65,0</w:t>
            </w:r>
          </w:p>
        </w:tc>
      </w:tr>
      <w:tr w:rsidR="00297000" w:rsidRPr="003252A5" w:rsidTr="0029700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-благоустройство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D0473A">
              <w:rPr>
                <w:rFonts w:ascii="Times New Roman CYR" w:hAnsi="Times New Roman CYR" w:cs="Times New Roman CYR"/>
                <w:iCs/>
              </w:rPr>
              <w:t>3096,7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3053,5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+2972,0</w:t>
            </w:r>
          </w:p>
        </w:tc>
      </w:tr>
      <w:tr w:rsidR="00297000" w:rsidRPr="003252A5" w:rsidTr="00297000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73A">
              <w:rPr>
                <w:rFonts w:ascii="Times New Roman" w:hAnsi="Times New Roman"/>
                <w:sz w:val="22"/>
                <w:szCs w:val="22"/>
              </w:rPr>
              <w:t>1888,9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1558,6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+198,9</w:t>
            </w:r>
          </w:p>
        </w:tc>
      </w:tr>
      <w:tr w:rsidR="00297000" w:rsidRPr="003252A5" w:rsidTr="00297000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73A">
              <w:rPr>
                <w:rFonts w:ascii="Times New Roman" w:hAnsi="Times New Roman"/>
                <w:sz w:val="22"/>
                <w:szCs w:val="22"/>
              </w:rPr>
              <w:t>120,7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97000" w:rsidRPr="003252A5" w:rsidTr="00297000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A0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</w:rPr>
            </w:pPr>
            <w:r w:rsidRPr="00D0473A">
              <w:rPr>
                <w:rFonts w:ascii="Times New Roman CYR" w:hAnsi="Times New Roman CYR" w:cs="Times New Roman CYR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+1,0</w:t>
            </w:r>
          </w:p>
        </w:tc>
      </w:tr>
      <w:tr w:rsidR="00297000" w:rsidRPr="003252A5" w:rsidTr="00297000">
        <w:trPr>
          <w:trHeight w:val="270"/>
        </w:trPr>
        <w:tc>
          <w:tcPr>
            <w:tcW w:w="19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00" w:rsidRPr="006E04A0" w:rsidRDefault="00297000" w:rsidP="00E63A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04A0">
              <w:rPr>
                <w:rFonts w:ascii="Times New Roman" w:eastAsia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4359,7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0473A">
              <w:rPr>
                <w:rFonts w:ascii="Times New Roman CYR" w:hAnsi="Times New Roman CYR" w:cs="Times New Roman CYR"/>
                <w:bCs/>
              </w:rPr>
              <w:t>8394,6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D0473A" w:rsidRDefault="00297000" w:rsidP="00E63A53">
            <w:pPr>
              <w:jc w:val="center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7577,4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-817,2</w:t>
            </w:r>
          </w:p>
        </w:tc>
        <w:tc>
          <w:tcPr>
            <w:tcW w:w="993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90,3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auto"/>
            </w:tcBorders>
            <w:vAlign w:val="center"/>
          </w:tcPr>
          <w:p w:rsidR="00297000" w:rsidRPr="006E04A0" w:rsidRDefault="00297000" w:rsidP="00E63A53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3217,7</w:t>
            </w:r>
          </w:p>
        </w:tc>
      </w:tr>
    </w:tbl>
    <w:p w:rsidR="00297000" w:rsidRPr="002C747C" w:rsidRDefault="00297000" w:rsidP="00297000">
      <w:pPr>
        <w:autoSpaceDE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3252A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C747C">
        <w:rPr>
          <w:rFonts w:ascii="Times New Roman" w:hAnsi="Times New Roman" w:cs="Times New Roman"/>
          <w:sz w:val="24"/>
          <w:szCs w:val="24"/>
        </w:rPr>
        <w:t xml:space="preserve">Из данных таблицы следует, что расходы составили  </w:t>
      </w:r>
      <w:r w:rsidRPr="002C747C">
        <w:rPr>
          <w:rFonts w:ascii="Times New Roman" w:hAnsi="Times New Roman" w:cs="Times New Roman"/>
          <w:bCs/>
          <w:sz w:val="24"/>
          <w:szCs w:val="24"/>
        </w:rPr>
        <w:t xml:space="preserve">7577,4  </w:t>
      </w:r>
      <w:r w:rsidRPr="002C747C">
        <w:rPr>
          <w:rFonts w:ascii="Times New Roman" w:hAnsi="Times New Roman" w:cs="Times New Roman"/>
          <w:sz w:val="24"/>
          <w:szCs w:val="24"/>
        </w:rPr>
        <w:t xml:space="preserve">тыс. рублей или на   </w:t>
      </w:r>
      <w:r w:rsidRPr="002C747C">
        <w:rPr>
          <w:rFonts w:ascii="Times New Roman" w:hAnsi="Times New Roman"/>
          <w:sz w:val="24"/>
          <w:szCs w:val="24"/>
        </w:rPr>
        <w:t xml:space="preserve">817,2  </w:t>
      </w:r>
      <w:r w:rsidRPr="002C747C">
        <w:rPr>
          <w:rFonts w:ascii="Times New Roman" w:hAnsi="Times New Roman" w:cs="Times New Roman"/>
          <w:sz w:val="24"/>
          <w:szCs w:val="24"/>
        </w:rPr>
        <w:t>тыс. рублей меньше плановых назначений. Согласно сведениям, прив</w:t>
      </w:r>
      <w:r>
        <w:rPr>
          <w:rFonts w:ascii="Times New Roman" w:hAnsi="Times New Roman" w:cs="Times New Roman"/>
          <w:sz w:val="24"/>
          <w:szCs w:val="24"/>
        </w:rPr>
        <w:t xml:space="preserve">еденным в таблице,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47C">
        <w:rPr>
          <w:rFonts w:ascii="Times New Roman" w:hAnsi="Times New Roman" w:cs="Times New Roman"/>
          <w:sz w:val="24"/>
          <w:szCs w:val="24"/>
        </w:rPr>
        <w:t>сельское поселение осуществляло расходы бюджета в пределах, утвержденных на 2017 год бюджетных ассигнований и лимитов бюджетных обязательств.</w:t>
      </w:r>
    </w:p>
    <w:p w:rsidR="00297000" w:rsidRDefault="00297000" w:rsidP="00BC066C">
      <w:pPr>
        <w:pStyle w:val="31"/>
        <w:spacing w:after="0"/>
        <w:ind w:left="0" w:firstLine="578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219D0" w:rsidRPr="00D849D2" w:rsidRDefault="00D219D0" w:rsidP="00D219D0">
      <w:pPr>
        <w:pStyle w:val="a3"/>
        <w:spacing w:line="240" w:lineRule="auto"/>
        <w:jc w:val="both"/>
        <w:rPr>
          <w:lang w:val="ru-RU"/>
        </w:rPr>
      </w:pPr>
      <w:r w:rsidRPr="0054361E">
        <w:rPr>
          <w:b/>
          <w:lang w:val="ru-RU"/>
        </w:rPr>
        <w:t xml:space="preserve">                                           </w:t>
      </w:r>
      <w:r w:rsidR="00AF6936" w:rsidRPr="00D849D2">
        <w:rPr>
          <w:i/>
          <w:lang w:val="ru-RU"/>
        </w:rPr>
        <w:t>Результат исполнения бюджета</w:t>
      </w:r>
    </w:p>
    <w:p w:rsidR="00D219D0" w:rsidRPr="00D849D2" w:rsidRDefault="00D219D0" w:rsidP="00D219D0">
      <w:pPr>
        <w:pStyle w:val="a3"/>
        <w:spacing w:line="240" w:lineRule="auto"/>
        <w:jc w:val="both"/>
        <w:rPr>
          <w:lang w:val="ru-RU"/>
        </w:rPr>
      </w:pPr>
      <w:r w:rsidRPr="00D849D2">
        <w:rPr>
          <w:lang w:val="ru-RU"/>
        </w:rPr>
        <w:t xml:space="preserve">               В приложении № 2 к проекту решения «О бюджете </w:t>
      </w:r>
      <w:r w:rsidR="00297000">
        <w:rPr>
          <w:bCs/>
          <w:lang w:val="ru-RU"/>
        </w:rPr>
        <w:t>Писаревского</w:t>
      </w:r>
      <w:r w:rsidRPr="00D849D2">
        <w:rPr>
          <w:lang w:val="ru-RU"/>
        </w:rPr>
        <w:t xml:space="preserve"> сельского поселения </w:t>
      </w:r>
      <w:proofErr w:type="spellStart"/>
      <w:r w:rsidRPr="00D849D2">
        <w:rPr>
          <w:lang w:val="ru-RU"/>
        </w:rPr>
        <w:t>Фроловского</w:t>
      </w:r>
      <w:proofErr w:type="spellEnd"/>
      <w:r w:rsidRPr="00D849D2">
        <w:rPr>
          <w:lang w:val="ru-RU"/>
        </w:rPr>
        <w:t xml:space="preserve"> муниципального района на 201</w:t>
      </w:r>
      <w:r w:rsidR="00D849D2" w:rsidRPr="00D849D2">
        <w:rPr>
          <w:lang w:val="ru-RU"/>
        </w:rPr>
        <w:t>7</w:t>
      </w:r>
      <w:r w:rsidRPr="00D849D2">
        <w:rPr>
          <w:lang w:val="ru-RU"/>
        </w:rPr>
        <w:t xml:space="preserve"> год и на плановый период 201</w:t>
      </w:r>
      <w:r w:rsidR="00D849D2" w:rsidRPr="00D849D2">
        <w:rPr>
          <w:lang w:val="ru-RU"/>
        </w:rPr>
        <w:t>8</w:t>
      </w:r>
      <w:r w:rsidR="0057629D" w:rsidRPr="00D849D2">
        <w:rPr>
          <w:lang w:val="ru-RU"/>
        </w:rPr>
        <w:t xml:space="preserve"> </w:t>
      </w:r>
      <w:r w:rsidRPr="00D849D2">
        <w:rPr>
          <w:lang w:val="ru-RU"/>
        </w:rPr>
        <w:t>и 201</w:t>
      </w:r>
      <w:r w:rsidR="00D849D2" w:rsidRPr="00D849D2">
        <w:rPr>
          <w:lang w:val="ru-RU"/>
        </w:rPr>
        <w:t>9</w:t>
      </w:r>
      <w:r w:rsidRPr="00D849D2">
        <w:rPr>
          <w:lang w:val="ru-RU"/>
        </w:rPr>
        <w:t xml:space="preserve"> годов</w:t>
      </w:r>
      <w:r w:rsidR="001251F9" w:rsidRPr="00D849D2">
        <w:rPr>
          <w:lang w:val="ru-RU"/>
        </w:rPr>
        <w:t>»</w:t>
      </w:r>
      <w:r w:rsidRPr="00D849D2">
        <w:rPr>
          <w:lang w:val="ru-RU"/>
        </w:rPr>
        <w:t xml:space="preserve"> приведен перечень главных администраторов источников финансирования дефицита бюджета </w:t>
      </w:r>
      <w:r w:rsidRPr="00D849D2">
        <w:rPr>
          <w:bCs/>
          <w:lang w:val="ru-RU"/>
        </w:rPr>
        <w:t>-</w:t>
      </w:r>
      <w:r w:rsidRPr="00D849D2">
        <w:rPr>
          <w:lang w:val="ru-RU"/>
        </w:rPr>
        <w:t xml:space="preserve"> Администрация </w:t>
      </w:r>
      <w:r w:rsidR="00297000">
        <w:rPr>
          <w:bCs/>
          <w:lang w:val="ru-RU"/>
        </w:rPr>
        <w:t>Писаревского</w:t>
      </w:r>
      <w:r w:rsidR="00AF6936" w:rsidRPr="00D849D2">
        <w:rPr>
          <w:bCs/>
          <w:lang w:val="ru-RU"/>
        </w:rPr>
        <w:t xml:space="preserve"> </w:t>
      </w:r>
      <w:r w:rsidRPr="00D849D2">
        <w:rPr>
          <w:bCs/>
          <w:lang w:val="ru-RU"/>
        </w:rPr>
        <w:t>сельского поселения.</w:t>
      </w:r>
      <w:r w:rsidR="0057629D" w:rsidRPr="00D849D2">
        <w:rPr>
          <w:bCs/>
          <w:lang w:val="ru-RU"/>
        </w:rPr>
        <w:t xml:space="preserve"> Первоначально дефицит бюджета не планировался, на 01.01.201</w:t>
      </w:r>
      <w:r w:rsidR="00D849D2" w:rsidRPr="00D849D2">
        <w:rPr>
          <w:bCs/>
          <w:lang w:val="ru-RU"/>
        </w:rPr>
        <w:t>8</w:t>
      </w:r>
      <w:r w:rsidR="0057629D" w:rsidRPr="00D849D2">
        <w:rPr>
          <w:bCs/>
          <w:lang w:val="ru-RU"/>
        </w:rPr>
        <w:t xml:space="preserve"> </w:t>
      </w:r>
      <w:r w:rsidR="00B463EC">
        <w:rPr>
          <w:bCs/>
          <w:lang w:val="ru-RU"/>
        </w:rPr>
        <w:t xml:space="preserve"> </w:t>
      </w:r>
      <w:r w:rsidR="00297000">
        <w:rPr>
          <w:bCs/>
          <w:lang w:val="ru-RU"/>
        </w:rPr>
        <w:t>- дефицит 44,8 тыс. рублей.</w:t>
      </w:r>
    </w:p>
    <w:p w:rsidR="009C1CEB" w:rsidRPr="0054361E" w:rsidRDefault="00297000" w:rsidP="00D219D0">
      <w:pPr>
        <w:pStyle w:val="a3"/>
        <w:spacing w:line="240" w:lineRule="auto"/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 </w:t>
      </w:r>
    </w:p>
    <w:p w:rsidR="00D219D0" w:rsidRPr="00A6709E" w:rsidRDefault="00D219D0" w:rsidP="00D219D0">
      <w:pPr>
        <w:pStyle w:val="a3"/>
        <w:spacing w:line="240" w:lineRule="auto"/>
        <w:ind w:firstLine="720"/>
        <w:jc w:val="both"/>
        <w:rPr>
          <w:lang w:val="ru-RU"/>
        </w:rPr>
      </w:pPr>
      <w:r w:rsidRPr="0054361E">
        <w:rPr>
          <w:b/>
          <w:lang w:val="ru-RU"/>
        </w:rPr>
        <w:t xml:space="preserve">      </w:t>
      </w:r>
      <w:r w:rsidRPr="0054361E">
        <w:rPr>
          <w:b/>
          <w:i/>
          <w:lang w:val="ru-RU"/>
        </w:rPr>
        <w:t xml:space="preserve">                                 </w:t>
      </w:r>
      <w:r w:rsidRPr="00A6709E">
        <w:rPr>
          <w:i/>
          <w:lang w:val="ru-RU"/>
        </w:rPr>
        <w:t>Состояние муниципального долга</w:t>
      </w:r>
    </w:p>
    <w:p w:rsidR="006C731C" w:rsidRPr="00A6709E" w:rsidRDefault="006C731C" w:rsidP="006C731C">
      <w:pPr>
        <w:pStyle w:val="a3"/>
        <w:spacing w:line="240" w:lineRule="auto"/>
        <w:ind w:firstLine="708"/>
        <w:jc w:val="both"/>
        <w:rPr>
          <w:lang w:val="ru-RU"/>
        </w:rPr>
      </w:pPr>
      <w:r w:rsidRPr="00A6709E">
        <w:rPr>
          <w:lang w:val="ru-RU"/>
        </w:rPr>
        <w:t xml:space="preserve">Предельный объем муниципального долга, верхний предел внутреннего муниципального долга;  предельный объем расходов на обслуживание внутреннего муниципального долга </w:t>
      </w:r>
      <w:r w:rsidR="00297000">
        <w:rPr>
          <w:lang w:val="ru-RU"/>
        </w:rPr>
        <w:t>Писаревского</w:t>
      </w:r>
      <w:r w:rsidRPr="00A6709E">
        <w:rPr>
          <w:lang w:val="ru-RU"/>
        </w:rPr>
        <w:t xml:space="preserve"> сельского поселения не планируется. </w:t>
      </w:r>
      <w:r w:rsidRPr="00A6709E">
        <w:rPr>
          <w:bCs/>
          <w:lang w:val="ru-RU"/>
        </w:rPr>
        <w:t xml:space="preserve"> </w:t>
      </w:r>
    </w:p>
    <w:p w:rsidR="00D219D0" w:rsidRPr="00A6709E" w:rsidRDefault="00D219D0" w:rsidP="00D219D0">
      <w:pPr>
        <w:pStyle w:val="a3"/>
        <w:spacing w:line="240" w:lineRule="auto"/>
        <w:ind w:firstLine="708"/>
        <w:jc w:val="both"/>
        <w:rPr>
          <w:bCs/>
          <w:lang w:val="ru-RU"/>
        </w:rPr>
      </w:pPr>
      <w:r w:rsidRPr="00A6709E">
        <w:rPr>
          <w:lang w:val="ru-RU"/>
        </w:rPr>
        <w:t xml:space="preserve"> </w:t>
      </w:r>
      <w:r w:rsidRPr="00A6709E">
        <w:rPr>
          <w:bCs/>
          <w:lang w:val="ru-RU"/>
        </w:rPr>
        <w:t xml:space="preserve">По результатам годового отчета об исполнении бюджета </w:t>
      </w:r>
      <w:r w:rsidR="00297000">
        <w:rPr>
          <w:bCs/>
          <w:lang w:val="ru-RU"/>
        </w:rPr>
        <w:t>Писаревского</w:t>
      </w:r>
      <w:r w:rsidR="00410F47" w:rsidRPr="00A6709E">
        <w:rPr>
          <w:bCs/>
          <w:lang w:val="ru-RU"/>
        </w:rPr>
        <w:t xml:space="preserve"> </w:t>
      </w:r>
      <w:r w:rsidRPr="00A6709E">
        <w:rPr>
          <w:bCs/>
          <w:lang w:val="ru-RU"/>
        </w:rPr>
        <w:t>сельского поселения за 201</w:t>
      </w:r>
      <w:r w:rsidR="00A6709E" w:rsidRPr="00A6709E">
        <w:rPr>
          <w:bCs/>
          <w:lang w:val="ru-RU"/>
        </w:rPr>
        <w:t>7</w:t>
      </w:r>
      <w:r w:rsidRPr="00A6709E">
        <w:rPr>
          <w:bCs/>
          <w:lang w:val="ru-RU"/>
        </w:rPr>
        <w:t xml:space="preserve"> год </w:t>
      </w:r>
      <w:r w:rsidRPr="00A6709E">
        <w:rPr>
          <w:lang w:val="ru-RU"/>
        </w:rPr>
        <w:t>бюджетных кредитов от других бюджетов бю</w:t>
      </w:r>
      <w:r w:rsidR="00E042FE" w:rsidRPr="00A6709E">
        <w:rPr>
          <w:lang w:val="ru-RU"/>
        </w:rPr>
        <w:t xml:space="preserve">джетной системы  не получала. </w:t>
      </w:r>
      <w:r w:rsidRPr="00A6709E">
        <w:rPr>
          <w:lang w:val="ru-RU"/>
        </w:rPr>
        <w:t xml:space="preserve">Администрация </w:t>
      </w:r>
      <w:r w:rsidR="00297000">
        <w:rPr>
          <w:bCs/>
          <w:lang w:val="ru-RU"/>
        </w:rPr>
        <w:t>Писаревского</w:t>
      </w:r>
      <w:r w:rsidRPr="00A6709E">
        <w:rPr>
          <w:bCs/>
          <w:lang w:val="ru-RU"/>
        </w:rPr>
        <w:t xml:space="preserve"> сельского поселения гарантом не выступала.</w:t>
      </w:r>
    </w:p>
    <w:p w:rsidR="0057629D" w:rsidRPr="0054361E" w:rsidRDefault="0057629D" w:rsidP="00576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61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</w:p>
    <w:p w:rsidR="00D849D2" w:rsidRPr="00D849D2" w:rsidRDefault="0057629D" w:rsidP="0029700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</w:rPr>
      </w:pPr>
      <w:r w:rsidRPr="0054361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2970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629D" w:rsidRPr="00A6709E" w:rsidRDefault="0057629D" w:rsidP="0057629D">
      <w:pPr>
        <w:spacing w:after="0" w:line="240" w:lineRule="auto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 w:rsidRPr="005436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A670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Проверка достоверности годового отчета об исполнении местного бюджета.</w:t>
      </w:r>
    </w:p>
    <w:p w:rsidR="00A6709E" w:rsidRPr="00A6709E" w:rsidRDefault="0057629D" w:rsidP="00A6709E">
      <w:pPr>
        <w:pStyle w:val="Standard"/>
        <w:ind w:firstLine="686"/>
        <w:jc w:val="both"/>
        <w:rPr>
          <w:rFonts w:cs="Times New Roman"/>
          <w:lang w:val="ru-RU"/>
        </w:rPr>
      </w:pPr>
      <w:r w:rsidRPr="00A6709E">
        <w:rPr>
          <w:rFonts w:eastAsia="Times New Roman" w:cs="Times New Roman"/>
          <w:i/>
          <w:iCs/>
          <w:sz w:val="28"/>
          <w:szCs w:val="28"/>
        </w:rPr>
        <w:t> </w:t>
      </w:r>
      <w:proofErr w:type="gramStart"/>
      <w:r w:rsidR="00A6709E" w:rsidRPr="00A6709E">
        <w:rPr>
          <w:rFonts w:cs="Times New Roman"/>
          <w:lang w:val="ru-RU"/>
        </w:rPr>
        <w:t>Бухгалтерский учет осуществляется в соответствии с Федеральным законом от 06.12.2011 № 402-ФЗ «О бухгалтерском учете», «Инструкции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утвержденной Приказом Минфина РФ от 01.12.2010 № 157 (далее - Инструкции от 01.12.2010 № 157).</w:t>
      </w:r>
      <w:proofErr w:type="gramEnd"/>
      <w:r w:rsidR="00A6709E" w:rsidRPr="00A6709E">
        <w:rPr>
          <w:rFonts w:cs="Times New Roman"/>
          <w:lang w:val="ru-RU"/>
        </w:rPr>
        <w:t xml:space="preserve"> Бухгалтерский учет полностью автоматизирован.</w:t>
      </w:r>
    </w:p>
    <w:p w:rsidR="00A6709E" w:rsidRPr="00A6709E" w:rsidRDefault="00A6709E" w:rsidP="00A6709E">
      <w:pPr>
        <w:pStyle w:val="Standard"/>
        <w:ind w:firstLine="686"/>
        <w:jc w:val="both"/>
        <w:rPr>
          <w:rFonts w:cs="Times New Roman"/>
          <w:b/>
          <w:lang w:val="ru-RU"/>
        </w:rPr>
      </w:pPr>
      <w:r>
        <w:rPr>
          <w:rFonts w:cs="Times New Roman"/>
          <w:i/>
          <w:lang w:val="ru-RU"/>
        </w:rPr>
        <w:t xml:space="preserve"> </w:t>
      </w:r>
      <w:r w:rsidRPr="00A6709E">
        <w:rPr>
          <w:rFonts w:cs="Times New Roman"/>
          <w:lang w:val="ru-RU"/>
        </w:rPr>
        <w:t>Представленный 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сформирован по бюджетной деятельности.</w:t>
      </w:r>
      <w:r w:rsidR="00977951">
        <w:rPr>
          <w:rFonts w:cs="Times New Roman"/>
          <w:lang w:val="ru-RU"/>
        </w:rPr>
        <w:t xml:space="preserve"> </w:t>
      </w:r>
      <w:r w:rsidRPr="00A6709E">
        <w:rPr>
          <w:rFonts w:cs="Times New Roman"/>
          <w:lang w:val="ru-RU"/>
        </w:rPr>
        <w:t>При проверке путем сопоставления остатков баланса на конец, предшествующего проверяемому периоду и на начало отчетного периода расхождений не установлено.</w:t>
      </w:r>
      <w:r w:rsidRPr="00A6709E">
        <w:rPr>
          <w:rFonts w:cs="Times New Roman"/>
          <w:b/>
          <w:lang w:val="ru-RU"/>
        </w:rPr>
        <w:t xml:space="preserve">                 </w:t>
      </w:r>
    </w:p>
    <w:p w:rsidR="00A6709E" w:rsidRPr="00AA314E" w:rsidRDefault="00977951" w:rsidP="00A6709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09E">
        <w:rPr>
          <w:rFonts w:ascii="Times New Roman" w:hAnsi="Times New Roman" w:cs="Times New Roman"/>
          <w:sz w:val="24"/>
          <w:szCs w:val="24"/>
        </w:rPr>
        <w:t xml:space="preserve">    При сверке данных счетов </w:t>
      </w:r>
      <w:r>
        <w:rPr>
          <w:rFonts w:ascii="Times New Roman" w:hAnsi="Times New Roman" w:cs="Times New Roman"/>
          <w:sz w:val="24"/>
          <w:szCs w:val="24"/>
        </w:rPr>
        <w:t xml:space="preserve">по дебиторской и кредиторской задолженности </w:t>
      </w:r>
      <w:r w:rsidR="00A6709E">
        <w:rPr>
          <w:rFonts w:ascii="Times New Roman" w:hAnsi="Times New Roman" w:cs="Times New Roman"/>
          <w:sz w:val="24"/>
          <w:szCs w:val="24"/>
        </w:rPr>
        <w:t>бюджетного учета Главной книги данным Баланса, расхождений не установлено.</w:t>
      </w:r>
    </w:p>
    <w:p w:rsidR="00A6709E" w:rsidRPr="00A6709E" w:rsidRDefault="00977951" w:rsidP="00A6709E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i/>
          <w:lang w:val="ru-RU"/>
        </w:rPr>
        <w:t xml:space="preserve"> </w:t>
      </w:r>
      <w:r w:rsidR="00A6709E" w:rsidRPr="00A6709E">
        <w:rPr>
          <w:rFonts w:cs="Times New Roman"/>
          <w:lang w:val="ru-RU"/>
        </w:rPr>
        <w:t xml:space="preserve">Справка в составе Баланса (ф.0503130) формируется на основании показателей по учету имущества и обязательств, отраженных по </w:t>
      </w:r>
      <w:proofErr w:type="spellStart"/>
      <w:r w:rsidR="00A6709E" w:rsidRPr="00A6709E">
        <w:rPr>
          <w:rFonts w:cs="Times New Roman"/>
          <w:lang w:val="ru-RU"/>
        </w:rPr>
        <w:t>забалансовым</w:t>
      </w:r>
      <w:proofErr w:type="spellEnd"/>
      <w:r w:rsidR="00A6709E" w:rsidRPr="00A6709E">
        <w:rPr>
          <w:rFonts w:cs="Times New Roman"/>
          <w:lang w:val="ru-RU"/>
        </w:rPr>
        <w:t xml:space="preserve"> счетам.  </w:t>
      </w:r>
    </w:p>
    <w:p w:rsidR="00A6709E" w:rsidRPr="00A6709E" w:rsidRDefault="00977951" w:rsidP="00A6709E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i/>
          <w:lang w:val="ru-RU"/>
        </w:rPr>
        <w:t xml:space="preserve"> </w:t>
      </w:r>
      <w:r w:rsidR="00A6709E" w:rsidRPr="00A6709E">
        <w:rPr>
          <w:rFonts w:cs="Times New Roman"/>
          <w:lang w:val="ru-RU"/>
        </w:rPr>
        <w:t xml:space="preserve">Справка по заключению счетов бюджетного учета отчетного финансового года (ф.0503110) администрацией </w:t>
      </w:r>
      <w:r w:rsidR="00297000">
        <w:rPr>
          <w:rFonts w:cs="Times New Roman"/>
          <w:lang w:val="ru-RU"/>
        </w:rPr>
        <w:t>Писаревского</w:t>
      </w:r>
      <w:r w:rsidR="00A6709E" w:rsidRPr="00A6709E">
        <w:rPr>
          <w:rFonts w:cs="Times New Roman"/>
          <w:lang w:val="ru-RU"/>
        </w:rPr>
        <w:t xml:space="preserve"> сельского поселения заполнена на основании данных по соответствующим счетам</w:t>
      </w:r>
      <w:r>
        <w:rPr>
          <w:rFonts w:cs="Times New Roman"/>
          <w:lang w:val="ru-RU"/>
        </w:rPr>
        <w:t>.</w:t>
      </w:r>
      <w:r w:rsidR="00A6709E" w:rsidRPr="00A6709E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</w:t>
      </w:r>
    </w:p>
    <w:p w:rsidR="00A6709E" w:rsidRPr="00977951" w:rsidRDefault="00977951" w:rsidP="0097795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</w:t>
      </w:r>
      <w:r>
        <w:rPr>
          <w:rFonts w:cs="Times New Roman"/>
          <w:i/>
          <w:lang w:val="ru-RU"/>
        </w:rPr>
        <w:t xml:space="preserve"> </w:t>
      </w:r>
      <w:r w:rsidR="00A6709E" w:rsidRPr="00A6709E">
        <w:rPr>
          <w:rFonts w:cs="Times New Roman"/>
          <w:i/>
          <w:lang w:val="ru-RU"/>
        </w:rPr>
        <w:t xml:space="preserve"> </w:t>
      </w:r>
      <w:r w:rsidR="00A6709E" w:rsidRPr="00977951">
        <w:rPr>
          <w:rFonts w:cs="Times New Roman"/>
          <w:lang w:val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</w:t>
      </w:r>
      <w:r w:rsidRPr="00977951">
        <w:rPr>
          <w:rFonts w:cs="Times New Roman"/>
          <w:lang w:val="ru-RU"/>
        </w:rPr>
        <w:t xml:space="preserve">) составлен в соответствии с </w:t>
      </w:r>
      <w:r w:rsidR="00A6709E" w:rsidRPr="00977951">
        <w:rPr>
          <w:rFonts w:cs="Times New Roman"/>
          <w:lang w:val="ru-RU"/>
        </w:rPr>
        <w:t>в п.п. 52-59, 60-62 Инструкции № 191н на основании данных по исполнению бюджета при осуществлении бюджетной деятельности.</w:t>
      </w:r>
    </w:p>
    <w:p w:rsidR="00A6709E" w:rsidRPr="00A6709E" w:rsidRDefault="00A6709E" w:rsidP="00A6709E">
      <w:pPr>
        <w:pStyle w:val="Standard"/>
        <w:ind w:firstLine="686"/>
        <w:jc w:val="both"/>
        <w:rPr>
          <w:rFonts w:cs="Times New Roman"/>
          <w:lang w:val="ru-RU"/>
        </w:rPr>
      </w:pPr>
      <w:r w:rsidRPr="00A6709E">
        <w:rPr>
          <w:rFonts w:cs="Times New Roman"/>
          <w:lang w:val="ru-RU"/>
        </w:rPr>
        <w:t>Отчет о принятых бюджетных обязательствах (ф.0503128) составлен в соответствии с п.68 Инструкции № 191н на основании данных о принятии и исполнении получателями бюджетных средств.</w:t>
      </w:r>
    </w:p>
    <w:p w:rsidR="00A6709E" w:rsidRPr="00977951" w:rsidRDefault="00A6709E" w:rsidP="00977951">
      <w:pPr>
        <w:pStyle w:val="Standard"/>
        <w:jc w:val="both"/>
        <w:rPr>
          <w:rFonts w:cs="Times New Roman"/>
          <w:lang w:val="ru-RU"/>
        </w:rPr>
      </w:pPr>
      <w:r w:rsidRPr="00977951">
        <w:rPr>
          <w:rFonts w:cs="Times New Roman"/>
          <w:lang w:val="ru-RU"/>
        </w:rPr>
        <w:t xml:space="preserve">            В ходе проверки пояснительной записки проверялось наличие и заполнение всех форм, нарушений не установлено.</w:t>
      </w:r>
    </w:p>
    <w:p w:rsidR="00A6709E" w:rsidRPr="00A6709E" w:rsidRDefault="00A6709E" w:rsidP="00A6709E">
      <w:pPr>
        <w:pStyle w:val="Standard"/>
        <w:ind w:firstLine="686"/>
        <w:jc w:val="both"/>
        <w:rPr>
          <w:rFonts w:cs="Times New Roman"/>
          <w:lang w:val="ru-RU"/>
        </w:rPr>
      </w:pPr>
      <w:r w:rsidRPr="00A6709E">
        <w:rPr>
          <w:rFonts w:cs="Times New Roman"/>
          <w:lang w:val="ru-RU"/>
        </w:rPr>
        <w:t>При выборочной проверке контрольных соотношений показателей форм бюджетной отчетности, нарушений не установлено.</w:t>
      </w:r>
    </w:p>
    <w:p w:rsidR="00A6709E" w:rsidRPr="00A6709E" w:rsidRDefault="00A6709E" w:rsidP="00A6709E">
      <w:pPr>
        <w:pStyle w:val="Standard"/>
        <w:ind w:firstLine="686"/>
        <w:jc w:val="both"/>
        <w:rPr>
          <w:rFonts w:cs="Times New Roman"/>
          <w:lang w:val="ru-RU"/>
        </w:rPr>
      </w:pPr>
      <w:r w:rsidRPr="00A6709E">
        <w:rPr>
          <w:rFonts w:cs="Times New Roman"/>
          <w:lang w:val="ru-RU"/>
        </w:rPr>
        <w:t>Контрольные соотношения показателей справки и отчета о финансовых результатах  не нарушены.</w:t>
      </w:r>
    </w:p>
    <w:p w:rsidR="00A6709E" w:rsidRDefault="00977951" w:rsidP="0097795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709E" w:rsidRPr="00977951">
        <w:rPr>
          <w:rFonts w:ascii="Times New Roman" w:hAnsi="Times New Roman" w:cs="Times New Roman"/>
          <w:sz w:val="24"/>
          <w:szCs w:val="24"/>
        </w:rPr>
        <w:t xml:space="preserve">При проверке распределения бюджетных ассигнований по разделам, подразделам, целевым статьям и видам расходов классификации на соответствие бюджетной классификации, утвержденной приказом МФ РФ «Об утверждении указаний о порядке применения бюджетной классификации РФ» от 01.07.2013 № 65н. </w:t>
      </w:r>
    </w:p>
    <w:p w:rsidR="00977951" w:rsidRPr="00A6709E" w:rsidRDefault="00977951" w:rsidP="0097795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09E">
        <w:rPr>
          <w:rFonts w:ascii="Times New Roman" w:hAnsi="Times New Roman" w:cs="Times New Roman"/>
          <w:sz w:val="24"/>
          <w:szCs w:val="24"/>
        </w:rPr>
        <w:t xml:space="preserve">Учет бюджетных ассигнований, лимитов бюджетных обязательств и принятых бюджетных обязательств осуществляется по соответствующим счетам аналитического учета. </w:t>
      </w:r>
    </w:p>
    <w:p w:rsidR="00A6709E" w:rsidRPr="00A6709E" w:rsidRDefault="00A6709E" w:rsidP="00A6709E">
      <w:pPr>
        <w:pStyle w:val="Standard"/>
        <w:jc w:val="both"/>
        <w:rPr>
          <w:rFonts w:cs="Times New Roman"/>
          <w:lang w:val="ru-RU"/>
        </w:rPr>
      </w:pPr>
      <w:r w:rsidRPr="00A6709E">
        <w:rPr>
          <w:rFonts w:cs="Times New Roman"/>
          <w:lang w:val="ru-RU"/>
        </w:rPr>
        <w:t xml:space="preserve">             </w:t>
      </w:r>
      <w:proofErr w:type="gramStart"/>
      <w:r w:rsidRPr="00A6709E">
        <w:rPr>
          <w:rFonts w:cs="Times New Roman"/>
          <w:lang w:val="ru-RU"/>
        </w:rPr>
        <w:t xml:space="preserve">Отчетность администрации </w:t>
      </w:r>
      <w:r w:rsidR="00297000">
        <w:rPr>
          <w:rFonts w:cs="Times New Roman"/>
          <w:lang w:val="ru-RU"/>
        </w:rPr>
        <w:t>Писаревского</w:t>
      </w:r>
      <w:r w:rsidRPr="00A6709E">
        <w:rPr>
          <w:rFonts w:cs="Times New Roman"/>
          <w:lang w:val="ru-RU"/>
        </w:rPr>
        <w:t xml:space="preserve"> сельского поселения, предоставленная в финансовый отдел администрации </w:t>
      </w:r>
      <w:proofErr w:type="spellStart"/>
      <w:r w:rsidRPr="00A6709E">
        <w:rPr>
          <w:rFonts w:cs="Times New Roman"/>
          <w:lang w:val="ru-RU"/>
        </w:rPr>
        <w:t>Фроловского</w:t>
      </w:r>
      <w:proofErr w:type="spellEnd"/>
      <w:r w:rsidRPr="00A6709E">
        <w:rPr>
          <w:rFonts w:cs="Times New Roman"/>
          <w:lang w:val="ru-RU"/>
        </w:rPr>
        <w:t xml:space="preserve"> муниципального района подписана главой </w:t>
      </w:r>
      <w:r w:rsidR="00297000">
        <w:rPr>
          <w:rFonts w:cs="Times New Roman"/>
          <w:lang w:val="ru-RU"/>
        </w:rPr>
        <w:t>Сурковым С.</w:t>
      </w:r>
      <w:r w:rsidR="00B463EC">
        <w:rPr>
          <w:rFonts w:cs="Times New Roman"/>
          <w:lang w:val="ru-RU"/>
        </w:rPr>
        <w:t>А.</w:t>
      </w:r>
      <w:r w:rsidRPr="00A6709E">
        <w:rPr>
          <w:rFonts w:cs="Times New Roman"/>
          <w:lang w:val="ru-RU"/>
        </w:rPr>
        <w:t xml:space="preserve">, главным специалистом </w:t>
      </w:r>
      <w:proofErr w:type="spellStart"/>
      <w:r w:rsidR="00297000">
        <w:rPr>
          <w:rFonts w:cs="Times New Roman"/>
          <w:lang w:val="ru-RU"/>
        </w:rPr>
        <w:t>Котельниковой</w:t>
      </w:r>
      <w:proofErr w:type="spellEnd"/>
      <w:r w:rsidR="00297000">
        <w:rPr>
          <w:rFonts w:cs="Times New Roman"/>
          <w:lang w:val="ru-RU"/>
        </w:rPr>
        <w:t xml:space="preserve"> О.Т.</w:t>
      </w:r>
      <w:r w:rsidRPr="00A6709E">
        <w:rPr>
          <w:rFonts w:cs="Times New Roman"/>
          <w:lang w:val="ru-RU"/>
        </w:rPr>
        <w:t xml:space="preserve"> и сдана  в установленный срок, что соответствует требованиям п.6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 от 28.12.201</w:t>
      </w:r>
      <w:r w:rsidR="000256D5">
        <w:rPr>
          <w:rFonts w:cs="Times New Roman"/>
          <w:lang w:val="ru-RU"/>
        </w:rPr>
        <w:t>0</w:t>
      </w:r>
      <w:r w:rsidRPr="00A6709E">
        <w:rPr>
          <w:rFonts w:cs="Times New Roman"/>
          <w:lang w:val="ru-RU"/>
        </w:rPr>
        <w:t xml:space="preserve"> № 191н.</w:t>
      </w:r>
      <w:proofErr w:type="gramEnd"/>
      <w:r w:rsidRPr="00A6709E">
        <w:rPr>
          <w:rFonts w:cs="Times New Roman"/>
          <w:lang w:val="ru-RU"/>
        </w:rPr>
        <w:t xml:space="preserve"> Формы предоставленной отчетности соответствуют требованиям  Инструкции № 191н.</w:t>
      </w:r>
    </w:p>
    <w:p w:rsidR="00A6709E" w:rsidRPr="00A6709E" w:rsidRDefault="00A6709E" w:rsidP="00A6709E">
      <w:pPr>
        <w:pStyle w:val="Standard"/>
        <w:jc w:val="both"/>
        <w:rPr>
          <w:lang w:val="ru-RU"/>
        </w:rPr>
      </w:pPr>
      <w:r w:rsidRPr="00A6709E">
        <w:rPr>
          <w:rFonts w:cs="Times New Roman"/>
          <w:lang w:val="ru-RU" w:eastAsia="ar-SA"/>
        </w:rPr>
        <w:t xml:space="preserve">           Расхождений утвержденных бюджетных назначений с Отчетом </w:t>
      </w:r>
      <w:r w:rsidRPr="00A6709E">
        <w:rPr>
          <w:rFonts w:cs="Times New Roman"/>
          <w:lang w:val="ru-RU"/>
        </w:rPr>
        <w:t xml:space="preserve">об исполнении </w:t>
      </w:r>
      <w:r w:rsidRPr="00A6709E">
        <w:rPr>
          <w:rFonts w:cs="Times New Roman"/>
          <w:lang w:val="ru-RU"/>
        </w:rPr>
        <w:lastRenderedPageBreak/>
        <w:t xml:space="preserve">бюджета Администрации </w:t>
      </w:r>
      <w:r w:rsidR="00297000">
        <w:rPr>
          <w:rFonts w:cs="Times New Roman"/>
          <w:lang w:val="ru-RU"/>
        </w:rPr>
        <w:t>Писаревского</w:t>
      </w:r>
      <w:r w:rsidRPr="00A6709E">
        <w:rPr>
          <w:rFonts w:cs="Times New Roman"/>
          <w:lang w:val="ru-RU"/>
        </w:rPr>
        <w:t xml:space="preserve"> сельского поселения за 2017 год не установлено.</w:t>
      </w:r>
      <w:r w:rsidRPr="00A6709E">
        <w:rPr>
          <w:rFonts w:cs="Times New Roman"/>
          <w:b/>
          <w:lang w:val="ru-RU"/>
        </w:rPr>
        <w:t xml:space="preserve">  </w:t>
      </w:r>
    </w:p>
    <w:p w:rsidR="0057629D" w:rsidRPr="00A6709E" w:rsidRDefault="00977951" w:rsidP="00977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629D" w:rsidRPr="0054361E">
        <w:rPr>
          <w:rFonts w:ascii="Times New Roman" w:hAnsi="Times New Roman" w:cs="Times New Roman"/>
          <w:b/>
          <w:sz w:val="24"/>
          <w:szCs w:val="24"/>
        </w:rPr>
        <w:tab/>
      </w:r>
      <w:r w:rsidR="0057629D" w:rsidRPr="00A6709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97000">
        <w:rPr>
          <w:rFonts w:ascii="Times New Roman" w:hAnsi="Times New Roman" w:cs="Times New Roman"/>
          <w:sz w:val="24"/>
          <w:szCs w:val="24"/>
        </w:rPr>
        <w:t>Писаревского</w:t>
      </w:r>
      <w:r w:rsidR="0057629D" w:rsidRPr="00A6709E">
        <w:rPr>
          <w:rFonts w:ascii="Times New Roman" w:hAnsi="Times New Roman" w:cs="Times New Roman"/>
          <w:sz w:val="24"/>
          <w:szCs w:val="24"/>
        </w:rPr>
        <w:t xml:space="preserve"> сельского поселения  составлена и утверждена бюджетная роспись, изменения в нее вносились своевременно и в полном объеме. Расшифровка к бюджетной смете представлена по кодам бюджетной классификации КОСГУ, расчеты к бюджетной смете представлены в полном объеме, расходы соответствуют, предусмотренным в бюджетной смете.</w:t>
      </w:r>
    </w:p>
    <w:p w:rsidR="0057629D" w:rsidRPr="00A6709E" w:rsidRDefault="00977951" w:rsidP="0057629D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9D0" w:rsidRPr="00977951" w:rsidRDefault="00645C11" w:rsidP="00645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361E">
        <w:rPr>
          <w:b/>
          <w:i/>
          <w:sz w:val="24"/>
          <w:szCs w:val="24"/>
        </w:rPr>
        <w:t xml:space="preserve">                                                                  </w:t>
      </w:r>
      <w:r w:rsidR="00D219D0" w:rsidRPr="00977951">
        <w:rPr>
          <w:rFonts w:ascii="Times New Roman" w:hAnsi="Times New Roman" w:cs="Times New Roman"/>
          <w:i/>
          <w:sz w:val="24"/>
          <w:szCs w:val="24"/>
        </w:rPr>
        <w:t>Выводы и предложения</w:t>
      </w:r>
    </w:p>
    <w:p w:rsidR="0057629D" w:rsidRPr="00977951" w:rsidRDefault="0057629D" w:rsidP="00977951">
      <w:pPr>
        <w:pStyle w:val="a3"/>
        <w:ind w:firstLine="540"/>
        <w:jc w:val="both"/>
        <w:rPr>
          <w:rFonts w:cs="Times New Roman"/>
          <w:lang w:val="ru-RU"/>
        </w:rPr>
      </w:pPr>
      <w:r w:rsidRPr="00977951">
        <w:rPr>
          <w:lang w:val="ru-RU"/>
        </w:rPr>
        <w:t xml:space="preserve"> </w:t>
      </w:r>
      <w:r w:rsidRPr="00977951">
        <w:rPr>
          <w:rFonts w:cs="Times New Roman"/>
          <w:lang w:val="ru-RU"/>
        </w:rPr>
        <w:t xml:space="preserve">В ходе проведенной проверки установлено, что представленная администрацией  </w:t>
      </w:r>
      <w:r w:rsidR="00B463EC">
        <w:rPr>
          <w:rFonts w:cs="Times New Roman"/>
          <w:lang w:val="ru-RU"/>
        </w:rPr>
        <w:t>Терновского</w:t>
      </w:r>
      <w:r w:rsidRPr="00977951">
        <w:rPr>
          <w:rFonts w:cs="Times New Roman"/>
          <w:lang w:val="ru-RU"/>
        </w:rPr>
        <w:t xml:space="preserve"> сельского поселения </w:t>
      </w:r>
      <w:proofErr w:type="spellStart"/>
      <w:r w:rsidRPr="00977951">
        <w:rPr>
          <w:rFonts w:cs="Times New Roman"/>
          <w:lang w:val="ru-RU"/>
        </w:rPr>
        <w:t>Фроловского</w:t>
      </w:r>
      <w:proofErr w:type="spellEnd"/>
      <w:r w:rsidRPr="00977951">
        <w:rPr>
          <w:rFonts w:cs="Times New Roman"/>
          <w:lang w:val="ru-RU"/>
        </w:rPr>
        <w:t xml:space="preserve"> муниципального района как главным администратором бюджетных средств бюджетная отчетность за 201</w:t>
      </w:r>
      <w:r w:rsidR="00977951">
        <w:rPr>
          <w:rFonts w:cs="Times New Roman"/>
          <w:lang w:val="ru-RU"/>
        </w:rPr>
        <w:t xml:space="preserve">7 год является достоверной. </w:t>
      </w:r>
      <w:r w:rsidRPr="00977951">
        <w:rPr>
          <w:rFonts w:cs="Times New Roman"/>
          <w:lang w:val="ru-RU"/>
        </w:rPr>
        <w:t xml:space="preserve">Выделенные бюджетные ассигнования использованы по целевому назначению.  </w:t>
      </w:r>
    </w:p>
    <w:p w:rsidR="00D219D0" w:rsidRPr="00977951" w:rsidRDefault="00B42875" w:rsidP="00606CE5">
      <w:pPr>
        <w:pStyle w:val="a3"/>
        <w:jc w:val="both"/>
        <w:rPr>
          <w:lang w:val="ru-RU"/>
        </w:rPr>
      </w:pPr>
      <w:r w:rsidRPr="00977951">
        <w:rPr>
          <w:lang w:val="ru-RU"/>
        </w:rPr>
        <w:t xml:space="preserve">             </w:t>
      </w:r>
      <w:r w:rsidR="00D219D0" w:rsidRPr="00977951">
        <w:rPr>
          <w:lang w:val="ru-RU"/>
        </w:rPr>
        <w:t xml:space="preserve">На основании вышеизложенного контрольно-счетная палата   рекомендует Совету депутатов </w:t>
      </w:r>
      <w:r w:rsidR="00B463EC">
        <w:rPr>
          <w:lang w:val="ru-RU"/>
        </w:rPr>
        <w:t>Терновского</w:t>
      </w:r>
      <w:r w:rsidR="00D219D0" w:rsidRPr="00977951">
        <w:rPr>
          <w:lang w:val="ru-RU"/>
        </w:rPr>
        <w:t xml:space="preserve"> сельского поселения </w:t>
      </w:r>
      <w:proofErr w:type="spellStart"/>
      <w:r w:rsidR="00D219D0" w:rsidRPr="00977951">
        <w:rPr>
          <w:lang w:val="ru-RU"/>
        </w:rPr>
        <w:t>Фроловского</w:t>
      </w:r>
      <w:proofErr w:type="spellEnd"/>
      <w:r w:rsidR="00D219D0" w:rsidRPr="00977951">
        <w:rPr>
          <w:lang w:val="ru-RU"/>
        </w:rPr>
        <w:t xml:space="preserve"> муниципального района принять к рассмотрению и утверждению Отчет об исполнении бюджета </w:t>
      </w:r>
      <w:r w:rsidR="00297000">
        <w:rPr>
          <w:lang w:val="ru-RU"/>
        </w:rPr>
        <w:t xml:space="preserve">Писаревского </w:t>
      </w:r>
      <w:r w:rsidR="00D219D0" w:rsidRPr="00977951">
        <w:rPr>
          <w:lang w:val="ru-RU"/>
        </w:rPr>
        <w:t>сельского поселения  за 201</w:t>
      </w:r>
      <w:r w:rsidR="000256D5">
        <w:rPr>
          <w:lang w:val="ru-RU"/>
        </w:rPr>
        <w:t>7</w:t>
      </w:r>
      <w:r w:rsidR="00D219D0" w:rsidRPr="00977951">
        <w:rPr>
          <w:lang w:val="ru-RU"/>
        </w:rPr>
        <w:t>год.</w:t>
      </w:r>
    </w:p>
    <w:p w:rsidR="00D219D0" w:rsidRPr="0054361E" w:rsidRDefault="00D219D0" w:rsidP="00D219D0">
      <w:pPr>
        <w:pStyle w:val="a3"/>
        <w:ind w:firstLine="709"/>
        <w:jc w:val="both"/>
        <w:rPr>
          <w:b/>
          <w:lang w:val="ru-RU"/>
        </w:rPr>
      </w:pPr>
    </w:p>
    <w:p w:rsidR="00D219D0" w:rsidRPr="00977951" w:rsidRDefault="00390D2B" w:rsidP="00D219D0">
      <w:pPr>
        <w:pStyle w:val="a3"/>
        <w:jc w:val="both"/>
        <w:rPr>
          <w:lang w:val="ru-RU"/>
        </w:rPr>
      </w:pPr>
      <w:r w:rsidRPr="0054361E">
        <w:rPr>
          <w:b/>
          <w:lang w:val="ru-RU"/>
        </w:rPr>
        <w:t xml:space="preserve"> </w:t>
      </w:r>
      <w:r w:rsidR="00297000">
        <w:rPr>
          <w:lang w:val="ru-RU"/>
        </w:rPr>
        <w:t>Старший инспектор</w:t>
      </w:r>
      <w:r w:rsidR="0057629D" w:rsidRPr="00977951">
        <w:rPr>
          <w:lang w:val="ru-RU"/>
        </w:rPr>
        <w:t xml:space="preserve"> </w:t>
      </w:r>
      <w:r w:rsidR="00D219D0" w:rsidRPr="00977951">
        <w:rPr>
          <w:lang w:val="ru-RU"/>
        </w:rPr>
        <w:t xml:space="preserve"> контрольно-счетной палаты</w:t>
      </w:r>
      <w:r w:rsidR="0057629D" w:rsidRPr="00977951">
        <w:rPr>
          <w:lang w:val="ru-RU"/>
        </w:rPr>
        <w:t xml:space="preserve">               </w:t>
      </w:r>
      <w:r w:rsidR="00D219D0" w:rsidRPr="00977951">
        <w:rPr>
          <w:lang w:val="ru-RU"/>
        </w:rPr>
        <w:t xml:space="preserve">      </w:t>
      </w:r>
      <w:r w:rsidR="00297000">
        <w:rPr>
          <w:lang w:val="ru-RU"/>
        </w:rPr>
        <w:t>Г.В. Игнаткина</w:t>
      </w:r>
    </w:p>
    <w:p w:rsidR="001C7BDB" w:rsidRPr="0054361E" w:rsidRDefault="001C7BDB">
      <w:pPr>
        <w:rPr>
          <w:b/>
        </w:rPr>
      </w:pPr>
    </w:p>
    <w:sectPr w:rsidR="001C7BDB" w:rsidRPr="0054361E" w:rsidSect="00B274E0">
      <w:headerReference w:type="default" r:id="rId8"/>
      <w:pgSz w:w="11906" w:h="16838"/>
      <w:pgMar w:top="1135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BE" w:rsidRDefault="002903BE" w:rsidP="005B2774">
      <w:pPr>
        <w:spacing w:after="0" w:line="240" w:lineRule="auto"/>
      </w:pPr>
      <w:r>
        <w:separator/>
      </w:r>
    </w:p>
  </w:endnote>
  <w:endnote w:type="continuationSeparator" w:id="0">
    <w:p w:rsidR="002903BE" w:rsidRDefault="002903BE" w:rsidP="005B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BE" w:rsidRDefault="002903BE" w:rsidP="005B2774">
      <w:pPr>
        <w:spacing w:after="0" w:line="240" w:lineRule="auto"/>
      </w:pPr>
      <w:r>
        <w:separator/>
      </w:r>
    </w:p>
  </w:footnote>
  <w:footnote w:type="continuationSeparator" w:id="0">
    <w:p w:rsidR="002903BE" w:rsidRDefault="002903BE" w:rsidP="005B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AF" w:rsidRDefault="00DB71AF">
    <w:pPr>
      <w:pStyle w:val="a4"/>
      <w:jc w:val="center"/>
    </w:pPr>
    <w:fldSimple w:instr="PAGE">
      <w:r w:rsidR="00297000">
        <w:rPr>
          <w:noProof/>
        </w:rPr>
        <w:t>10</w:t>
      </w:r>
    </w:fldSimple>
  </w:p>
  <w:p w:rsidR="00DB71AF" w:rsidRDefault="00DB71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59D"/>
    <w:multiLevelType w:val="hybridMultilevel"/>
    <w:tmpl w:val="0660F8CE"/>
    <w:lvl w:ilvl="0" w:tplc="86F87AB6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9D0"/>
    <w:rsid w:val="00017D4E"/>
    <w:rsid w:val="000256D5"/>
    <w:rsid w:val="0004094F"/>
    <w:rsid w:val="00045B9F"/>
    <w:rsid w:val="00072DAD"/>
    <w:rsid w:val="00072FB6"/>
    <w:rsid w:val="00084C13"/>
    <w:rsid w:val="000A5C40"/>
    <w:rsid w:val="000B2DD8"/>
    <w:rsid w:val="0010436E"/>
    <w:rsid w:val="001251F9"/>
    <w:rsid w:val="00137974"/>
    <w:rsid w:val="00140B2A"/>
    <w:rsid w:val="00163E1E"/>
    <w:rsid w:val="001653AC"/>
    <w:rsid w:val="0017163C"/>
    <w:rsid w:val="001B3661"/>
    <w:rsid w:val="001B6D5B"/>
    <w:rsid w:val="001B723F"/>
    <w:rsid w:val="001C7BDB"/>
    <w:rsid w:val="001E44B3"/>
    <w:rsid w:val="002376EB"/>
    <w:rsid w:val="002903BE"/>
    <w:rsid w:val="00295690"/>
    <w:rsid w:val="00297000"/>
    <w:rsid w:val="002A2453"/>
    <w:rsid w:val="002A4450"/>
    <w:rsid w:val="002C30D5"/>
    <w:rsid w:val="002C4425"/>
    <w:rsid w:val="002C51CC"/>
    <w:rsid w:val="002D1929"/>
    <w:rsid w:val="002F17C4"/>
    <w:rsid w:val="002F69B3"/>
    <w:rsid w:val="00304649"/>
    <w:rsid w:val="00322680"/>
    <w:rsid w:val="00331CAE"/>
    <w:rsid w:val="00333959"/>
    <w:rsid w:val="00336653"/>
    <w:rsid w:val="00337C9E"/>
    <w:rsid w:val="003436B7"/>
    <w:rsid w:val="00346B2C"/>
    <w:rsid w:val="00375F46"/>
    <w:rsid w:val="00390D2B"/>
    <w:rsid w:val="00396F09"/>
    <w:rsid w:val="003A485F"/>
    <w:rsid w:val="003D72B6"/>
    <w:rsid w:val="003F568D"/>
    <w:rsid w:val="0040389A"/>
    <w:rsid w:val="00410F47"/>
    <w:rsid w:val="004406DD"/>
    <w:rsid w:val="004A7C20"/>
    <w:rsid w:val="004C1C16"/>
    <w:rsid w:val="004E488F"/>
    <w:rsid w:val="004F5931"/>
    <w:rsid w:val="004F77CD"/>
    <w:rsid w:val="0054361E"/>
    <w:rsid w:val="00546059"/>
    <w:rsid w:val="0057629D"/>
    <w:rsid w:val="005B2774"/>
    <w:rsid w:val="005F291C"/>
    <w:rsid w:val="005F556E"/>
    <w:rsid w:val="006003BD"/>
    <w:rsid w:val="00606CE5"/>
    <w:rsid w:val="00645C11"/>
    <w:rsid w:val="006571DE"/>
    <w:rsid w:val="00692FC5"/>
    <w:rsid w:val="006C731C"/>
    <w:rsid w:val="006D7857"/>
    <w:rsid w:val="0070313D"/>
    <w:rsid w:val="007057D9"/>
    <w:rsid w:val="00740F81"/>
    <w:rsid w:val="00752442"/>
    <w:rsid w:val="00794117"/>
    <w:rsid w:val="00794F0E"/>
    <w:rsid w:val="007E6E02"/>
    <w:rsid w:val="008059F6"/>
    <w:rsid w:val="00807072"/>
    <w:rsid w:val="0083539C"/>
    <w:rsid w:val="00860034"/>
    <w:rsid w:val="008E407D"/>
    <w:rsid w:val="008F077A"/>
    <w:rsid w:val="008F6864"/>
    <w:rsid w:val="009126CD"/>
    <w:rsid w:val="00943935"/>
    <w:rsid w:val="00977951"/>
    <w:rsid w:val="009B7E5D"/>
    <w:rsid w:val="009C1CEB"/>
    <w:rsid w:val="009D0DE7"/>
    <w:rsid w:val="009E5E32"/>
    <w:rsid w:val="00A43D42"/>
    <w:rsid w:val="00A52D86"/>
    <w:rsid w:val="00A6709E"/>
    <w:rsid w:val="00A73994"/>
    <w:rsid w:val="00A826D3"/>
    <w:rsid w:val="00A84336"/>
    <w:rsid w:val="00A84E04"/>
    <w:rsid w:val="00AD5A1B"/>
    <w:rsid w:val="00AE292B"/>
    <w:rsid w:val="00AF6936"/>
    <w:rsid w:val="00B008C8"/>
    <w:rsid w:val="00B01DA3"/>
    <w:rsid w:val="00B26EAD"/>
    <w:rsid w:val="00B274E0"/>
    <w:rsid w:val="00B42875"/>
    <w:rsid w:val="00B437BA"/>
    <w:rsid w:val="00B463EC"/>
    <w:rsid w:val="00B557E4"/>
    <w:rsid w:val="00B57F06"/>
    <w:rsid w:val="00B94C70"/>
    <w:rsid w:val="00BB4FA4"/>
    <w:rsid w:val="00BC066C"/>
    <w:rsid w:val="00BE58C3"/>
    <w:rsid w:val="00C00B65"/>
    <w:rsid w:val="00C20DB7"/>
    <w:rsid w:val="00C26701"/>
    <w:rsid w:val="00C46665"/>
    <w:rsid w:val="00C50274"/>
    <w:rsid w:val="00C60BE8"/>
    <w:rsid w:val="00C63BC4"/>
    <w:rsid w:val="00C80904"/>
    <w:rsid w:val="00C947B6"/>
    <w:rsid w:val="00CA6B02"/>
    <w:rsid w:val="00CB1182"/>
    <w:rsid w:val="00CB2568"/>
    <w:rsid w:val="00CE7383"/>
    <w:rsid w:val="00D036B6"/>
    <w:rsid w:val="00D219D0"/>
    <w:rsid w:val="00D65D3B"/>
    <w:rsid w:val="00D849D2"/>
    <w:rsid w:val="00DB71AF"/>
    <w:rsid w:val="00DE5890"/>
    <w:rsid w:val="00E042FE"/>
    <w:rsid w:val="00E510FD"/>
    <w:rsid w:val="00E73000"/>
    <w:rsid w:val="00E765CB"/>
    <w:rsid w:val="00E83309"/>
    <w:rsid w:val="00E8527F"/>
    <w:rsid w:val="00E97DD2"/>
    <w:rsid w:val="00EA67A0"/>
    <w:rsid w:val="00EC6996"/>
    <w:rsid w:val="00ED06D8"/>
    <w:rsid w:val="00F04C54"/>
    <w:rsid w:val="00F15198"/>
    <w:rsid w:val="00F31D98"/>
    <w:rsid w:val="00F628BF"/>
    <w:rsid w:val="00F87E3D"/>
    <w:rsid w:val="00FA590B"/>
    <w:rsid w:val="00FC1043"/>
    <w:rsid w:val="00FC4FE6"/>
    <w:rsid w:val="00FC6A24"/>
    <w:rsid w:val="00FE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19D0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ru-RU" w:bidi="en-US"/>
    </w:rPr>
  </w:style>
  <w:style w:type="paragraph" w:customStyle="1" w:styleId="ConsPlusNormal">
    <w:name w:val="ConsPlusNormal"/>
    <w:rsid w:val="00D219D0"/>
    <w:pPr>
      <w:suppressAutoHyphens/>
      <w:spacing w:after="0" w:line="100" w:lineRule="atLeast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header"/>
    <w:basedOn w:val="a3"/>
    <w:link w:val="a5"/>
    <w:uiPriority w:val="99"/>
    <w:rsid w:val="00D219D0"/>
    <w:pPr>
      <w:suppressLineNumbers/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19D0"/>
    <w:rPr>
      <w:rFonts w:ascii="Times New Roman" w:eastAsia="Arial Unicode MS" w:hAnsi="Times New Roman" w:cs="Tahoma"/>
      <w:color w:val="000000"/>
      <w:sz w:val="24"/>
      <w:szCs w:val="24"/>
      <w:lang w:val="en-US" w:eastAsia="ru-RU" w:bidi="en-US"/>
    </w:rPr>
  </w:style>
  <w:style w:type="paragraph" w:styleId="a6">
    <w:name w:val="No Spacing"/>
    <w:uiPriority w:val="1"/>
    <w:qFormat/>
    <w:rsid w:val="00D219D0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219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19D0"/>
    <w:rPr>
      <w:rFonts w:eastAsiaTheme="minorEastAsia"/>
      <w:sz w:val="16"/>
      <w:szCs w:val="16"/>
      <w:lang w:eastAsia="ru-RU"/>
    </w:rPr>
  </w:style>
  <w:style w:type="paragraph" w:customStyle="1" w:styleId="Standard">
    <w:name w:val="Standard"/>
    <w:qFormat/>
    <w:rsid w:val="00D219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D21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Standard"/>
    <w:rsid w:val="00ED06D8"/>
    <w:pPr>
      <w:widowControl/>
      <w:spacing w:after="120"/>
      <w:ind w:left="283"/>
    </w:pPr>
    <w:rPr>
      <w:rFonts w:ascii="Calibri" w:eastAsia="Times New Roman" w:hAnsi="Calibri" w:cs="Times New Roman"/>
      <w:color w:val="auto"/>
      <w:sz w:val="16"/>
      <w:szCs w:val="16"/>
      <w:lang w:val="ru-RU" w:eastAsia="ar-SA" w:bidi="ar-SA"/>
    </w:rPr>
  </w:style>
  <w:style w:type="paragraph" w:customStyle="1" w:styleId="21">
    <w:name w:val="Основной текст 21"/>
    <w:basedOn w:val="Standard"/>
    <w:rsid w:val="00E97DD2"/>
    <w:pPr>
      <w:widowControl/>
      <w:spacing w:after="120" w:line="480" w:lineRule="auto"/>
    </w:pPr>
    <w:rPr>
      <w:rFonts w:ascii="Calibri" w:eastAsia="Times New Roman" w:hAnsi="Calibri" w:cs="Times New Roman"/>
      <w:color w:val="auto"/>
      <w:lang w:val="ru-RU" w:eastAsia="ar-SA" w:bidi="ar-SA"/>
    </w:rPr>
  </w:style>
  <w:style w:type="character" w:customStyle="1" w:styleId="FontStyle11">
    <w:name w:val="Font Style11"/>
    <w:rsid w:val="0075244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rsid w:val="00B437BA"/>
    <w:pPr>
      <w:widowControl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B437BA"/>
    <w:rPr>
      <w:rFonts w:ascii="Times New Roman" w:hAnsi="Times New Roman" w:cs="Times New Roman"/>
      <w:sz w:val="22"/>
      <w:szCs w:val="22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C60BE8"/>
    <w:rPr>
      <w:rFonts w:ascii="Calibri" w:eastAsia="SimSun" w:hAnsi="Calibri" w:cs="Calibri"/>
      <w:kern w:val="3"/>
    </w:rPr>
  </w:style>
  <w:style w:type="paragraph" w:styleId="a9">
    <w:name w:val="footer"/>
    <w:basedOn w:val="a"/>
    <w:link w:val="a8"/>
    <w:uiPriority w:val="99"/>
    <w:semiHidden/>
    <w:unhideWhenUsed/>
    <w:rsid w:val="00C60BE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C60BE8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60BE8"/>
    <w:rPr>
      <w:rFonts w:ascii="Tahoma" w:eastAsia="SimSun" w:hAnsi="Tahoma" w:cs="Tahoma"/>
      <w:kern w:val="3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C60BE8"/>
    <w:pPr>
      <w:widowControl w:val="0"/>
      <w:suppressAutoHyphens/>
      <w:autoSpaceDN w:val="0"/>
      <w:spacing w:after="0" w:line="240" w:lineRule="auto"/>
    </w:pPr>
    <w:rPr>
      <w:rFonts w:ascii="Tahoma" w:eastAsia="SimSun" w:hAnsi="Tahoma" w:cs="Tahoma"/>
      <w:kern w:val="3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C60B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C60BE8"/>
    <w:rPr>
      <w:rFonts w:ascii="Cambria" w:hAnsi="Cambria" w:cs="Cambria" w:hint="default"/>
      <w:b/>
      <w:bCs/>
      <w:i/>
      <w:iCs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C60BE8"/>
    <w:pPr>
      <w:widowControl w:val="0"/>
      <w:autoSpaceDE w:val="0"/>
      <w:autoSpaceDN w:val="0"/>
      <w:adjustRightInd w:val="0"/>
      <w:spacing w:after="0" w:line="278" w:lineRule="exact"/>
      <w:ind w:firstLine="758"/>
    </w:pPr>
    <w:rPr>
      <w:rFonts w:ascii="Lucida Sans Unicode" w:hAnsi="Lucida Sans Unicode" w:cs="Times New Roman"/>
      <w:sz w:val="24"/>
      <w:szCs w:val="24"/>
    </w:rPr>
  </w:style>
  <w:style w:type="paragraph" w:styleId="ac">
    <w:name w:val="Normal (Web)"/>
    <w:basedOn w:val="a"/>
    <w:unhideWhenUsed/>
    <w:rsid w:val="00D65D3B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807072"/>
    <w:rPr>
      <w:rFonts w:ascii="Calibri" w:eastAsia="SimSun" w:hAnsi="Calibri" w:cs="Calibri"/>
      <w:kern w:val="3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10F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10F47"/>
    <w:rPr>
      <w:rFonts w:eastAsiaTheme="minorEastAsia"/>
      <w:lang w:eastAsia="ru-RU"/>
    </w:rPr>
  </w:style>
  <w:style w:type="paragraph" w:customStyle="1" w:styleId="western">
    <w:name w:val="western"/>
    <w:basedOn w:val="Standard"/>
    <w:semiHidden/>
    <w:rsid w:val="00410F4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ru-RU" w:eastAsia="ru-RU" w:bidi="ar-SA"/>
    </w:rPr>
  </w:style>
  <w:style w:type="character" w:customStyle="1" w:styleId="HeaderChar">
    <w:name w:val="Header Char"/>
    <w:uiPriority w:val="99"/>
    <w:locked/>
    <w:rsid w:val="00DB71AF"/>
    <w:rPr>
      <w:rFonts w:ascii="Calibri" w:eastAsia="SimSun" w:hAnsi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53E2-50DB-4ACB-90B9-0D145D50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10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45</cp:revision>
  <dcterms:created xsi:type="dcterms:W3CDTF">2015-02-05T09:42:00Z</dcterms:created>
  <dcterms:modified xsi:type="dcterms:W3CDTF">2018-03-01T11:55:00Z</dcterms:modified>
</cp:coreProperties>
</file>