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D0" w:rsidRPr="00C15A4D" w:rsidRDefault="00D219D0" w:rsidP="00D219D0">
      <w:pPr>
        <w:pStyle w:val="a3"/>
        <w:rPr>
          <w:lang w:val="ru-RU"/>
        </w:rPr>
      </w:pPr>
      <w:r w:rsidRPr="00C01CB4">
        <w:rPr>
          <w:b/>
          <w:bCs/>
          <w:lang w:val="ru-RU"/>
        </w:rPr>
        <w:t xml:space="preserve">                                         </w:t>
      </w:r>
      <w:r w:rsidRPr="00C15A4D">
        <w:rPr>
          <w:b/>
          <w:bCs/>
          <w:lang w:val="ru-RU"/>
        </w:rPr>
        <w:t xml:space="preserve">КОНТРОЛЬНО-СЧЕТНАЯ ПАЛАТА </w:t>
      </w:r>
    </w:p>
    <w:p w:rsidR="00D219D0" w:rsidRPr="00C15A4D" w:rsidRDefault="00D219D0" w:rsidP="00D219D0">
      <w:pPr>
        <w:pStyle w:val="a3"/>
        <w:jc w:val="center"/>
        <w:rPr>
          <w:lang w:val="ru-RU"/>
        </w:rPr>
      </w:pPr>
      <w:r w:rsidRPr="00C15A4D">
        <w:rPr>
          <w:b/>
          <w:bCs/>
          <w:lang w:val="ru-RU"/>
        </w:rPr>
        <w:t xml:space="preserve">ФРОЛОВСКОГО МУНИЦИПАЛЬНОГО РАЙОНА </w:t>
      </w:r>
    </w:p>
    <w:p w:rsidR="00D219D0" w:rsidRPr="00C15A4D" w:rsidRDefault="00D219D0" w:rsidP="00D219D0">
      <w:pPr>
        <w:pStyle w:val="a3"/>
        <w:jc w:val="center"/>
        <w:rPr>
          <w:lang w:val="ru-RU"/>
        </w:rPr>
      </w:pPr>
      <w:r w:rsidRPr="00C15A4D">
        <w:rPr>
          <w:lang w:val="ru-RU"/>
        </w:rPr>
        <w:t xml:space="preserve">403518    </w:t>
      </w:r>
      <w:proofErr w:type="spellStart"/>
      <w:r w:rsidRPr="00C15A4D">
        <w:rPr>
          <w:lang w:val="ru-RU"/>
        </w:rPr>
        <w:t>Фроловский</w:t>
      </w:r>
      <w:proofErr w:type="spellEnd"/>
      <w:r w:rsidRPr="00C15A4D">
        <w:rPr>
          <w:lang w:val="ru-RU"/>
        </w:rPr>
        <w:t xml:space="preserve"> район, пос. Пригородный, ул. 40 Лет Октября, д. 336/3, телефон</w:t>
      </w:r>
    </w:p>
    <w:p w:rsidR="00D219D0" w:rsidRPr="00C15A4D" w:rsidRDefault="00D219D0" w:rsidP="00D219D0">
      <w:pPr>
        <w:pStyle w:val="a3"/>
        <w:rPr>
          <w:lang w:val="ru-RU"/>
        </w:rPr>
      </w:pPr>
      <w:r w:rsidRPr="00C15A4D">
        <w:rPr>
          <w:lang w:val="ru-RU"/>
        </w:rPr>
        <w:t xml:space="preserve">_______________________________________________________________________                    </w:t>
      </w:r>
    </w:p>
    <w:p w:rsidR="00D219D0" w:rsidRPr="00C15A4D" w:rsidRDefault="00D219D0" w:rsidP="00D219D0">
      <w:pPr>
        <w:pStyle w:val="a3"/>
        <w:rPr>
          <w:lang w:val="ru-RU"/>
        </w:rPr>
      </w:pPr>
      <w:r w:rsidRPr="00B758C5">
        <w:rPr>
          <w:b/>
          <w:lang w:val="ru-RU"/>
        </w:rPr>
        <w:t xml:space="preserve"> </w:t>
      </w:r>
      <w:r w:rsidRPr="00A938BF">
        <w:rPr>
          <w:bCs/>
          <w:lang w:val="ru-RU"/>
        </w:rPr>
        <w:t xml:space="preserve">от </w:t>
      </w:r>
      <w:r w:rsidR="00A938BF" w:rsidRPr="00A938BF">
        <w:rPr>
          <w:bCs/>
          <w:lang w:val="ru-RU"/>
        </w:rPr>
        <w:t>14</w:t>
      </w:r>
      <w:r w:rsidR="00C63BC4" w:rsidRPr="00A938BF">
        <w:rPr>
          <w:bCs/>
          <w:lang w:val="ru-RU"/>
        </w:rPr>
        <w:t>.0</w:t>
      </w:r>
      <w:r w:rsidR="0054361E" w:rsidRPr="00A938BF">
        <w:rPr>
          <w:bCs/>
          <w:lang w:val="ru-RU"/>
        </w:rPr>
        <w:t>2</w:t>
      </w:r>
      <w:r w:rsidRPr="00A938BF">
        <w:rPr>
          <w:bCs/>
          <w:lang w:val="ru-RU"/>
        </w:rPr>
        <w:t>.20</w:t>
      </w:r>
      <w:r w:rsidR="00E8527F" w:rsidRPr="00A938BF">
        <w:rPr>
          <w:bCs/>
          <w:lang w:val="ru-RU"/>
        </w:rPr>
        <w:t>1</w:t>
      </w:r>
      <w:r w:rsidR="0054361E" w:rsidRPr="00A938BF">
        <w:rPr>
          <w:bCs/>
          <w:lang w:val="ru-RU"/>
        </w:rPr>
        <w:t>8</w:t>
      </w:r>
      <w:r w:rsidRPr="00A938BF">
        <w:rPr>
          <w:bCs/>
          <w:lang w:val="ru-RU"/>
        </w:rPr>
        <w:t xml:space="preserve">  года                                                                     </w:t>
      </w:r>
      <w:r w:rsidR="00C63BC4" w:rsidRPr="00A938BF">
        <w:rPr>
          <w:bCs/>
          <w:lang w:val="ru-RU"/>
        </w:rPr>
        <w:t xml:space="preserve">  </w:t>
      </w:r>
      <w:r w:rsidRPr="00A938BF">
        <w:rPr>
          <w:bCs/>
          <w:lang w:val="ru-RU"/>
        </w:rPr>
        <w:t xml:space="preserve">      </w:t>
      </w:r>
      <w:r w:rsidRPr="00C15A4D">
        <w:rPr>
          <w:bCs/>
          <w:lang w:val="ru-RU"/>
        </w:rPr>
        <w:t xml:space="preserve">пос. </w:t>
      </w:r>
      <w:proofErr w:type="gramStart"/>
      <w:r w:rsidRPr="00C15A4D">
        <w:rPr>
          <w:bCs/>
          <w:lang w:val="ru-RU"/>
        </w:rPr>
        <w:t>Пригородный</w:t>
      </w:r>
      <w:proofErr w:type="gramEnd"/>
      <w:r w:rsidRPr="00C01CB4">
        <w:rPr>
          <w:b/>
          <w:bCs/>
          <w:lang w:val="ru-RU"/>
        </w:rPr>
        <w:t xml:space="preserve">                       </w:t>
      </w:r>
      <w:r w:rsidRPr="00C15A4D">
        <w:rPr>
          <w:bCs/>
          <w:lang w:val="ru-RU"/>
        </w:rPr>
        <w:t xml:space="preserve">                                                                                                  </w:t>
      </w:r>
    </w:p>
    <w:p w:rsidR="00D219D0" w:rsidRDefault="00D219D0" w:rsidP="00D219D0">
      <w:pPr>
        <w:pStyle w:val="a3"/>
        <w:ind w:left="-360" w:hanging="360"/>
        <w:jc w:val="center"/>
        <w:rPr>
          <w:b/>
          <w:bCs/>
          <w:i/>
          <w:sz w:val="28"/>
          <w:szCs w:val="28"/>
          <w:lang w:val="ru-RU"/>
        </w:rPr>
      </w:pPr>
    </w:p>
    <w:p w:rsidR="00D219D0" w:rsidRPr="00D65D3B" w:rsidRDefault="00D219D0" w:rsidP="00D219D0">
      <w:pPr>
        <w:pStyle w:val="a3"/>
        <w:ind w:left="-360" w:hanging="360"/>
        <w:jc w:val="center"/>
        <w:rPr>
          <w:sz w:val="26"/>
          <w:szCs w:val="26"/>
          <w:lang w:val="ru-RU"/>
        </w:rPr>
      </w:pPr>
      <w:r w:rsidRPr="00D65D3B">
        <w:rPr>
          <w:bCs/>
          <w:i/>
          <w:sz w:val="26"/>
          <w:szCs w:val="26"/>
          <w:lang w:val="ru-RU"/>
        </w:rPr>
        <w:t>Экспертное заключение</w:t>
      </w:r>
    </w:p>
    <w:p w:rsidR="00D219D0" w:rsidRPr="00C15A4D" w:rsidRDefault="00D219D0" w:rsidP="00D219D0">
      <w:pPr>
        <w:pStyle w:val="a3"/>
        <w:ind w:firstLine="708"/>
        <w:jc w:val="both"/>
        <w:rPr>
          <w:lang w:val="ru-RU"/>
        </w:rPr>
      </w:pPr>
      <w:proofErr w:type="gramStart"/>
      <w:r w:rsidRPr="00C15A4D">
        <w:rPr>
          <w:lang w:val="ru-RU"/>
        </w:rPr>
        <w:t xml:space="preserve">Настоящее Заключение на отчет об исполнении бюджета </w:t>
      </w:r>
      <w:proofErr w:type="spellStart"/>
      <w:r w:rsidR="00B758C5">
        <w:rPr>
          <w:lang w:val="ru-RU"/>
        </w:rPr>
        <w:t>Арчединского</w:t>
      </w:r>
      <w:proofErr w:type="spellEnd"/>
      <w:r w:rsidRPr="00C15A4D">
        <w:rPr>
          <w:lang w:val="ru-RU"/>
        </w:rPr>
        <w:t xml:space="preserve"> сельского поселения </w:t>
      </w:r>
      <w:proofErr w:type="spellStart"/>
      <w:r w:rsidRPr="00C15A4D">
        <w:rPr>
          <w:lang w:val="ru-RU"/>
        </w:rPr>
        <w:t>Фроловского</w:t>
      </w:r>
      <w:proofErr w:type="spellEnd"/>
      <w:r w:rsidRPr="00C15A4D">
        <w:rPr>
          <w:lang w:val="ru-RU"/>
        </w:rPr>
        <w:t xml:space="preserve">  муниципального района за 201</w:t>
      </w:r>
      <w:r w:rsidR="0054361E">
        <w:rPr>
          <w:lang w:val="ru-RU"/>
        </w:rPr>
        <w:t>7</w:t>
      </w:r>
      <w:r w:rsidRPr="00C15A4D">
        <w:rPr>
          <w:lang w:val="ru-RU"/>
        </w:rPr>
        <w:t xml:space="preserve"> год подготовлено </w:t>
      </w:r>
      <w:r w:rsidR="001653AC">
        <w:rPr>
          <w:lang w:val="ru-RU"/>
        </w:rPr>
        <w:t>к</w:t>
      </w:r>
      <w:r w:rsidRPr="00C15A4D">
        <w:rPr>
          <w:lang w:val="ru-RU"/>
        </w:rPr>
        <w:t xml:space="preserve">онтрольно-счетной палатой </w:t>
      </w:r>
      <w:proofErr w:type="spellStart"/>
      <w:r w:rsidRPr="00C15A4D">
        <w:rPr>
          <w:lang w:val="ru-RU"/>
        </w:rPr>
        <w:t>Фроловского</w:t>
      </w:r>
      <w:proofErr w:type="spellEnd"/>
      <w:r w:rsidRPr="00C15A4D">
        <w:rPr>
          <w:lang w:val="ru-RU"/>
        </w:rPr>
        <w:t xml:space="preserve"> муниципального района </w:t>
      </w:r>
      <w:r w:rsidR="001653AC">
        <w:rPr>
          <w:rStyle w:val="FontStyle11"/>
          <w:b w:val="0"/>
          <w:sz w:val="24"/>
          <w:szCs w:val="24"/>
          <w:lang w:val="ru-RU"/>
        </w:rPr>
        <w:t>в</w:t>
      </w:r>
      <w:r w:rsidR="001653AC" w:rsidRPr="00752442">
        <w:rPr>
          <w:rStyle w:val="FontStyle11"/>
          <w:b w:val="0"/>
          <w:sz w:val="24"/>
          <w:szCs w:val="24"/>
          <w:lang w:val="ru-RU"/>
        </w:rPr>
        <w:t xml:space="preserve"> соответствии с ст. 157, гл. 25.1 Бюджетного кодекса Российской Федерации, п. 2, 6 ст. 52 Федерального закона от 06.10.2003 № 131-ФЗ «Об общих принципах организации местного самоуправления в Российской Федерации», п. 3 ст. 9 Федерального закона от 07.02.2</w:t>
      </w:r>
      <w:r w:rsidR="001653AC">
        <w:rPr>
          <w:rStyle w:val="FontStyle11"/>
          <w:b w:val="0"/>
          <w:sz w:val="24"/>
          <w:szCs w:val="24"/>
          <w:lang w:val="ru-RU"/>
        </w:rPr>
        <w:t>011</w:t>
      </w:r>
      <w:proofErr w:type="gramEnd"/>
      <w:r w:rsidR="001653AC">
        <w:rPr>
          <w:rStyle w:val="FontStyle11"/>
          <w:b w:val="0"/>
          <w:sz w:val="24"/>
          <w:szCs w:val="24"/>
          <w:lang w:val="ru-RU"/>
        </w:rPr>
        <w:t xml:space="preserve"> № 6</w:t>
      </w:r>
      <w:r w:rsidR="001653AC" w:rsidRPr="00752442">
        <w:rPr>
          <w:rStyle w:val="FontStyle11"/>
          <w:b w:val="0"/>
          <w:sz w:val="24"/>
          <w:szCs w:val="24"/>
          <w:lang w:val="ru-RU"/>
        </w:rPr>
        <w:t xml:space="preserve">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 w:rsidR="00B758C5">
        <w:rPr>
          <w:rStyle w:val="FontStyle11"/>
          <w:b w:val="0"/>
          <w:sz w:val="24"/>
          <w:szCs w:val="24"/>
          <w:lang w:val="ru-RU"/>
        </w:rPr>
        <w:t>Арчединского</w:t>
      </w:r>
      <w:r w:rsidR="001653AC" w:rsidRPr="00752442">
        <w:rPr>
          <w:rStyle w:val="FontStyle11"/>
          <w:b w:val="0"/>
          <w:sz w:val="24"/>
          <w:szCs w:val="24"/>
          <w:lang w:val="ru-RU"/>
        </w:rPr>
        <w:t>сельского</w:t>
      </w:r>
      <w:proofErr w:type="spellEnd"/>
      <w:r w:rsidR="001653AC" w:rsidRPr="00752442">
        <w:rPr>
          <w:rStyle w:val="FontStyle11"/>
          <w:b w:val="0"/>
          <w:sz w:val="24"/>
          <w:szCs w:val="24"/>
          <w:lang w:val="ru-RU"/>
        </w:rPr>
        <w:t xml:space="preserve"> поселения </w:t>
      </w:r>
      <w:proofErr w:type="spellStart"/>
      <w:r w:rsidR="001653AC" w:rsidRPr="00752442">
        <w:rPr>
          <w:rStyle w:val="FontStyle11"/>
          <w:b w:val="0"/>
          <w:sz w:val="24"/>
          <w:szCs w:val="24"/>
          <w:lang w:val="ru-RU"/>
        </w:rPr>
        <w:t>Фроловского</w:t>
      </w:r>
      <w:proofErr w:type="spellEnd"/>
      <w:r w:rsidR="001653AC" w:rsidRPr="00752442">
        <w:rPr>
          <w:rStyle w:val="FontStyle11"/>
          <w:b w:val="0"/>
          <w:sz w:val="24"/>
          <w:szCs w:val="24"/>
          <w:lang w:val="ru-RU"/>
        </w:rPr>
        <w:t xml:space="preserve"> муниципального района Волгоградской области, Положением «О контрольно-счетной палате </w:t>
      </w:r>
      <w:proofErr w:type="spellStart"/>
      <w:r w:rsidR="001653AC" w:rsidRPr="00752442">
        <w:rPr>
          <w:rStyle w:val="FontStyle11"/>
          <w:b w:val="0"/>
          <w:sz w:val="24"/>
          <w:szCs w:val="24"/>
          <w:lang w:val="ru-RU"/>
        </w:rPr>
        <w:t>Фр</w:t>
      </w:r>
      <w:r w:rsidR="001653AC">
        <w:rPr>
          <w:rStyle w:val="FontStyle11"/>
          <w:b w:val="0"/>
          <w:sz w:val="24"/>
          <w:szCs w:val="24"/>
          <w:lang w:val="ru-RU"/>
        </w:rPr>
        <w:t>оловского</w:t>
      </w:r>
      <w:proofErr w:type="spellEnd"/>
      <w:r w:rsidR="001653AC">
        <w:rPr>
          <w:rStyle w:val="FontStyle11"/>
          <w:b w:val="0"/>
          <w:sz w:val="24"/>
          <w:szCs w:val="24"/>
          <w:lang w:val="ru-RU"/>
        </w:rPr>
        <w:t xml:space="preserve"> муниципального района,</w:t>
      </w:r>
      <w:r w:rsidR="001653AC" w:rsidRPr="00752442">
        <w:rPr>
          <w:rStyle w:val="FontStyle11"/>
          <w:b w:val="0"/>
          <w:sz w:val="24"/>
          <w:szCs w:val="24"/>
          <w:lang w:val="ru-RU"/>
        </w:rPr>
        <w:t xml:space="preserve"> утвержденным решением Фроловской районной Думы </w:t>
      </w:r>
      <w:r w:rsidR="001653AC" w:rsidRPr="00C15A4D">
        <w:rPr>
          <w:lang w:val="ru-RU"/>
        </w:rPr>
        <w:t>от 2</w:t>
      </w:r>
      <w:r w:rsidR="0017163C">
        <w:rPr>
          <w:lang w:val="ru-RU"/>
        </w:rPr>
        <w:t>8</w:t>
      </w:r>
      <w:r w:rsidR="001653AC" w:rsidRPr="00C15A4D">
        <w:rPr>
          <w:lang w:val="ru-RU"/>
        </w:rPr>
        <w:t>.1</w:t>
      </w:r>
      <w:r w:rsidR="0017163C">
        <w:rPr>
          <w:lang w:val="ru-RU"/>
        </w:rPr>
        <w:t>0</w:t>
      </w:r>
      <w:r w:rsidR="001653AC" w:rsidRPr="00C15A4D">
        <w:rPr>
          <w:lang w:val="ru-RU"/>
        </w:rPr>
        <w:t>.201</w:t>
      </w:r>
      <w:r w:rsidR="0017163C">
        <w:rPr>
          <w:lang w:val="ru-RU"/>
        </w:rPr>
        <w:t>6 №</w:t>
      </w:r>
      <w:r w:rsidR="0017163C" w:rsidRPr="00F2254D">
        <w:rPr>
          <w:lang w:val="ru-RU"/>
        </w:rPr>
        <w:t xml:space="preserve"> 33/242 </w:t>
      </w:r>
      <w:r w:rsidR="001653AC">
        <w:rPr>
          <w:b/>
          <w:lang w:val="ru-RU"/>
        </w:rPr>
        <w:t xml:space="preserve"> </w:t>
      </w:r>
      <w:r w:rsidR="001653AC" w:rsidRPr="001653AC">
        <w:rPr>
          <w:lang w:val="ru-RU"/>
        </w:rPr>
        <w:t>и</w:t>
      </w:r>
      <w:r w:rsidR="001653AC">
        <w:rPr>
          <w:b/>
          <w:lang w:val="ru-RU"/>
        </w:rPr>
        <w:t xml:space="preserve"> </w:t>
      </w:r>
      <w:r w:rsidR="001653AC" w:rsidRPr="00752442">
        <w:rPr>
          <w:rStyle w:val="FontStyle11"/>
          <w:b w:val="0"/>
          <w:sz w:val="24"/>
          <w:szCs w:val="24"/>
          <w:lang w:val="ru-RU"/>
        </w:rPr>
        <w:t xml:space="preserve">соглашения о передаче контрольно-счетной палате полномочий контрольно-счетного органа </w:t>
      </w:r>
      <w:proofErr w:type="spellStart"/>
      <w:r w:rsidR="00B758C5">
        <w:rPr>
          <w:rStyle w:val="FontStyle11"/>
          <w:b w:val="0"/>
          <w:sz w:val="24"/>
          <w:szCs w:val="24"/>
          <w:lang w:val="ru-RU"/>
        </w:rPr>
        <w:t>Арчединского</w:t>
      </w:r>
      <w:proofErr w:type="spellEnd"/>
      <w:r w:rsidR="00B758C5">
        <w:rPr>
          <w:rStyle w:val="FontStyle11"/>
          <w:b w:val="0"/>
          <w:sz w:val="24"/>
          <w:szCs w:val="24"/>
          <w:lang w:val="ru-RU"/>
        </w:rPr>
        <w:t xml:space="preserve"> </w:t>
      </w:r>
      <w:r w:rsidR="001653AC" w:rsidRPr="00752442">
        <w:rPr>
          <w:rStyle w:val="FontStyle11"/>
          <w:b w:val="0"/>
          <w:sz w:val="24"/>
          <w:szCs w:val="24"/>
          <w:lang w:val="ru-RU"/>
        </w:rPr>
        <w:t xml:space="preserve">сельского поселения </w:t>
      </w:r>
      <w:proofErr w:type="spellStart"/>
      <w:r w:rsidR="001653AC" w:rsidRPr="00752442">
        <w:rPr>
          <w:rStyle w:val="FontStyle11"/>
          <w:b w:val="0"/>
          <w:sz w:val="24"/>
          <w:szCs w:val="24"/>
          <w:lang w:val="ru-RU"/>
        </w:rPr>
        <w:t>Фроловского</w:t>
      </w:r>
      <w:proofErr w:type="spellEnd"/>
      <w:r w:rsidR="001653AC" w:rsidRPr="00752442">
        <w:rPr>
          <w:rStyle w:val="FontStyle11"/>
          <w:b w:val="0"/>
          <w:sz w:val="24"/>
          <w:szCs w:val="24"/>
          <w:lang w:val="ru-RU"/>
        </w:rPr>
        <w:t xml:space="preserve"> муниципального района</w:t>
      </w:r>
      <w:r w:rsidR="001653AC">
        <w:rPr>
          <w:rStyle w:val="FontStyle11"/>
          <w:b w:val="0"/>
          <w:sz w:val="24"/>
          <w:szCs w:val="24"/>
          <w:lang w:val="ru-RU"/>
        </w:rPr>
        <w:t>.</w:t>
      </w:r>
      <w:r w:rsidR="001653AC" w:rsidRPr="00752442">
        <w:rPr>
          <w:rStyle w:val="FontStyle11"/>
          <w:b w:val="0"/>
          <w:sz w:val="24"/>
          <w:szCs w:val="24"/>
          <w:lang w:val="ru-RU"/>
        </w:rPr>
        <w:t xml:space="preserve">   </w:t>
      </w:r>
      <w:r w:rsidR="001653AC">
        <w:rPr>
          <w:rStyle w:val="FontStyle11"/>
          <w:b w:val="0"/>
          <w:sz w:val="24"/>
          <w:szCs w:val="24"/>
          <w:lang w:val="ru-RU"/>
        </w:rPr>
        <w:t xml:space="preserve"> </w:t>
      </w:r>
    </w:p>
    <w:p w:rsidR="002C4425" w:rsidRPr="00C20DB7" w:rsidRDefault="00752442" w:rsidP="00C20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DB7"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proofErr w:type="spellStart"/>
      <w:r w:rsidR="00B758C5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="00F628BF" w:rsidRPr="00C20DB7">
        <w:rPr>
          <w:rFonts w:ascii="Times New Roman" w:hAnsi="Times New Roman" w:cs="Times New Roman"/>
          <w:sz w:val="24"/>
          <w:szCs w:val="24"/>
        </w:rPr>
        <w:t xml:space="preserve"> </w:t>
      </w:r>
      <w:r w:rsidRPr="00C20DB7">
        <w:rPr>
          <w:rFonts w:ascii="Times New Roman" w:hAnsi="Times New Roman" w:cs="Times New Roman"/>
          <w:sz w:val="24"/>
          <w:szCs w:val="24"/>
        </w:rPr>
        <w:t>сельского поселения за 201</w:t>
      </w:r>
      <w:r w:rsidR="0054361E">
        <w:rPr>
          <w:rFonts w:ascii="Times New Roman" w:hAnsi="Times New Roman" w:cs="Times New Roman"/>
          <w:sz w:val="24"/>
          <w:szCs w:val="24"/>
        </w:rPr>
        <w:t>7</w:t>
      </w:r>
      <w:r w:rsidRPr="00C20DB7">
        <w:rPr>
          <w:rFonts w:ascii="Times New Roman" w:hAnsi="Times New Roman" w:cs="Times New Roman"/>
          <w:sz w:val="24"/>
          <w:szCs w:val="24"/>
        </w:rPr>
        <w:t xml:space="preserve"> год подготовлен в форме проекта решения Совета депутатов </w:t>
      </w:r>
      <w:proofErr w:type="spellStart"/>
      <w:r w:rsidR="00B758C5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="00F628BF" w:rsidRPr="00C20DB7">
        <w:rPr>
          <w:rFonts w:ascii="Times New Roman" w:hAnsi="Times New Roman" w:cs="Times New Roman"/>
          <w:sz w:val="24"/>
          <w:szCs w:val="24"/>
        </w:rPr>
        <w:t xml:space="preserve"> </w:t>
      </w:r>
      <w:r w:rsidRPr="00C20DB7">
        <w:rPr>
          <w:rFonts w:ascii="Times New Roman" w:hAnsi="Times New Roman" w:cs="Times New Roman"/>
          <w:sz w:val="24"/>
          <w:szCs w:val="24"/>
        </w:rPr>
        <w:t xml:space="preserve">сельского поселения «Об исполнении бюджета </w:t>
      </w:r>
      <w:proofErr w:type="spellStart"/>
      <w:r w:rsidR="00546059">
        <w:rPr>
          <w:rFonts w:ascii="Times New Roman" w:hAnsi="Times New Roman" w:cs="Times New Roman"/>
          <w:sz w:val="24"/>
          <w:szCs w:val="24"/>
        </w:rPr>
        <w:t>Ветютневского</w:t>
      </w:r>
      <w:proofErr w:type="spellEnd"/>
      <w:r w:rsidR="00F628BF" w:rsidRPr="00C20DB7">
        <w:rPr>
          <w:rFonts w:ascii="Times New Roman" w:hAnsi="Times New Roman" w:cs="Times New Roman"/>
          <w:sz w:val="24"/>
          <w:szCs w:val="24"/>
        </w:rPr>
        <w:t xml:space="preserve"> </w:t>
      </w:r>
      <w:r w:rsidRPr="00C20DB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F628BF" w:rsidRPr="00C20DB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F628BF" w:rsidRPr="00C20DB7">
        <w:rPr>
          <w:rFonts w:ascii="Times New Roman" w:hAnsi="Times New Roman" w:cs="Times New Roman"/>
          <w:sz w:val="24"/>
          <w:szCs w:val="24"/>
        </w:rPr>
        <w:t xml:space="preserve"> </w:t>
      </w:r>
      <w:r w:rsidRPr="00C20DB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628BF" w:rsidRPr="00C20DB7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C20DB7">
        <w:rPr>
          <w:rFonts w:ascii="Times New Roman" w:hAnsi="Times New Roman" w:cs="Times New Roman"/>
          <w:sz w:val="24"/>
          <w:szCs w:val="24"/>
        </w:rPr>
        <w:t xml:space="preserve"> области за 201</w:t>
      </w:r>
      <w:r w:rsidR="0054361E">
        <w:rPr>
          <w:rFonts w:ascii="Times New Roman" w:hAnsi="Times New Roman" w:cs="Times New Roman"/>
          <w:sz w:val="24"/>
          <w:szCs w:val="24"/>
        </w:rPr>
        <w:t>7</w:t>
      </w:r>
      <w:r w:rsidRPr="00C20DB7">
        <w:rPr>
          <w:rFonts w:ascii="Times New Roman" w:hAnsi="Times New Roman" w:cs="Times New Roman"/>
          <w:sz w:val="24"/>
          <w:szCs w:val="24"/>
        </w:rPr>
        <w:t xml:space="preserve"> год» в соответствии с п. 4 ст. 264.1, </w:t>
      </w:r>
      <w:proofErr w:type="spellStart"/>
      <w:r w:rsidRPr="00C20DB7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C20DB7">
        <w:rPr>
          <w:rFonts w:ascii="Times New Roman" w:hAnsi="Times New Roman" w:cs="Times New Roman"/>
          <w:sz w:val="24"/>
          <w:szCs w:val="24"/>
        </w:rPr>
        <w:t>. 2 п. 2 ст. 264.2 Бюджетного Кодекса Российской Федерации (далее -</w:t>
      </w:r>
      <w:r w:rsidR="00F628BF" w:rsidRPr="00C20DB7">
        <w:rPr>
          <w:rFonts w:ascii="Times New Roman" w:hAnsi="Times New Roman" w:cs="Times New Roman"/>
          <w:sz w:val="24"/>
          <w:szCs w:val="24"/>
        </w:rPr>
        <w:t xml:space="preserve"> </w:t>
      </w:r>
      <w:r w:rsidRPr="00C20DB7">
        <w:rPr>
          <w:rFonts w:ascii="Times New Roman" w:hAnsi="Times New Roman" w:cs="Times New Roman"/>
          <w:sz w:val="24"/>
          <w:szCs w:val="24"/>
        </w:rPr>
        <w:t>БК РФ</w:t>
      </w:r>
      <w:r w:rsidR="001B6D5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20DB7" w:rsidRPr="00C20DB7" w:rsidRDefault="001653AC" w:rsidP="00C20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DB7">
        <w:rPr>
          <w:rFonts w:ascii="Times New Roman" w:hAnsi="Times New Roman" w:cs="Times New Roman"/>
          <w:sz w:val="24"/>
          <w:szCs w:val="24"/>
        </w:rPr>
        <w:t xml:space="preserve"> </w:t>
      </w:r>
      <w:r w:rsidR="00752442" w:rsidRPr="00C20DB7"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proofErr w:type="spellStart"/>
      <w:r w:rsidR="00B758C5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="00B437BA" w:rsidRPr="00C20DB7">
        <w:rPr>
          <w:rFonts w:ascii="Times New Roman" w:hAnsi="Times New Roman" w:cs="Times New Roman"/>
          <w:sz w:val="24"/>
          <w:szCs w:val="24"/>
        </w:rPr>
        <w:t xml:space="preserve"> </w:t>
      </w:r>
      <w:r w:rsidR="00752442" w:rsidRPr="00C20DB7">
        <w:rPr>
          <w:rFonts w:ascii="Times New Roman" w:hAnsi="Times New Roman" w:cs="Times New Roman"/>
          <w:sz w:val="24"/>
          <w:szCs w:val="24"/>
        </w:rPr>
        <w:t>сельского поселения за 201</w:t>
      </w:r>
      <w:r w:rsidR="0054361E">
        <w:rPr>
          <w:rFonts w:ascii="Times New Roman" w:hAnsi="Times New Roman" w:cs="Times New Roman"/>
          <w:sz w:val="24"/>
          <w:szCs w:val="24"/>
        </w:rPr>
        <w:t>7</w:t>
      </w:r>
      <w:r w:rsidR="00752442" w:rsidRPr="00C20DB7">
        <w:rPr>
          <w:rFonts w:ascii="Times New Roman" w:hAnsi="Times New Roman" w:cs="Times New Roman"/>
          <w:sz w:val="24"/>
          <w:szCs w:val="24"/>
        </w:rPr>
        <w:t xml:space="preserve"> год, бюджетная отчетность представлены в </w:t>
      </w:r>
      <w:r w:rsidR="00B437BA" w:rsidRPr="00C20DB7">
        <w:rPr>
          <w:rFonts w:ascii="Times New Roman" w:hAnsi="Times New Roman" w:cs="Times New Roman"/>
          <w:sz w:val="24"/>
          <w:szCs w:val="24"/>
        </w:rPr>
        <w:t>к</w:t>
      </w:r>
      <w:r w:rsidR="00752442" w:rsidRPr="00C20DB7">
        <w:rPr>
          <w:rFonts w:ascii="Times New Roman" w:hAnsi="Times New Roman" w:cs="Times New Roman"/>
          <w:sz w:val="24"/>
          <w:szCs w:val="24"/>
        </w:rPr>
        <w:t>онтрольно-счетную палату в срок, установленный п. 3 ст. 264.4 БК РФ</w:t>
      </w:r>
      <w:r w:rsidR="00B437BA" w:rsidRPr="00C20DB7">
        <w:rPr>
          <w:rFonts w:ascii="Times New Roman" w:hAnsi="Times New Roman" w:cs="Times New Roman"/>
          <w:sz w:val="24"/>
          <w:szCs w:val="24"/>
        </w:rPr>
        <w:t>.</w:t>
      </w:r>
      <w:r w:rsidR="00752442" w:rsidRPr="00C20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DB7" w:rsidRPr="00C20DB7" w:rsidRDefault="00C20DB7" w:rsidP="00C20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DB7">
        <w:rPr>
          <w:rFonts w:ascii="Times New Roman" w:hAnsi="Times New Roman" w:cs="Times New Roman"/>
          <w:sz w:val="24"/>
          <w:szCs w:val="24"/>
        </w:rPr>
        <w:t>Состав бюджетной отчетности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</w:t>
      </w:r>
      <w:r>
        <w:rPr>
          <w:rFonts w:ascii="Times New Roman" w:hAnsi="Times New Roman" w:cs="Times New Roman"/>
          <w:sz w:val="24"/>
          <w:szCs w:val="24"/>
        </w:rPr>
        <w:t>азом Минфина РФ от 28.12.2010 №</w:t>
      </w:r>
      <w:r w:rsidRPr="00C20DB7">
        <w:rPr>
          <w:rFonts w:ascii="Times New Roman" w:hAnsi="Times New Roman" w:cs="Times New Roman"/>
          <w:sz w:val="24"/>
          <w:szCs w:val="24"/>
        </w:rPr>
        <w:t>191н (далее – Инструкции № 191н).</w:t>
      </w:r>
    </w:p>
    <w:p w:rsidR="00C20DB7" w:rsidRPr="00D036B6" w:rsidRDefault="00B437BA" w:rsidP="0054361E">
      <w:pPr>
        <w:pStyle w:val="ac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</w:rPr>
      </w:pPr>
      <w:r w:rsidRPr="00D036B6">
        <w:rPr>
          <w:rFonts w:ascii="Times New Roman" w:hAnsi="Times New Roman" w:cs="Times New Roman"/>
        </w:rPr>
        <w:t xml:space="preserve"> </w:t>
      </w:r>
      <w:r w:rsidR="00D036B6" w:rsidRPr="00D036B6">
        <w:rPr>
          <w:rFonts w:ascii="Times New Roman" w:hAnsi="Times New Roman" w:cs="Times New Roman"/>
        </w:rPr>
        <w:t xml:space="preserve">         </w:t>
      </w:r>
      <w:r w:rsidR="001B723F">
        <w:rPr>
          <w:rFonts w:ascii="Times New Roman" w:hAnsi="Times New Roman" w:cs="Times New Roman"/>
        </w:rPr>
        <w:t xml:space="preserve"> </w:t>
      </w:r>
      <w:r w:rsidR="00D036B6" w:rsidRPr="00D036B6">
        <w:rPr>
          <w:rFonts w:ascii="Times New Roman" w:hAnsi="Times New Roman" w:cs="Times New Roman"/>
        </w:rPr>
        <w:t>Отчетность составлена в соответствии с</w:t>
      </w:r>
      <w:r w:rsidR="00C20DB7" w:rsidRPr="00D036B6">
        <w:rPr>
          <w:rFonts w:ascii="Times New Roman" w:hAnsi="Times New Roman" w:cs="Times New Roman"/>
        </w:rPr>
        <w:t xml:space="preserve"> Инструкци</w:t>
      </w:r>
      <w:r w:rsidR="00D036B6" w:rsidRPr="00D036B6">
        <w:rPr>
          <w:rFonts w:ascii="Times New Roman" w:hAnsi="Times New Roman" w:cs="Times New Roman"/>
        </w:rPr>
        <w:t>ей</w:t>
      </w:r>
      <w:r w:rsidR="00C20DB7" w:rsidRPr="00D036B6">
        <w:rPr>
          <w:rFonts w:ascii="Times New Roman" w:hAnsi="Times New Roman" w:cs="Times New Roman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</w:t>
      </w:r>
      <w:r w:rsidR="00D036B6" w:rsidRPr="00D036B6">
        <w:rPr>
          <w:rFonts w:ascii="Times New Roman" w:hAnsi="Times New Roman" w:cs="Times New Roman"/>
        </w:rPr>
        <w:t xml:space="preserve">. </w:t>
      </w:r>
    </w:p>
    <w:p w:rsidR="00752442" w:rsidRPr="00484D0D" w:rsidRDefault="00752442" w:rsidP="00B437BA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7BA" w:rsidRPr="00072DAD" w:rsidRDefault="00072DAD" w:rsidP="00072DAD">
      <w:pPr>
        <w:pStyle w:val="a3"/>
        <w:spacing w:line="240" w:lineRule="auto"/>
        <w:ind w:left="1277"/>
        <w:jc w:val="center"/>
        <w:rPr>
          <w:rFonts w:cs="Times New Roman"/>
          <w:i/>
          <w:lang w:val="ru-RU"/>
        </w:rPr>
      </w:pPr>
      <w:r>
        <w:rPr>
          <w:i/>
          <w:lang w:val="ru-RU"/>
        </w:rPr>
        <w:t xml:space="preserve"> </w:t>
      </w:r>
      <w:r w:rsidRPr="00D54D96">
        <w:rPr>
          <w:i/>
          <w:lang w:val="ru-RU"/>
        </w:rPr>
        <w:t xml:space="preserve">Изменение плановых показателей бюджета </w:t>
      </w:r>
      <w:proofErr w:type="spellStart"/>
      <w:r w:rsidR="00B758C5">
        <w:rPr>
          <w:i/>
          <w:lang w:val="ru-RU"/>
        </w:rPr>
        <w:t>Арчединского</w:t>
      </w:r>
      <w:proofErr w:type="spellEnd"/>
      <w:r w:rsidRPr="00D54D96">
        <w:rPr>
          <w:i/>
          <w:lang w:val="ru-RU"/>
        </w:rPr>
        <w:t xml:space="preserve"> сельского поселения </w:t>
      </w:r>
      <w:proofErr w:type="spellStart"/>
      <w:r w:rsidRPr="00D54D96">
        <w:rPr>
          <w:i/>
          <w:lang w:val="ru-RU"/>
        </w:rPr>
        <w:t>Фроловского</w:t>
      </w:r>
      <w:proofErr w:type="spellEnd"/>
      <w:r w:rsidRPr="00D54D96">
        <w:rPr>
          <w:i/>
          <w:lang w:val="ru-RU"/>
        </w:rPr>
        <w:t xml:space="preserve"> муниципального района </w:t>
      </w:r>
      <w:r>
        <w:rPr>
          <w:i/>
          <w:lang w:val="ru-RU"/>
        </w:rPr>
        <w:t xml:space="preserve"> </w:t>
      </w:r>
      <w:r w:rsidR="00B437BA" w:rsidRPr="00072DAD">
        <w:rPr>
          <w:rFonts w:cs="Times New Roman"/>
          <w:b/>
          <w:lang w:val="ru-RU"/>
        </w:rPr>
        <w:t xml:space="preserve"> </w:t>
      </w:r>
      <w:r w:rsidR="00B437BA" w:rsidRPr="00072DAD">
        <w:rPr>
          <w:rFonts w:cs="Times New Roman"/>
          <w:i/>
          <w:lang w:val="ru-RU"/>
        </w:rPr>
        <w:t>в 201</w:t>
      </w:r>
      <w:r w:rsidR="0054361E">
        <w:rPr>
          <w:rFonts w:cs="Times New Roman"/>
          <w:i/>
          <w:lang w:val="ru-RU"/>
        </w:rPr>
        <w:t>7</w:t>
      </w:r>
      <w:r w:rsidR="00B437BA" w:rsidRPr="00072DAD">
        <w:rPr>
          <w:rFonts w:cs="Times New Roman"/>
          <w:i/>
          <w:lang w:val="ru-RU"/>
        </w:rPr>
        <w:t xml:space="preserve"> году.</w:t>
      </w:r>
    </w:p>
    <w:p w:rsidR="00B437BA" w:rsidRDefault="00B437BA" w:rsidP="001B7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BA"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proofErr w:type="spellStart"/>
      <w:r w:rsidR="00B758C5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Pr="00B437BA">
        <w:rPr>
          <w:rFonts w:ascii="Times New Roman" w:hAnsi="Times New Roman" w:cs="Times New Roman"/>
          <w:sz w:val="24"/>
          <w:szCs w:val="24"/>
        </w:rPr>
        <w:t xml:space="preserve"> сельского поселения в 201</w:t>
      </w:r>
      <w:r w:rsidR="0054361E">
        <w:rPr>
          <w:rFonts w:ascii="Times New Roman" w:hAnsi="Times New Roman" w:cs="Times New Roman"/>
          <w:sz w:val="24"/>
          <w:szCs w:val="24"/>
        </w:rPr>
        <w:t>7</w:t>
      </w:r>
      <w:r w:rsidRPr="00B437BA">
        <w:rPr>
          <w:rFonts w:ascii="Times New Roman" w:hAnsi="Times New Roman" w:cs="Times New Roman"/>
          <w:sz w:val="24"/>
          <w:szCs w:val="24"/>
        </w:rPr>
        <w:t xml:space="preserve"> году в соответствии с ст. 215.1 БК РФ и Положени</w:t>
      </w:r>
      <w:r w:rsidR="003A485F">
        <w:rPr>
          <w:rFonts w:ascii="Times New Roman" w:hAnsi="Times New Roman" w:cs="Times New Roman"/>
          <w:sz w:val="24"/>
          <w:szCs w:val="24"/>
        </w:rPr>
        <w:t>ем</w:t>
      </w:r>
      <w:r w:rsidRPr="00B437BA">
        <w:rPr>
          <w:rFonts w:ascii="Times New Roman" w:hAnsi="Times New Roman" w:cs="Times New Roman"/>
          <w:sz w:val="24"/>
          <w:szCs w:val="24"/>
        </w:rPr>
        <w:t xml:space="preserve"> о бюджетном процессе обеспечивалось администрацией </w:t>
      </w:r>
      <w:proofErr w:type="spellStart"/>
      <w:r w:rsidR="00B758C5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Pr="00B437BA">
        <w:rPr>
          <w:rFonts w:ascii="Times New Roman" w:hAnsi="Times New Roman" w:cs="Times New Roman"/>
          <w:sz w:val="24"/>
          <w:szCs w:val="24"/>
        </w:rPr>
        <w:t xml:space="preserve"> сельского поселения, организация исполнения возлагалась </w:t>
      </w:r>
      <w:r w:rsidRPr="00072DAD">
        <w:rPr>
          <w:rFonts w:ascii="Times New Roman" w:hAnsi="Times New Roman" w:cs="Times New Roman"/>
          <w:sz w:val="24"/>
          <w:szCs w:val="24"/>
        </w:rPr>
        <w:t xml:space="preserve">на </w:t>
      </w:r>
      <w:r w:rsidR="00072DAD" w:rsidRPr="00072DAD">
        <w:rPr>
          <w:rFonts w:ascii="Times New Roman" w:hAnsi="Times New Roman" w:cs="Times New Roman"/>
          <w:sz w:val="24"/>
          <w:szCs w:val="24"/>
        </w:rPr>
        <w:t>главного специалиста по финансам</w:t>
      </w:r>
      <w:r w:rsidRPr="00B437B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758C5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="00EC6996">
        <w:rPr>
          <w:rFonts w:ascii="Times New Roman" w:hAnsi="Times New Roman" w:cs="Times New Roman"/>
          <w:sz w:val="24"/>
          <w:szCs w:val="24"/>
        </w:rPr>
        <w:t xml:space="preserve"> </w:t>
      </w:r>
      <w:r w:rsidRPr="00B437BA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B437BA" w:rsidRPr="00EC6996" w:rsidRDefault="00B437BA" w:rsidP="00B43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996">
        <w:rPr>
          <w:rStyle w:val="FontStyle26"/>
          <w:sz w:val="24"/>
          <w:szCs w:val="24"/>
        </w:rPr>
        <w:t xml:space="preserve">В отчетном периоде учет операций по исполнению бюджета, осуществляемых участниками бюджетного процесса в рамках их бюджетных полномочий, производился на лицевых счетах, открытых в соответствии со ст. 220.1 БК РФ в Федеральном казначействе, которое </w:t>
      </w:r>
      <w:r w:rsidRPr="00EC6996">
        <w:rPr>
          <w:rFonts w:ascii="Times New Roman" w:hAnsi="Times New Roman" w:cs="Times New Roman"/>
          <w:sz w:val="24"/>
          <w:szCs w:val="24"/>
        </w:rPr>
        <w:t xml:space="preserve">осуществляло кассовое обслуживание исполнения бюджета </w:t>
      </w:r>
      <w:proofErr w:type="spellStart"/>
      <w:r w:rsidR="00B758C5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Pr="00EC6996">
        <w:rPr>
          <w:rFonts w:ascii="Times New Roman" w:hAnsi="Times New Roman" w:cs="Times New Roman"/>
          <w:sz w:val="24"/>
          <w:szCs w:val="24"/>
        </w:rPr>
        <w:t xml:space="preserve"> сельского поселения.  </w:t>
      </w:r>
    </w:p>
    <w:p w:rsidR="001B723F" w:rsidRPr="00EC6996" w:rsidRDefault="001B723F" w:rsidP="00B437BA">
      <w:pPr>
        <w:pStyle w:val="Style2"/>
        <w:widowControl/>
        <w:spacing w:before="2" w:line="240" w:lineRule="auto"/>
        <w:ind w:firstLine="567"/>
        <w:rPr>
          <w:rStyle w:val="FontStyle26"/>
          <w:b/>
          <w:sz w:val="24"/>
          <w:szCs w:val="24"/>
        </w:rPr>
      </w:pPr>
      <w:r w:rsidRPr="00EC6996">
        <w:rPr>
          <w:rStyle w:val="FontStyle26"/>
          <w:sz w:val="24"/>
          <w:szCs w:val="24"/>
        </w:rPr>
        <w:t xml:space="preserve"> </w:t>
      </w:r>
      <w:r w:rsidR="00B437BA" w:rsidRPr="00EC6996">
        <w:rPr>
          <w:rStyle w:val="FontStyle26"/>
          <w:sz w:val="24"/>
          <w:szCs w:val="24"/>
        </w:rPr>
        <w:t>В соответствии с п. 6 ст. 52 Федерального закона № 131-Ф3</w:t>
      </w:r>
      <w:r w:rsidRPr="00EC6996">
        <w:rPr>
          <w:rStyle w:val="FontStyle26"/>
          <w:sz w:val="24"/>
          <w:szCs w:val="24"/>
        </w:rPr>
        <w:t>,</w:t>
      </w:r>
      <w:r w:rsidR="00B437BA" w:rsidRPr="00EC6996">
        <w:rPr>
          <w:rStyle w:val="FontStyle26"/>
          <w:sz w:val="24"/>
          <w:szCs w:val="24"/>
        </w:rPr>
        <w:t xml:space="preserve"> проект бюджета </w:t>
      </w:r>
      <w:proofErr w:type="spellStart"/>
      <w:r w:rsidR="00B758C5">
        <w:rPr>
          <w:rStyle w:val="FontStyle26"/>
          <w:sz w:val="24"/>
          <w:szCs w:val="24"/>
        </w:rPr>
        <w:t>Арчединского</w:t>
      </w:r>
      <w:proofErr w:type="spellEnd"/>
      <w:r w:rsidR="00017D4E">
        <w:rPr>
          <w:rStyle w:val="FontStyle26"/>
          <w:sz w:val="24"/>
          <w:szCs w:val="24"/>
        </w:rPr>
        <w:t xml:space="preserve"> </w:t>
      </w:r>
      <w:r w:rsidRPr="00EC6996">
        <w:rPr>
          <w:rStyle w:val="FontStyle26"/>
          <w:sz w:val="24"/>
          <w:szCs w:val="24"/>
        </w:rPr>
        <w:t xml:space="preserve">сельского поселения </w:t>
      </w:r>
      <w:r w:rsidR="00B437BA" w:rsidRPr="00EC6996">
        <w:rPr>
          <w:rStyle w:val="FontStyle26"/>
          <w:sz w:val="24"/>
          <w:szCs w:val="24"/>
        </w:rPr>
        <w:t xml:space="preserve"> на 201</w:t>
      </w:r>
      <w:r w:rsidR="0054361E">
        <w:rPr>
          <w:rStyle w:val="FontStyle26"/>
          <w:sz w:val="24"/>
          <w:szCs w:val="24"/>
        </w:rPr>
        <w:t>7</w:t>
      </w:r>
      <w:r w:rsidR="00B437BA" w:rsidRPr="00EC6996">
        <w:rPr>
          <w:rStyle w:val="FontStyle26"/>
          <w:sz w:val="24"/>
          <w:szCs w:val="24"/>
        </w:rPr>
        <w:t xml:space="preserve"> год и плановый период 201</w:t>
      </w:r>
      <w:r w:rsidR="0054361E">
        <w:rPr>
          <w:rStyle w:val="FontStyle26"/>
          <w:sz w:val="24"/>
          <w:szCs w:val="24"/>
        </w:rPr>
        <w:t>8</w:t>
      </w:r>
      <w:r w:rsidR="00B437BA" w:rsidRPr="00EC6996">
        <w:rPr>
          <w:rStyle w:val="FontStyle26"/>
          <w:sz w:val="24"/>
          <w:szCs w:val="24"/>
        </w:rPr>
        <w:t xml:space="preserve"> и 20</w:t>
      </w:r>
      <w:r w:rsidR="00CB2568">
        <w:rPr>
          <w:rStyle w:val="FontStyle26"/>
          <w:sz w:val="24"/>
          <w:szCs w:val="24"/>
        </w:rPr>
        <w:t>1</w:t>
      </w:r>
      <w:r w:rsidR="0054361E">
        <w:rPr>
          <w:rStyle w:val="FontStyle26"/>
          <w:sz w:val="24"/>
          <w:szCs w:val="24"/>
        </w:rPr>
        <w:t>9</w:t>
      </w:r>
      <w:r w:rsidR="00B437BA" w:rsidRPr="00EC6996">
        <w:rPr>
          <w:rStyle w:val="FontStyle26"/>
          <w:sz w:val="24"/>
          <w:szCs w:val="24"/>
        </w:rPr>
        <w:t xml:space="preserve"> годов</w:t>
      </w:r>
      <w:r w:rsidRPr="00EC6996">
        <w:rPr>
          <w:rStyle w:val="FontStyle26"/>
          <w:sz w:val="24"/>
          <w:szCs w:val="24"/>
        </w:rPr>
        <w:t xml:space="preserve">, </w:t>
      </w:r>
      <w:r w:rsidRPr="00EC6996">
        <w:rPr>
          <w:rStyle w:val="FontStyle26"/>
          <w:sz w:val="24"/>
          <w:szCs w:val="24"/>
        </w:rPr>
        <w:lastRenderedPageBreak/>
        <w:t>решение о бюджете на 201</w:t>
      </w:r>
      <w:r w:rsidR="0054361E">
        <w:rPr>
          <w:rStyle w:val="FontStyle26"/>
          <w:sz w:val="24"/>
          <w:szCs w:val="24"/>
        </w:rPr>
        <w:t>7</w:t>
      </w:r>
      <w:r w:rsidR="00CB2568">
        <w:rPr>
          <w:rStyle w:val="FontStyle26"/>
          <w:sz w:val="24"/>
          <w:szCs w:val="24"/>
        </w:rPr>
        <w:t xml:space="preserve"> </w:t>
      </w:r>
      <w:r w:rsidRPr="00EC6996">
        <w:rPr>
          <w:rStyle w:val="FontStyle26"/>
          <w:sz w:val="24"/>
          <w:szCs w:val="24"/>
        </w:rPr>
        <w:t>год и плановый период 201</w:t>
      </w:r>
      <w:r w:rsidR="0054361E">
        <w:rPr>
          <w:rStyle w:val="FontStyle26"/>
          <w:sz w:val="24"/>
          <w:szCs w:val="24"/>
        </w:rPr>
        <w:t>8</w:t>
      </w:r>
      <w:r w:rsidRPr="00EC6996">
        <w:rPr>
          <w:rStyle w:val="FontStyle26"/>
          <w:sz w:val="24"/>
          <w:szCs w:val="24"/>
        </w:rPr>
        <w:t xml:space="preserve"> и 201</w:t>
      </w:r>
      <w:r w:rsidR="0054361E">
        <w:rPr>
          <w:rStyle w:val="FontStyle26"/>
          <w:sz w:val="24"/>
          <w:szCs w:val="24"/>
        </w:rPr>
        <w:t>9</w:t>
      </w:r>
      <w:r w:rsidRPr="00EC6996">
        <w:rPr>
          <w:rStyle w:val="FontStyle26"/>
          <w:sz w:val="24"/>
          <w:szCs w:val="24"/>
        </w:rPr>
        <w:t xml:space="preserve"> годов,  </w:t>
      </w:r>
      <w:r w:rsidR="00B437BA" w:rsidRPr="00EC6996">
        <w:rPr>
          <w:rStyle w:val="FontStyle26"/>
          <w:sz w:val="24"/>
          <w:szCs w:val="24"/>
        </w:rPr>
        <w:t xml:space="preserve">решения о внесении изменений в </w:t>
      </w:r>
      <w:r w:rsidRPr="00EC6996">
        <w:rPr>
          <w:rStyle w:val="FontStyle26"/>
          <w:sz w:val="24"/>
          <w:szCs w:val="24"/>
        </w:rPr>
        <w:t>б</w:t>
      </w:r>
      <w:r w:rsidR="00B437BA" w:rsidRPr="00EC6996">
        <w:rPr>
          <w:rStyle w:val="FontStyle26"/>
          <w:sz w:val="24"/>
          <w:szCs w:val="24"/>
        </w:rPr>
        <w:t xml:space="preserve">юджет поселения </w:t>
      </w:r>
      <w:r w:rsidRPr="00EC6996">
        <w:rPr>
          <w:rStyle w:val="FontStyle26"/>
          <w:sz w:val="24"/>
          <w:szCs w:val="24"/>
        </w:rPr>
        <w:t>опубликованы в газете «Фроловские вести».</w:t>
      </w:r>
      <w:r w:rsidRPr="00EC6996">
        <w:rPr>
          <w:rStyle w:val="FontStyle26"/>
          <w:b/>
          <w:sz w:val="24"/>
          <w:szCs w:val="24"/>
        </w:rPr>
        <w:t xml:space="preserve">  </w:t>
      </w:r>
    </w:p>
    <w:p w:rsidR="00B437BA" w:rsidRPr="00EC6996" w:rsidRDefault="00B758C5" w:rsidP="00B437BA">
      <w:pPr>
        <w:pStyle w:val="Style2"/>
        <w:widowControl/>
        <w:spacing w:before="2" w:line="240" w:lineRule="auto"/>
        <w:ind w:firstLine="567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   </w:t>
      </w:r>
      <w:r w:rsidR="00B437BA" w:rsidRPr="00EC6996">
        <w:rPr>
          <w:rStyle w:val="FontStyle26"/>
          <w:sz w:val="24"/>
          <w:szCs w:val="24"/>
        </w:rPr>
        <w:t>Ежеквартально сведения о ходе исполнения бюджета, сведения о численности муниципальных служащих органов местного самоуправления, сведения о численности работников муниципальных учреждений (с указанием фактических затрат на их денежное содержание) официально опубликовывались в газете «</w:t>
      </w:r>
      <w:r w:rsidR="00072DAD" w:rsidRPr="00EC6996">
        <w:rPr>
          <w:rStyle w:val="FontStyle26"/>
          <w:sz w:val="24"/>
          <w:szCs w:val="24"/>
        </w:rPr>
        <w:t>Фроловские вести</w:t>
      </w:r>
      <w:r w:rsidR="00B437BA" w:rsidRPr="00EC6996">
        <w:rPr>
          <w:rStyle w:val="FontStyle26"/>
          <w:sz w:val="24"/>
          <w:szCs w:val="24"/>
        </w:rPr>
        <w:t>» во исполнение п. 6 ст. 52 Федерального закона № 131-Ф3.</w:t>
      </w:r>
    </w:p>
    <w:p w:rsidR="00B758C5" w:rsidRPr="00B758C5" w:rsidRDefault="00EC6996" w:rsidP="00B758C5">
      <w:pPr>
        <w:pStyle w:val="Standard"/>
        <w:ind w:firstLine="540"/>
        <w:jc w:val="both"/>
        <w:rPr>
          <w:rFonts w:eastAsia="Times New Roman" w:cs="Times New Roman"/>
          <w:lang w:val="ru-RU"/>
        </w:rPr>
      </w:pPr>
      <w:r w:rsidRPr="00B758C5">
        <w:rPr>
          <w:rFonts w:cs="Times New Roman"/>
          <w:b/>
          <w:lang w:val="ru-RU"/>
        </w:rPr>
        <w:t xml:space="preserve">      </w:t>
      </w:r>
      <w:r w:rsidR="00B557E4" w:rsidRPr="00B758C5">
        <w:rPr>
          <w:rFonts w:cs="Times New Roman"/>
          <w:lang w:val="ru-RU"/>
        </w:rPr>
        <w:t xml:space="preserve">Бюджет </w:t>
      </w:r>
      <w:proofErr w:type="spellStart"/>
      <w:r w:rsidR="00B758C5" w:rsidRPr="00B758C5">
        <w:rPr>
          <w:rFonts w:cs="Times New Roman"/>
          <w:lang w:val="ru-RU"/>
        </w:rPr>
        <w:t>Арчединского</w:t>
      </w:r>
      <w:proofErr w:type="spellEnd"/>
      <w:r w:rsidR="00B557E4" w:rsidRPr="00B758C5">
        <w:rPr>
          <w:rFonts w:cs="Times New Roman"/>
          <w:lang w:val="ru-RU"/>
        </w:rPr>
        <w:t xml:space="preserve"> сельского </w:t>
      </w:r>
      <w:r w:rsidR="00740F81" w:rsidRPr="00B758C5">
        <w:rPr>
          <w:rFonts w:cs="Times New Roman"/>
          <w:lang w:val="ru-RU"/>
        </w:rPr>
        <w:t xml:space="preserve">поселения </w:t>
      </w:r>
      <w:proofErr w:type="spellStart"/>
      <w:r w:rsidR="00B557E4" w:rsidRPr="00B758C5">
        <w:rPr>
          <w:rFonts w:cs="Times New Roman"/>
          <w:lang w:val="ru-RU"/>
        </w:rPr>
        <w:t>Фроловского</w:t>
      </w:r>
      <w:proofErr w:type="spellEnd"/>
      <w:r w:rsidR="00B557E4" w:rsidRPr="00B758C5">
        <w:rPr>
          <w:rFonts w:cs="Times New Roman"/>
          <w:lang w:val="ru-RU"/>
        </w:rPr>
        <w:t xml:space="preserve"> муниципального района  на 201</w:t>
      </w:r>
      <w:r w:rsidR="0054361E" w:rsidRPr="00B758C5">
        <w:rPr>
          <w:rFonts w:cs="Times New Roman"/>
          <w:lang w:val="ru-RU"/>
        </w:rPr>
        <w:t>7</w:t>
      </w:r>
      <w:r w:rsidR="00B557E4" w:rsidRPr="00B758C5">
        <w:rPr>
          <w:rFonts w:cs="Times New Roman"/>
          <w:lang w:val="ru-RU"/>
        </w:rPr>
        <w:t xml:space="preserve"> год и плановый период 201</w:t>
      </w:r>
      <w:r w:rsidR="0054361E" w:rsidRPr="00B758C5">
        <w:rPr>
          <w:rFonts w:cs="Times New Roman"/>
          <w:lang w:val="ru-RU"/>
        </w:rPr>
        <w:t>8</w:t>
      </w:r>
      <w:r w:rsidR="00B557E4" w:rsidRPr="00B758C5">
        <w:rPr>
          <w:rFonts w:cs="Times New Roman"/>
          <w:lang w:val="ru-RU"/>
        </w:rPr>
        <w:t>-201</w:t>
      </w:r>
      <w:r w:rsidR="0054361E" w:rsidRPr="00B758C5">
        <w:rPr>
          <w:rFonts w:cs="Times New Roman"/>
          <w:lang w:val="ru-RU"/>
        </w:rPr>
        <w:t>9</w:t>
      </w:r>
      <w:r w:rsidR="00B557E4" w:rsidRPr="00B758C5">
        <w:rPr>
          <w:rFonts w:cs="Times New Roman"/>
          <w:lang w:val="ru-RU"/>
        </w:rPr>
        <w:t xml:space="preserve"> годы в первоначальном варианте утвер</w:t>
      </w:r>
      <w:r w:rsidR="0054361E" w:rsidRPr="00B758C5">
        <w:rPr>
          <w:rFonts w:cs="Times New Roman"/>
          <w:lang w:val="ru-RU"/>
        </w:rPr>
        <w:t>жден решением Совета депутатов</w:t>
      </w:r>
      <w:r w:rsidR="00740F81" w:rsidRPr="00B758C5">
        <w:rPr>
          <w:rFonts w:cs="Times New Roman"/>
          <w:lang w:val="ru-RU"/>
        </w:rPr>
        <w:t xml:space="preserve"> </w:t>
      </w:r>
      <w:r w:rsidR="00B758C5" w:rsidRPr="00B758C5">
        <w:rPr>
          <w:rFonts w:cs="Times New Roman"/>
          <w:lang w:val="ru-RU"/>
        </w:rPr>
        <w:t>от 28.12.2016  № 32/120</w:t>
      </w:r>
      <w:r w:rsidR="00B758C5" w:rsidRPr="00B758C5">
        <w:rPr>
          <w:rFonts w:cs="Times New Roman"/>
          <w:b/>
          <w:lang w:val="ru-RU"/>
        </w:rPr>
        <w:t xml:space="preserve"> </w:t>
      </w:r>
      <w:r w:rsidR="00B758C5" w:rsidRPr="00B758C5">
        <w:rPr>
          <w:rFonts w:eastAsia="Times New Roman" w:cs="Times New Roman"/>
          <w:spacing w:val="6"/>
          <w:lang w:val="ru-RU"/>
        </w:rPr>
        <w:t xml:space="preserve">по </w:t>
      </w:r>
      <w:r w:rsidR="00B758C5" w:rsidRPr="00B758C5">
        <w:rPr>
          <w:rFonts w:cs="Times New Roman"/>
          <w:lang w:val="ru-RU"/>
        </w:rPr>
        <w:t xml:space="preserve"> доходам в сумме 6925,9 тыс. рублей, расходам – 6925,9  тыс. рублей</w:t>
      </w:r>
      <w:r w:rsidR="0054361E" w:rsidRPr="00B758C5">
        <w:rPr>
          <w:rFonts w:cs="Times New Roman"/>
          <w:b/>
          <w:lang w:val="ru-RU" w:eastAsia="ar-SA"/>
        </w:rPr>
        <w:t xml:space="preserve">, </w:t>
      </w:r>
      <w:r w:rsidR="0054361E" w:rsidRPr="00B758C5">
        <w:rPr>
          <w:rFonts w:cs="Times New Roman"/>
          <w:lang w:val="ru-RU" w:eastAsia="ar-SA"/>
        </w:rPr>
        <w:t>бюджет бездефицитный.</w:t>
      </w:r>
      <w:r w:rsidR="0054361E" w:rsidRPr="00B758C5">
        <w:rPr>
          <w:rFonts w:cs="Times New Roman"/>
          <w:b/>
          <w:lang w:val="ru-RU" w:eastAsia="ar-SA"/>
        </w:rPr>
        <w:t xml:space="preserve"> </w:t>
      </w:r>
      <w:r w:rsidR="00B758C5" w:rsidRPr="00B758C5">
        <w:rPr>
          <w:rFonts w:eastAsia="Times New Roman" w:cs="Times New Roman"/>
          <w:lang w:val="ru-RU"/>
        </w:rPr>
        <w:t xml:space="preserve">Бюджет </w:t>
      </w:r>
      <w:r w:rsidR="00B758C5" w:rsidRPr="00AF1B50">
        <w:rPr>
          <w:rFonts w:eastAsia="Times New Roman" w:cs="Times New Roman"/>
          <w:spacing w:val="16"/>
        </w:rPr>
        <w:t> </w:t>
      </w:r>
      <w:r w:rsidR="00B758C5" w:rsidRPr="00B758C5">
        <w:rPr>
          <w:rFonts w:eastAsia="Times New Roman" w:cs="Times New Roman"/>
          <w:spacing w:val="16"/>
          <w:lang w:val="ru-RU"/>
        </w:rPr>
        <w:t>сельского поселения</w:t>
      </w:r>
      <w:r w:rsidR="00B758C5" w:rsidRPr="00AF1B50">
        <w:rPr>
          <w:rFonts w:eastAsia="Times New Roman" w:cs="Times New Roman"/>
          <w:spacing w:val="16"/>
        </w:rPr>
        <w:t> </w:t>
      </w:r>
      <w:r w:rsidR="00B758C5" w:rsidRPr="00B758C5">
        <w:rPr>
          <w:rFonts w:eastAsia="Times New Roman" w:cs="Times New Roman"/>
          <w:lang w:val="ru-RU"/>
        </w:rPr>
        <w:t>на 2017 год в соответствии с требованиями ст.187 БК РФ был утвержден до начала финансового года.</w:t>
      </w:r>
    </w:p>
    <w:p w:rsidR="00C50274" w:rsidRPr="00B758C5" w:rsidRDefault="00B557E4" w:rsidP="00C63BC4">
      <w:pPr>
        <w:pStyle w:val="Standard"/>
        <w:shd w:val="clear" w:color="auto" w:fill="FFFFFF"/>
        <w:ind w:right="48"/>
        <w:jc w:val="both"/>
        <w:rPr>
          <w:rFonts w:cs="Times New Roman"/>
          <w:lang w:val="ru-RU"/>
        </w:rPr>
      </w:pPr>
      <w:r w:rsidRPr="00B758C5">
        <w:rPr>
          <w:rFonts w:eastAsia="Times New Roman" w:cs="Times New Roman"/>
          <w:b/>
          <w:lang w:val="ru-RU"/>
        </w:rPr>
        <w:t xml:space="preserve">        </w:t>
      </w:r>
      <w:r w:rsidR="00A6709E" w:rsidRPr="00B758C5">
        <w:rPr>
          <w:rFonts w:eastAsia="Times New Roman" w:cs="Times New Roman"/>
          <w:b/>
          <w:lang w:val="ru-RU"/>
        </w:rPr>
        <w:t xml:space="preserve">   </w:t>
      </w:r>
      <w:r w:rsidR="00B758C5">
        <w:rPr>
          <w:rFonts w:eastAsia="Times New Roman" w:cs="Times New Roman"/>
          <w:b/>
          <w:lang w:val="ru-RU"/>
        </w:rPr>
        <w:t xml:space="preserve">   </w:t>
      </w:r>
      <w:r w:rsidRPr="00B758C5">
        <w:rPr>
          <w:rFonts w:eastAsia="Times New Roman" w:cs="Times New Roman"/>
          <w:lang w:val="ru-RU"/>
        </w:rPr>
        <w:t xml:space="preserve">Сводная </w:t>
      </w:r>
      <w:r w:rsidRPr="00B758C5">
        <w:rPr>
          <w:rFonts w:eastAsia="Times New Roman" w:cs="Times New Roman"/>
          <w:spacing w:val="-1"/>
          <w:lang w:val="ru-RU"/>
        </w:rPr>
        <w:t xml:space="preserve">бюджетная роспись бюджета </w:t>
      </w:r>
      <w:proofErr w:type="spellStart"/>
      <w:r w:rsidR="00546059" w:rsidRPr="00B758C5">
        <w:rPr>
          <w:rFonts w:eastAsia="Times New Roman" w:cs="Times New Roman"/>
          <w:spacing w:val="-1"/>
          <w:lang w:val="ru-RU"/>
        </w:rPr>
        <w:t>Ветютневского</w:t>
      </w:r>
      <w:proofErr w:type="spellEnd"/>
      <w:r w:rsidRPr="00B758C5">
        <w:rPr>
          <w:rFonts w:eastAsia="Times New Roman" w:cs="Times New Roman"/>
          <w:spacing w:val="-1"/>
          <w:lang w:val="ru-RU"/>
        </w:rPr>
        <w:t xml:space="preserve"> сельского поселения на 201</w:t>
      </w:r>
      <w:r w:rsidR="0054361E" w:rsidRPr="00B758C5">
        <w:rPr>
          <w:rFonts w:eastAsia="Times New Roman" w:cs="Times New Roman"/>
          <w:spacing w:val="-1"/>
          <w:lang w:val="ru-RU"/>
        </w:rPr>
        <w:t>7</w:t>
      </w:r>
      <w:r w:rsidRPr="00B758C5">
        <w:rPr>
          <w:rFonts w:eastAsia="Times New Roman" w:cs="Times New Roman"/>
          <w:spacing w:val="-1"/>
          <w:lang w:val="ru-RU"/>
        </w:rPr>
        <w:t xml:space="preserve"> год по ГРБС и получателям бюджетных </w:t>
      </w:r>
      <w:r w:rsidRPr="00B758C5">
        <w:rPr>
          <w:rFonts w:eastAsia="Times New Roman" w:cs="Times New Roman"/>
          <w:lang w:val="ru-RU"/>
        </w:rPr>
        <w:t xml:space="preserve">средств, в соответствии с функциональной, ведомственной и экономической </w:t>
      </w:r>
      <w:r w:rsidRPr="00B758C5">
        <w:rPr>
          <w:rFonts w:eastAsia="Times New Roman" w:cs="Times New Roman"/>
          <w:spacing w:val="-1"/>
          <w:lang w:val="ru-RU"/>
        </w:rPr>
        <w:t xml:space="preserve">классификацией составлялась и утверждалась </w:t>
      </w:r>
      <w:r w:rsidR="00B758C5">
        <w:rPr>
          <w:rFonts w:eastAsia="Times New Roman" w:cs="Times New Roman"/>
          <w:spacing w:val="-1"/>
          <w:lang w:val="ru-RU"/>
        </w:rPr>
        <w:t>9</w:t>
      </w:r>
      <w:r w:rsidRPr="00B758C5">
        <w:rPr>
          <w:rFonts w:eastAsia="Times New Roman" w:cs="Times New Roman"/>
          <w:spacing w:val="-1"/>
          <w:lang w:val="ru-RU"/>
        </w:rPr>
        <w:t xml:space="preserve"> раз</w:t>
      </w:r>
      <w:r w:rsidR="001B723F" w:rsidRPr="00B758C5">
        <w:rPr>
          <w:rFonts w:eastAsia="Times New Roman" w:cs="Times New Roman"/>
          <w:spacing w:val="-1"/>
          <w:lang w:val="ru-RU"/>
        </w:rPr>
        <w:t xml:space="preserve">, </w:t>
      </w:r>
      <w:r w:rsidR="0057629D" w:rsidRPr="00B758C5">
        <w:rPr>
          <w:rFonts w:eastAsia="Times New Roman" w:cs="Times New Roman"/>
          <w:spacing w:val="-1"/>
          <w:lang w:val="ru-RU"/>
        </w:rPr>
        <w:t xml:space="preserve">в </w:t>
      </w:r>
      <w:r w:rsidR="00375F46" w:rsidRPr="00B758C5">
        <w:rPr>
          <w:rFonts w:eastAsia="Times New Roman" w:cs="Times New Roman"/>
          <w:spacing w:val="-1"/>
          <w:lang w:val="ru-RU"/>
        </w:rPr>
        <w:t xml:space="preserve">течение года </w:t>
      </w:r>
      <w:r w:rsidR="00C50274" w:rsidRPr="00B758C5">
        <w:rPr>
          <w:rFonts w:eastAsia="Times New Roman" w:cs="Times New Roman"/>
          <w:spacing w:val="-1"/>
          <w:lang w:val="ru-RU"/>
        </w:rPr>
        <w:t xml:space="preserve">в Решения о бюджете </w:t>
      </w:r>
      <w:proofErr w:type="spellStart"/>
      <w:r w:rsidR="00B758C5">
        <w:rPr>
          <w:rFonts w:eastAsia="Times New Roman"/>
          <w:lang w:val="ru-RU"/>
        </w:rPr>
        <w:t>Арчедиского</w:t>
      </w:r>
      <w:proofErr w:type="spellEnd"/>
      <w:r w:rsidR="00C50274" w:rsidRPr="00B758C5">
        <w:rPr>
          <w:rFonts w:eastAsia="Times New Roman"/>
          <w:lang w:val="ru-RU"/>
        </w:rPr>
        <w:t xml:space="preserve"> </w:t>
      </w:r>
      <w:r w:rsidR="00C50274" w:rsidRPr="00B758C5">
        <w:rPr>
          <w:rFonts w:eastAsia="Times New Roman" w:cs="Times New Roman"/>
          <w:spacing w:val="-1"/>
          <w:lang w:val="ru-RU"/>
        </w:rPr>
        <w:t>сельского поселения изменения</w:t>
      </w:r>
      <w:r w:rsidR="00375F46" w:rsidRPr="00B758C5">
        <w:rPr>
          <w:rFonts w:eastAsia="Times New Roman" w:cs="Times New Roman"/>
          <w:spacing w:val="-1"/>
          <w:lang w:val="ru-RU"/>
        </w:rPr>
        <w:t xml:space="preserve">. </w:t>
      </w:r>
      <w:r w:rsidR="00375F46" w:rsidRPr="00B758C5">
        <w:rPr>
          <w:rFonts w:cs="Times New Roman"/>
          <w:lang w:val="ru-RU"/>
        </w:rPr>
        <w:t xml:space="preserve"> </w:t>
      </w:r>
    </w:p>
    <w:p w:rsidR="00B758C5" w:rsidRPr="00B758C5" w:rsidRDefault="00B758C5" w:rsidP="00B758C5">
      <w:pPr>
        <w:pStyle w:val="Standard"/>
        <w:shd w:val="clear" w:color="auto" w:fill="FFFFFF"/>
        <w:ind w:right="48" w:firstLine="426"/>
        <w:jc w:val="both"/>
        <w:rPr>
          <w:rFonts w:cs="Times New Roman"/>
          <w:lang w:val="ru-RU"/>
        </w:rPr>
      </w:pPr>
      <w:r>
        <w:rPr>
          <w:rFonts w:cs="Times New Roman"/>
          <w:lang w:val="ru-RU" w:eastAsia="ar-SA"/>
        </w:rPr>
        <w:t xml:space="preserve">      </w:t>
      </w:r>
      <w:r w:rsidR="00C63BC4" w:rsidRPr="00B758C5">
        <w:rPr>
          <w:rFonts w:eastAsia="Times New Roman" w:cs="Times New Roman"/>
          <w:b/>
          <w:lang w:val="ru-RU"/>
        </w:rPr>
        <w:t xml:space="preserve"> </w:t>
      </w:r>
      <w:proofErr w:type="gramStart"/>
      <w:r w:rsidRPr="00B758C5">
        <w:rPr>
          <w:rFonts w:cs="Times New Roman"/>
          <w:lang w:val="ru-RU" w:eastAsia="ar-SA"/>
        </w:rPr>
        <w:t xml:space="preserve">Бюджет </w:t>
      </w:r>
      <w:proofErr w:type="spellStart"/>
      <w:r w:rsidRPr="00B758C5">
        <w:rPr>
          <w:rFonts w:cs="Times New Roman"/>
          <w:lang w:val="ru-RU" w:eastAsia="ar-SA"/>
        </w:rPr>
        <w:t>Арчединского</w:t>
      </w:r>
      <w:proofErr w:type="spellEnd"/>
      <w:r w:rsidRPr="00B758C5">
        <w:rPr>
          <w:rFonts w:cs="Times New Roman"/>
          <w:lang w:val="ru-RU" w:eastAsia="ar-SA"/>
        </w:rPr>
        <w:t xml:space="preserve"> сельского поселения </w:t>
      </w:r>
      <w:proofErr w:type="spellStart"/>
      <w:r w:rsidRPr="00B758C5">
        <w:rPr>
          <w:rFonts w:cs="Times New Roman"/>
          <w:lang w:val="ru-RU" w:eastAsia="ar-SA"/>
        </w:rPr>
        <w:t>Фроловского</w:t>
      </w:r>
      <w:proofErr w:type="spellEnd"/>
      <w:r w:rsidRPr="00B758C5">
        <w:rPr>
          <w:rFonts w:cs="Times New Roman"/>
          <w:lang w:val="ru-RU" w:eastAsia="ar-SA"/>
        </w:rPr>
        <w:t xml:space="preserve"> муниципального района окончательно принят решением Совета депутатов  </w:t>
      </w:r>
      <w:proofErr w:type="spellStart"/>
      <w:r w:rsidRPr="00B758C5">
        <w:rPr>
          <w:rFonts w:cs="Times New Roman"/>
          <w:lang w:val="ru-RU" w:eastAsia="ar-SA"/>
        </w:rPr>
        <w:t>Арчединского</w:t>
      </w:r>
      <w:proofErr w:type="spellEnd"/>
      <w:r w:rsidRPr="00B758C5">
        <w:rPr>
          <w:rFonts w:cs="Times New Roman"/>
          <w:lang w:val="ru-RU" w:eastAsia="ar-SA"/>
        </w:rPr>
        <w:t xml:space="preserve"> сельского поселения </w:t>
      </w:r>
      <w:r w:rsidRPr="00B758C5">
        <w:rPr>
          <w:rFonts w:eastAsia="Times New Roman" w:cs="Times New Roman"/>
          <w:spacing w:val="-1"/>
          <w:lang w:val="ru-RU"/>
        </w:rPr>
        <w:t>от</w:t>
      </w:r>
      <w:r w:rsidRPr="00B758C5">
        <w:rPr>
          <w:rFonts w:eastAsia="Times New Roman" w:cs="Times New Roman"/>
          <w:color w:val="1F497D" w:themeColor="text2"/>
          <w:spacing w:val="-1"/>
          <w:lang w:val="ru-RU"/>
        </w:rPr>
        <w:t xml:space="preserve"> </w:t>
      </w:r>
      <w:r w:rsidRPr="00B758C5">
        <w:rPr>
          <w:rFonts w:eastAsia="Times New Roman" w:cs="Times New Roman"/>
          <w:spacing w:val="-1"/>
          <w:lang w:val="ru-RU"/>
        </w:rPr>
        <w:t xml:space="preserve">20.12.2017 г  № 47/172 </w:t>
      </w:r>
      <w:r w:rsidRPr="00B758C5">
        <w:rPr>
          <w:rFonts w:cs="Times New Roman"/>
          <w:lang w:val="ru-RU"/>
        </w:rPr>
        <w:t xml:space="preserve">доходы  - </w:t>
      </w:r>
      <w:r w:rsidRPr="00B758C5">
        <w:rPr>
          <w:lang w:val="ru-RU"/>
        </w:rPr>
        <w:t xml:space="preserve">8523,4  </w:t>
      </w:r>
      <w:r w:rsidRPr="00B758C5">
        <w:rPr>
          <w:rFonts w:cs="Times New Roman"/>
          <w:lang w:val="ru-RU"/>
        </w:rPr>
        <w:t xml:space="preserve">тыс. рублей; расходы – </w:t>
      </w:r>
      <w:r w:rsidRPr="00B758C5">
        <w:rPr>
          <w:lang w:val="ru-RU"/>
        </w:rPr>
        <w:t>8546,2  тыс. рублей, дефицит бюджета</w:t>
      </w:r>
      <w:r w:rsidRPr="00B758C5">
        <w:rPr>
          <w:rFonts w:eastAsia="Times New Roman" w:cs="Times New Roman"/>
          <w:spacing w:val="-1"/>
          <w:lang w:val="ru-RU"/>
        </w:rPr>
        <w:t xml:space="preserve"> 12,8 </w:t>
      </w:r>
      <w:r w:rsidRPr="00B758C5">
        <w:rPr>
          <w:lang w:val="ru-RU"/>
        </w:rPr>
        <w:t>тыс. рублей</w:t>
      </w:r>
      <w:r w:rsidRPr="00B758C5">
        <w:rPr>
          <w:rFonts w:cs="Times New Roman"/>
          <w:b/>
          <w:lang w:val="ru-RU"/>
        </w:rPr>
        <w:t xml:space="preserve"> </w:t>
      </w:r>
      <w:r w:rsidRPr="00B758C5">
        <w:rPr>
          <w:rFonts w:cs="Times New Roman"/>
          <w:lang w:val="ru-RU"/>
        </w:rPr>
        <w:t>(опубликован в газете «</w:t>
      </w:r>
      <w:proofErr w:type="spellStart"/>
      <w:r w:rsidRPr="00B758C5">
        <w:rPr>
          <w:rFonts w:cs="Times New Roman"/>
          <w:lang w:val="ru-RU"/>
        </w:rPr>
        <w:t>Фроловские</w:t>
      </w:r>
      <w:proofErr w:type="spellEnd"/>
      <w:r w:rsidRPr="00B758C5">
        <w:rPr>
          <w:rFonts w:cs="Times New Roman"/>
          <w:lang w:val="ru-RU"/>
        </w:rPr>
        <w:t xml:space="preserve"> вести» от 27.12.2017 № 574 (485).</w:t>
      </w:r>
      <w:proofErr w:type="gramEnd"/>
    </w:p>
    <w:p w:rsidR="00B758C5" w:rsidRPr="00B758C5" w:rsidRDefault="00B758C5" w:rsidP="00B758C5">
      <w:pPr>
        <w:pStyle w:val="Standard"/>
        <w:shd w:val="clear" w:color="auto" w:fill="FFFFFF"/>
        <w:ind w:right="48"/>
        <w:jc w:val="both"/>
        <w:rPr>
          <w:rFonts w:cs="Times New Roman"/>
          <w:i/>
          <w:lang w:val="ru-RU"/>
        </w:rPr>
      </w:pPr>
      <w:r>
        <w:rPr>
          <w:b/>
          <w:lang w:val="ru-RU"/>
        </w:rPr>
        <w:t xml:space="preserve">      </w:t>
      </w:r>
      <w:r w:rsidRPr="00B758C5">
        <w:rPr>
          <w:rFonts w:eastAsia="Times New Roman" w:cs="Times New Roman"/>
          <w:b/>
          <w:lang w:val="ru-RU"/>
        </w:rPr>
        <w:t xml:space="preserve"> </w:t>
      </w:r>
      <w:r>
        <w:rPr>
          <w:rFonts w:eastAsia="Times New Roman" w:cs="Times New Roman"/>
          <w:b/>
          <w:lang w:val="ru-RU"/>
        </w:rPr>
        <w:t xml:space="preserve">          </w:t>
      </w:r>
      <w:r w:rsidRPr="00B758C5">
        <w:rPr>
          <w:rFonts w:cs="Times New Roman"/>
          <w:i/>
          <w:lang w:val="ru-RU"/>
        </w:rPr>
        <w:t>Анализ исполнения бюджета сельского поселения  за 2017 год.</w:t>
      </w:r>
    </w:p>
    <w:p w:rsidR="00B758C5" w:rsidRDefault="00B758C5" w:rsidP="00B758C5">
      <w:pPr>
        <w:autoSpaceDE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8C5">
        <w:rPr>
          <w:rFonts w:ascii="Times New Roman" w:hAnsi="Times New Roman" w:cs="Times New Roman"/>
          <w:sz w:val="24"/>
          <w:szCs w:val="24"/>
        </w:rPr>
        <w:t xml:space="preserve">Отклонение объема показателей первоначально утвержденного бюджета и уточненного </w:t>
      </w:r>
      <w:r w:rsidRPr="00B758C5">
        <w:rPr>
          <w:rFonts w:ascii="Times New Roman" w:hAnsi="Times New Roman" w:cs="Times New Roman"/>
          <w:bCs/>
          <w:sz w:val="24"/>
          <w:szCs w:val="24"/>
        </w:rPr>
        <w:t>бюджета (в последней редакции) (таблица 1).</w:t>
      </w:r>
    </w:p>
    <w:tbl>
      <w:tblPr>
        <w:tblW w:w="9356" w:type="dxa"/>
        <w:tblInd w:w="108" w:type="dxa"/>
        <w:tblLook w:val="04A0"/>
      </w:tblPr>
      <w:tblGrid>
        <w:gridCol w:w="513"/>
        <w:gridCol w:w="1755"/>
        <w:gridCol w:w="1843"/>
        <w:gridCol w:w="1843"/>
        <w:gridCol w:w="1701"/>
        <w:gridCol w:w="1701"/>
      </w:tblGrid>
      <w:tr w:rsidR="00B758C5" w:rsidRPr="00AF1B50" w:rsidTr="00B758C5">
        <w:trPr>
          <w:trHeight w:val="75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7E1FBD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7E1FBD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7E1FB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7E1FBD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FBD">
              <w:rPr>
                <w:rFonts w:ascii="Times New Roman" w:hAnsi="Times New Roman" w:cs="Times New Roman"/>
                <w:color w:val="000000"/>
              </w:rPr>
              <w:t>Первоначально утвержденные бюджетные ассигнования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FBD">
              <w:rPr>
                <w:rFonts w:ascii="Times New Roman" w:hAnsi="Times New Roman" w:cs="Times New Roman"/>
                <w:color w:val="000000"/>
              </w:rPr>
              <w:t>Уточненные бюджетные ассигнования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FBD">
              <w:rPr>
                <w:rFonts w:ascii="Times New Roman" w:hAnsi="Times New Roman" w:cs="Times New Roman"/>
                <w:color w:val="000000"/>
              </w:rPr>
              <w:t>Отклонение первоначально утвержденных ассигнований от уточненных назначений</w:t>
            </w:r>
          </w:p>
        </w:tc>
      </w:tr>
      <w:tr w:rsidR="00B758C5" w:rsidRPr="00AF1B50" w:rsidTr="00B758C5">
        <w:trPr>
          <w:trHeight w:val="6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8C5" w:rsidRPr="007E1FBD" w:rsidRDefault="00B758C5" w:rsidP="00B758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5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FBD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C5" w:rsidRPr="007E1FBD" w:rsidRDefault="00B758C5" w:rsidP="00B758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C5" w:rsidRPr="007E1FBD" w:rsidRDefault="00B758C5" w:rsidP="00B758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C5" w:rsidRPr="007E1FBD" w:rsidRDefault="00B758C5" w:rsidP="00B758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58C5" w:rsidRPr="00AF1B50" w:rsidTr="00B758C5">
        <w:trPr>
          <w:trHeight w:val="51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8C5" w:rsidRPr="007E1FBD" w:rsidRDefault="00B758C5" w:rsidP="00B758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FBD">
              <w:rPr>
                <w:rFonts w:ascii="Times New Roman" w:hAnsi="Times New Roman" w:cs="Times New Roman"/>
                <w:color w:val="000000"/>
              </w:rPr>
              <w:t>показателей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C5" w:rsidRPr="007E1FBD" w:rsidRDefault="00B758C5" w:rsidP="00B758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C5" w:rsidRPr="007E1FBD" w:rsidRDefault="00B758C5" w:rsidP="00B758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8C5" w:rsidRPr="007E1FBD" w:rsidRDefault="00B758C5" w:rsidP="00B758C5">
            <w:pPr>
              <w:spacing w:after="0" w:line="240" w:lineRule="auto"/>
              <w:ind w:right="-154"/>
              <w:rPr>
                <w:rFonts w:ascii="Times New Roman" w:hAnsi="Times New Roman" w:cs="Times New Roman"/>
                <w:color w:val="000000"/>
              </w:rPr>
            </w:pPr>
            <w:r w:rsidRPr="007E1FBD">
              <w:rPr>
                <w:rFonts w:ascii="Times New Roman" w:hAnsi="Times New Roman" w:cs="Times New Roman"/>
                <w:color w:val="000000"/>
              </w:rPr>
              <w:t>в абсолютном выражении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FBD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B758C5" w:rsidRPr="00AF1B50" w:rsidTr="00B758C5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FBD">
              <w:rPr>
                <w:rFonts w:ascii="Times New Roman" w:hAnsi="Times New Roman" w:cs="Times New Roman"/>
                <w:color w:val="000000"/>
              </w:rPr>
              <w:t>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3A17BA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7BA">
              <w:rPr>
                <w:rFonts w:ascii="Times New Roman" w:hAnsi="Times New Roman" w:cs="Times New Roman"/>
              </w:rPr>
              <w:t>6925,9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+1597,5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+23,1</w:t>
            </w:r>
          </w:p>
        </w:tc>
      </w:tr>
      <w:tr w:rsidR="00B758C5" w:rsidRPr="00AF1B50" w:rsidTr="00B758C5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FB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FBD"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6925,9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+1620,3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+23,4</w:t>
            </w:r>
          </w:p>
        </w:tc>
      </w:tr>
      <w:tr w:rsidR="00B758C5" w:rsidRPr="00AF1B50" w:rsidTr="00B758C5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FB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FBD">
              <w:rPr>
                <w:rFonts w:ascii="Times New Roman" w:hAnsi="Times New Roman" w:cs="Times New Roman"/>
                <w:color w:val="000000"/>
              </w:rPr>
              <w:t xml:space="preserve">Дефицит, </w:t>
            </w:r>
            <w:proofErr w:type="spellStart"/>
            <w:r w:rsidRPr="007E1FBD">
              <w:rPr>
                <w:rFonts w:ascii="Times New Roman" w:hAnsi="Times New Roman" w:cs="Times New Roman"/>
                <w:color w:val="000000"/>
              </w:rPr>
              <w:t>профицит</w:t>
            </w:r>
            <w:proofErr w:type="spellEnd"/>
            <w:r w:rsidRPr="007E1F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FBD">
              <w:rPr>
                <w:rFonts w:ascii="Times New Roman" w:hAnsi="Times New Roman" w:cs="Times New Roman"/>
                <w:color w:val="000000"/>
              </w:rPr>
              <w:t>(-,+)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8C5" w:rsidRPr="007E1FBD" w:rsidRDefault="00B758C5" w:rsidP="00B75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B758C5" w:rsidRPr="0097672A" w:rsidRDefault="00B758C5" w:rsidP="0070573B">
      <w:pPr>
        <w:shd w:val="clear" w:color="auto" w:fill="FFFFFF"/>
        <w:spacing w:after="0" w:line="240" w:lineRule="auto"/>
        <w:ind w:firstLine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A17BA">
        <w:rPr>
          <w:rFonts w:ascii="Times New Roman" w:hAnsi="Times New Roman" w:cs="Times New Roman"/>
          <w:sz w:val="24"/>
          <w:szCs w:val="24"/>
        </w:rPr>
        <w:t>В результате изменений бюджета:</w:t>
      </w:r>
      <w:r w:rsidR="0070573B">
        <w:rPr>
          <w:rFonts w:ascii="Times New Roman" w:hAnsi="Times New Roman" w:cs="Times New Roman"/>
          <w:sz w:val="24"/>
          <w:szCs w:val="24"/>
        </w:rPr>
        <w:t xml:space="preserve"> </w:t>
      </w:r>
      <w:r w:rsidRPr="003A17BA">
        <w:rPr>
          <w:rFonts w:ascii="Times New Roman" w:hAnsi="Times New Roman" w:cs="Times New Roman"/>
          <w:sz w:val="24"/>
          <w:szCs w:val="24"/>
        </w:rPr>
        <w:t xml:space="preserve"> общий объем доходов </w:t>
      </w:r>
      <w:proofErr w:type="spellStart"/>
      <w:r w:rsidRPr="003A17BA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Pr="003A17BA">
        <w:rPr>
          <w:rFonts w:ascii="Times New Roman" w:hAnsi="Times New Roman" w:cs="Times New Roman"/>
          <w:sz w:val="24"/>
          <w:szCs w:val="24"/>
        </w:rPr>
        <w:t xml:space="preserve"> сельского поселения  был увеличен на 1597,5 тыс. рублей  и утверждён в сумме  </w:t>
      </w:r>
      <w:r w:rsidRPr="003A17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8523,4</w:t>
      </w:r>
      <w:r w:rsidRPr="003A17BA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AF1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7BA">
        <w:rPr>
          <w:rFonts w:ascii="Times New Roman" w:hAnsi="Times New Roman" w:cs="Times New Roman"/>
          <w:sz w:val="24"/>
          <w:szCs w:val="24"/>
        </w:rPr>
        <w:t xml:space="preserve">в том числе в виде налоговых и неналоговых доходов </w:t>
      </w:r>
      <w:r w:rsidRPr="003A17BA">
        <w:rPr>
          <w:rFonts w:ascii="Times New Roman" w:hAnsi="Times New Roman" w:cs="Times New Roman"/>
          <w:bCs/>
          <w:sz w:val="24"/>
          <w:szCs w:val="24"/>
        </w:rPr>
        <w:t>594,7</w:t>
      </w:r>
      <w:r w:rsidRPr="003A17B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A17BA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Pr="00AF1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7BA">
        <w:rPr>
          <w:rFonts w:ascii="Times New Roman" w:hAnsi="Times New Roman" w:cs="Times New Roman"/>
          <w:sz w:val="24"/>
          <w:szCs w:val="24"/>
        </w:rPr>
        <w:t xml:space="preserve">безвозмездных поступлений в сумме   </w:t>
      </w:r>
      <w:r w:rsidRPr="003A17BA">
        <w:rPr>
          <w:rFonts w:ascii="Times New Roman" w:hAnsi="Times New Roman" w:cs="Times New Roman"/>
          <w:bCs/>
          <w:sz w:val="24"/>
          <w:szCs w:val="24"/>
        </w:rPr>
        <w:t>1002,8</w:t>
      </w:r>
      <w:r w:rsidRPr="003A17B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A17BA">
        <w:rPr>
          <w:rFonts w:ascii="Times New Roman" w:hAnsi="Times New Roman" w:cs="Times New Roman"/>
          <w:sz w:val="24"/>
          <w:szCs w:val="24"/>
        </w:rPr>
        <w:t>тыс. рублей:</w:t>
      </w:r>
      <w:r w:rsidRPr="00AF1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7BA">
        <w:rPr>
          <w:rFonts w:ascii="Times New Roman" w:hAnsi="Times New Roman" w:cs="Times New Roman"/>
          <w:sz w:val="24"/>
          <w:szCs w:val="24"/>
        </w:rPr>
        <w:t>дотации –585,0,0  тыс. рублей,</w:t>
      </w:r>
      <w:r w:rsidRPr="00AF1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72A">
        <w:rPr>
          <w:rFonts w:ascii="Times New Roman" w:hAnsi="Times New Roman" w:cs="Times New Roman"/>
          <w:sz w:val="24"/>
          <w:szCs w:val="24"/>
        </w:rPr>
        <w:t>субвенции -  2,0 тыс. рублей и иных межбюджетных трансфертов – 416,7 тыс. рублей;</w:t>
      </w:r>
      <w:proofErr w:type="gramEnd"/>
      <w:r w:rsidR="0070573B">
        <w:rPr>
          <w:rFonts w:ascii="Times New Roman" w:hAnsi="Times New Roman" w:cs="Times New Roman"/>
          <w:sz w:val="24"/>
          <w:szCs w:val="24"/>
        </w:rPr>
        <w:t xml:space="preserve"> </w:t>
      </w:r>
      <w:r w:rsidRPr="0097672A">
        <w:rPr>
          <w:rFonts w:ascii="Times New Roman" w:hAnsi="Times New Roman" w:cs="Times New Roman"/>
          <w:sz w:val="24"/>
          <w:szCs w:val="24"/>
        </w:rPr>
        <w:t xml:space="preserve"> общий объём расходов увеличен на сумму 1620,3 тыс. рублей   и утвержден в сумме 8546,2 тыс. рублей</w:t>
      </w:r>
      <w:r w:rsidR="0070573B">
        <w:rPr>
          <w:rFonts w:ascii="Times New Roman" w:hAnsi="Times New Roman" w:cs="Times New Roman"/>
          <w:sz w:val="24"/>
          <w:szCs w:val="24"/>
        </w:rPr>
        <w:t>.</w:t>
      </w:r>
    </w:p>
    <w:p w:rsidR="00D900BD" w:rsidRPr="00D900BD" w:rsidRDefault="00B758C5" w:rsidP="00D900BD">
      <w:pPr>
        <w:pStyle w:val="Standard"/>
        <w:autoSpaceDE w:val="0"/>
        <w:ind w:firstLine="182"/>
        <w:jc w:val="center"/>
        <w:rPr>
          <w:rFonts w:eastAsia="Times New Roman" w:cs="Times New Roman"/>
          <w:i/>
          <w:iCs/>
          <w:lang w:val="ru-RU"/>
        </w:rPr>
      </w:pPr>
      <w:r w:rsidRPr="00D900BD">
        <w:rPr>
          <w:rFonts w:cs="Times New Roman"/>
          <w:b/>
          <w:lang w:val="ru-RU"/>
        </w:rPr>
        <w:t xml:space="preserve">            </w:t>
      </w:r>
      <w:r w:rsidR="00D900BD" w:rsidRPr="00D900BD">
        <w:rPr>
          <w:rFonts w:eastAsia="Times New Roman" w:cs="Times New Roman"/>
          <w:i/>
          <w:iCs/>
          <w:lang w:val="ru-RU"/>
        </w:rPr>
        <w:t xml:space="preserve">Анализ исполнения доходной части бюджета </w:t>
      </w:r>
      <w:proofErr w:type="spellStart"/>
      <w:r w:rsidR="00D900BD" w:rsidRPr="00D900BD">
        <w:rPr>
          <w:rFonts w:eastAsia="Times New Roman" w:cs="Times New Roman"/>
          <w:i/>
          <w:iCs/>
          <w:lang w:val="ru-RU"/>
        </w:rPr>
        <w:t>Арчединского</w:t>
      </w:r>
      <w:proofErr w:type="spellEnd"/>
      <w:r w:rsidR="00D900BD" w:rsidRPr="00D900BD">
        <w:rPr>
          <w:rFonts w:eastAsia="Times New Roman" w:cs="Times New Roman"/>
          <w:i/>
          <w:iCs/>
          <w:lang w:val="ru-RU"/>
        </w:rPr>
        <w:t xml:space="preserve">  сельского поселения.</w:t>
      </w:r>
    </w:p>
    <w:p w:rsidR="00D900BD" w:rsidRPr="00AA06FB" w:rsidRDefault="00D900BD" w:rsidP="00D900BD">
      <w:pPr>
        <w:shd w:val="clear" w:color="auto" w:fill="FFFFFF"/>
        <w:spacing w:after="0" w:line="240" w:lineRule="auto"/>
        <w:ind w:firstLine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F1B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A06FB">
        <w:rPr>
          <w:rFonts w:ascii="Times New Roman" w:hAnsi="Times New Roman" w:cs="Times New Roman"/>
          <w:sz w:val="24"/>
          <w:szCs w:val="24"/>
        </w:rPr>
        <w:t>Фактическое поступление доходов за 2017 год при плане 8523,4 тыс. рублей составило 8323,7</w:t>
      </w:r>
      <w:r w:rsidRPr="00AA06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6FB">
        <w:rPr>
          <w:rFonts w:ascii="Times New Roman" w:hAnsi="Times New Roman" w:cs="Times New Roman"/>
          <w:sz w:val="24"/>
          <w:szCs w:val="24"/>
        </w:rPr>
        <w:t xml:space="preserve">тыс. рублей или 97,7% от уточненного плана.  </w:t>
      </w:r>
    </w:p>
    <w:p w:rsidR="00D900BD" w:rsidRPr="00AA06FB" w:rsidRDefault="00D900BD" w:rsidP="00D900BD">
      <w:pPr>
        <w:shd w:val="clear" w:color="auto" w:fill="FFFFFF"/>
        <w:spacing w:after="0" w:line="240" w:lineRule="auto"/>
        <w:ind w:firstLine="1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B5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6FB">
        <w:rPr>
          <w:rFonts w:ascii="Times New Roman" w:hAnsi="Times New Roman" w:cs="Times New Roman"/>
          <w:sz w:val="24"/>
          <w:szCs w:val="24"/>
        </w:rPr>
        <w:t xml:space="preserve">При уточненном  плане поступлений </w:t>
      </w:r>
      <w:r w:rsidRPr="00AA06FB">
        <w:rPr>
          <w:rFonts w:ascii="Times New Roman" w:hAnsi="Times New Roman" w:cs="Times New Roman"/>
          <w:sz w:val="24"/>
          <w:szCs w:val="24"/>
          <w:u w:val="single"/>
        </w:rPr>
        <w:t>собственных доходов</w:t>
      </w:r>
      <w:r w:rsidRPr="00AA06FB">
        <w:rPr>
          <w:rFonts w:ascii="Times New Roman" w:hAnsi="Times New Roman" w:cs="Times New Roman"/>
          <w:sz w:val="24"/>
          <w:szCs w:val="24"/>
        </w:rPr>
        <w:t xml:space="preserve"> за 2017 год в сумме  4179,4 </w:t>
      </w:r>
      <w:r w:rsidRPr="00AA06FB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AA06FB">
        <w:rPr>
          <w:rFonts w:ascii="Times New Roman" w:hAnsi="Times New Roman" w:cs="Times New Roman"/>
          <w:sz w:val="24"/>
          <w:szCs w:val="24"/>
        </w:rPr>
        <w:t xml:space="preserve"> на 01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AA06FB">
        <w:rPr>
          <w:rFonts w:ascii="Times New Roman" w:hAnsi="Times New Roman" w:cs="Times New Roman"/>
          <w:sz w:val="24"/>
          <w:szCs w:val="24"/>
        </w:rPr>
        <w:t xml:space="preserve">2018 года поступило </w:t>
      </w:r>
      <w:r w:rsidRPr="00AA06FB">
        <w:rPr>
          <w:rFonts w:ascii="Times New Roman" w:hAnsi="Times New Roman" w:cs="Times New Roman"/>
          <w:bCs/>
          <w:sz w:val="24"/>
          <w:szCs w:val="24"/>
        </w:rPr>
        <w:t>4023,8</w:t>
      </w:r>
      <w:r w:rsidRPr="00AA06F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A06FB">
        <w:rPr>
          <w:rFonts w:ascii="Times New Roman" w:hAnsi="Times New Roman" w:cs="Times New Roman"/>
          <w:bCs/>
          <w:sz w:val="24"/>
          <w:szCs w:val="24"/>
        </w:rPr>
        <w:t>тыс. рублей или</w:t>
      </w:r>
      <w:r w:rsidRPr="00AA06FB">
        <w:rPr>
          <w:rFonts w:ascii="Times New Roman" w:hAnsi="Times New Roman" w:cs="Times New Roman"/>
          <w:sz w:val="24"/>
          <w:szCs w:val="24"/>
        </w:rPr>
        <w:t xml:space="preserve"> 96,3 %. </w:t>
      </w:r>
      <w:r w:rsidRPr="00AA06FB">
        <w:rPr>
          <w:rFonts w:ascii="Times New Roman" w:hAnsi="Times New Roman" w:cs="Times New Roman"/>
          <w:bCs/>
          <w:sz w:val="24"/>
          <w:szCs w:val="24"/>
        </w:rPr>
        <w:t>Доля собственных доходов в виде налоговых и неналоговых поступлений в общем объеме доходов составляет 48,3 %.</w:t>
      </w:r>
    </w:p>
    <w:p w:rsidR="00D900BD" w:rsidRPr="00AA06FB" w:rsidRDefault="00D900BD" w:rsidP="00D900BD">
      <w:pPr>
        <w:shd w:val="clear" w:color="auto" w:fill="FFFFFF"/>
        <w:spacing w:after="0" w:line="240" w:lineRule="auto"/>
        <w:ind w:firstLine="1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6F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A06FB">
        <w:rPr>
          <w:rFonts w:ascii="Times New Roman" w:hAnsi="Times New Roman" w:cs="Times New Roman"/>
          <w:sz w:val="24"/>
          <w:szCs w:val="24"/>
        </w:rPr>
        <w:t xml:space="preserve">Безвозмездные поступления  (из федерального, областного бюджета и бюджета района) при уточненном  плане  за  2017  год   </w:t>
      </w:r>
      <w:r w:rsidRPr="00AA06FB">
        <w:rPr>
          <w:rFonts w:ascii="Times New Roman" w:hAnsi="Times New Roman" w:cs="Times New Roman"/>
          <w:bCs/>
          <w:sz w:val="24"/>
          <w:szCs w:val="24"/>
        </w:rPr>
        <w:t>4344,0</w:t>
      </w:r>
      <w:r w:rsidRPr="00AA06F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A06FB">
        <w:rPr>
          <w:rFonts w:ascii="Times New Roman" w:hAnsi="Times New Roman" w:cs="Times New Roman"/>
          <w:bCs/>
          <w:sz w:val="24"/>
          <w:szCs w:val="24"/>
        </w:rPr>
        <w:t>тыс.  рублей</w:t>
      </w:r>
      <w:r w:rsidRPr="00AA06FB">
        <w:rPr>
          <w:rFonts w:ascii="Times New Roman" w:hAnsi="Times New Roman" w:cs="Times New Roman"/>
          <w:sz w:val="24"/>
          <w:szCs w:val="24"/>
        </w:rPr>
        <w:t xml:space="preserve">  получены  в  сумме </w:t>
      </w:r>
      <w:r w:rsidRPr="00AA06FB">
        <w:rPr>
          <w:rFonts w:ascii="Times New Roman" w:hAnsi="Times New Roman" w:cs="Times New Roman"/>
          <w:bCs/>
          <w:sz w:val="24"/>
          <w:szCs w:val="24"/>
        </w:rPr>
        <w:lastRenderedPageBreak/>
        <w:t>4300,0</w:t>
      </w:r>
      <w:r w:rsidRPr="00AA06F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A06FB">
        <w:rPr>
          <w:rFonts w:ascii="Times New Roman" w:hAnsi="Times New Roman" w:cs="Times New Roman"/>
          <w:bCs/>
          <w:sz w:val="24"/>
          <w:szCs w:val="24"/>
        </w:rPr>
        <w:t>тыс. рублей (98,9 %). Доля безвозмездных поступлений в общем объеме доходов составляет 51,7 %.</w:t>
      </w:r>
    </w:p>
    <w:p w:rsidR="00D900BD" w:rsidRPr="00F96460" w:rsidRDefault="00D900BD" w:rsidP="00D900BD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69C">
        <w:rPr>
          <w:rFonts w:ascii="Times New Roman" w:hAnsi="Times New Roman" w:cs="Times New Roman"/>
          <w:bCs/>
          <w:sz w:val="24"/>
          <w:szCs w:val="24"/>
        </w:rPr>
        <w:t>Структура основных источников доходов бюджета поселения по состоянию на 01.01.2018 года изменилась следующим образом:</w:t>
      </w:r>
    </w:p>
    <w:p w:rsidR="00D900BD" w:rsidRPr="00F96460" w:rsidRDefault="00D900BD" w:rsidP="00D900B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292929"/>
          <w:sz w:val="20"/>
          <w:szCs w:val="20"/>
        </w:rPr>
      </w:pPr>
      <w:r w:rsidRPr="00F96460">
        <w:rPr>
          <w:rFonts w:ascii="Times New Roman" w:hAnsi="Times New Roman" w:cs="Times New Roman"/>
          <w:color w:val="292929"/>
          <w:sz w:val="20"/>
          <w:szCs w:val="20"/>
        </w:rPr>
        <w:t xml:space="preserve">Таблица 2 </w:t>
      </w:r>
    </w:p>
    <w:p w:rsidR="00D900BD" w:rsidRPr="00F96460" w:rsidRDefault="00D900BD" w:rsidP="00D900B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292929"/>
          <w:sz w:val="20"/>
          <w:szCs w:val="20"/>
        </w:rPr>
      </w:pPr>
      <w:r w:rsidRPr="00F96460">
        <w:rPr>
          <w:rFonts w:ascii="Times New Roman" w:hAnsi="Times New Roman" w:cs="Times New Roman"/>
          <w:color w:val="292929"/>
          <w:sz w:val="20"/>
          <w:szCs w:val="20"/>
        </w:rPr>
        <w:t>(тыс. рублей)</w:t>
      </w:r>
    </w:p>
    <w:tbl>
      <w:tblPr>
        <w:tblW w:w="9923" w:type="dxa"/>
        <w:tblInd w:w="250" w:type="dxa"/>
        <w:tblLook w:val="04A0"/>
      </w:tblPr>
      <w:tblGrid>
        <w:gridCol w:w="2074"/>
        <w:gridCol w:w="1617"/>
        <w:gridCol w:w="1416"/>
        <w:gridCol w:w="1416"/>
        <w:gridCol w:w="1701"/>
        <w:gridCol w:w="1699"/>
      </w:tblGrid>
      <w:tr w:rsidR="00D900BD" w:rsidRPr="00AF1B50" w:rsidTr="00D900BD">
        <w:trPr>
          <w:trHeight w:val="1005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первоначально утвержденный план 2017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уточненный  план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 xml:space="preserve">Исполнено 2017 год </w:t>
            </w:r>
            <w:proofErr w:type="gramStart"/>
            <w:r w:rsidRPr="00F96460">
              <w:rPr>
                <w:rFonts w:ascii="Times New Roman" w:hAnsi="Times New Roman" w:cs="Times New Roman"/>
              </w:rPr>
              <w:t>в</w:t>
            </w:r>
            <w:proofErr w:type="gramEnd"/>
            <w:r w:rsidRPr="00F96460">
              <w:rPr>
                <w:rFonts w:ascii="Times New Roman" w:hAnsi="Times New Roman" w:cs="Times New Roman"/>
              </w:rPr>
              <w:t xml:space="preserve"> % к утвержденному плану 2017г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 xml:space="preserve">Исполнено 2017 год </w:t>
            </w:r>
            <w:proofErr w:type="gramStart"/>
            <w:r w:rsidRPr="00F96460">
              <w:rPr>
                <w:rFonts w:ascii="Times New Roman" w:hAnsi="Times New Roman" w:cs="Times New Roman"/>
              </w:rPr>
              <w:t>в</w:t>
            </w:r>
            <w:proofErr w:type="gramEnd"/>
            <w:r w:rsidRPr="00F96460">
              <w:rPr>
                <w:rFonts w:ascii="Times New Roman" w:hAnsi="Times New Roman" w:cs="Times New Roman"/>
              </w:rPr>
              <w:t xml:space="preserve"> % к уточненному плану 2017г</w:t>
            </w:r>
          </w:p>
        </w:tc>
      </w:tr>
      <w:tr w:rsidR="00D900BD" w:rsidRPr="00AF1B50" w:rsidTr="00D900BD">
        <w:trPr>
          <w:trHeight w:val="253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00BD" w:rsidRPr="00AF1B50" w:rsidTr="00D900BD">
        <w:trPr>
          <w:trHeight w:val="454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3584,7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4179,4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4023,8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96,3</w:t>
            </w:r>
          </w:p>
        </w:tc>
      </w:tr>
      <w:tr w:rsidR="00D900BD" w:rsidRPr="00AF1B50" w:rsidTr="00D900BD">
        <w:trPr>
          <w:trHeight w:val="48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3341,2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96460">
              <w:rPr>
                <w:rFonts w:ascii="Times New Roman" w:hAnsi="Times New Roman"/>
                <w:bCs/>
                <w:sz w:val="22"/>
                <w:szCs w:val="22"/>
              </w:rPr>
              <w:t>4344,0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96460">
              <w:rPr>
                <w:rFonts w:ascii="Times New Roman" w:hAnsi="Times New Roman"/>
                <w:sz w:val="22"/>
                <w:szCs w:val="22"/>
              </w:rPr>
              <w:t>4300,0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98,9</w:t>
            </w:r>
          </w:p>
        </w:tc>
      </w:tr>
      <w:tr w:rsidR="00D900BD" w:rsidRPr="00AF1B50" w:rsidTr="00D900BD">
        <w:trPr>
          <w:trHeight w:val="31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1737,0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6460">
              <w:rPr>
                <w:rFonts w:ascii="Times New Roman" w:hAnsi="Times New Roman"/>
                <w:sz w:val="22"/>
                <w:szCs w:val="22"/>
              </w:rPr>
              <w:t>2322,0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2322,0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133,7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100,0</w:t>
            </w:r>
          </w:p>
        </w:tc>
      </w:tr>
      <w:tr w:rsidR="00D900BD" w:rsidRPr="00AF1B50" w:rsidTr="00D900BD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100,0</w:t>
            </w:r>
          </w:p>
        </w:tc>
      </w:tr>
      <w:tr w:rsidR="00D900BD" w:rsidRPr="00AF1B50" w:rsidTr="00D900BD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100,0</w:t>
            </w:r>
          </w:p>
        </w:tc>
      </w:tr>
      <w:tr w:rsidR="00D900BD" w:rsidRPr="00AF1B50" w:rsidTr="00D900BD">
        <w:trPr>
          <w:trHeight w:val="7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1150,0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6460">
              <w:rPr>
                <w:rFonts w:ascii="Times New Roman" w:hAnsi="Times New Roman"/>
                <w:sz w:val="22"/>
                <w:szCs w:val="22"/>
              </w:rPr>
              <w:t>1566,7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1507,7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96,2</w:t>
            </w:r>
          </w:p>
        </w:tc>
      </w:tr>
      <w:tr w:rsidR="00D900BD" w:rsidRPr="00AF1B50" w:rsidTr="00D900BD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6925,9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6460">
              <w:rPr>
                <w:rFonts w:ascii="Times New Roman" w:hAnsi="Times New Roman"/>
                <w:sz w:val="22"/>
                <w:szCs w:val="22"/>
              </w:rPr>
              <w:t>8523,4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F96460">
              <w:rPr>
                <w:rFonts w:ascii="Times New Roman" w:hAnsi="Times New Roman"/>
                <w:sz w:val="22"/>
                <w:szCs w:val="22"/>
              </w:rPr>
              <w:t>8323,8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BD" w:rsidRPr="00F9646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</w:rPr>
              <w:t>97,7</w:t>
            </w:r>
          </w:p>
        </w:tc>
      </w:tr>
    </w:tbl>
    <w:p w:rsidR="00D900BD" w:rsidRPr="00D900BD" w:rsidRDefault="00D900BD" w:rsidP="00D900BD">
      <w:pPr>
        <w:pStyle w:val="Standard"/>
        <w:ind w:right="-70" w:firstLine="720"/>
        <w:jc w:val="both"/>
        <w:rPr>
          <w:rFonts w:cs="Times New Roman"/>
          <w:lang w:val="ru-RU"/>
        </w:rPr>
      </w:pPr>
      <w:proofErr w:type="gramStart"/>
      <w:r w:rsidRPr="00D900BD">
        <w:rPr>
          <w:rFonts w:cs="Times New Roman"/>
          <w:lang w:val="ru-RU"/>
        </w:rPr>
        <w:t xml:space="preserve">Согласно «Отчету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0503127) администрации </w:t>
      </w:r>
      <w:proofErr w:type="spellStart"/>
      <w:r w:rsidRPr="00D900BD">
        <w:rPr>
          <w:rFonts w:eastAsia="Times New Roman" w:cs="Times New Roman"/>
          <w:iCs/>
          <w:lang w:val="ru-RU"/>
        </w:rPr>
        <w:t>Арчединского</w:t>
      </w:r>
      <w:proofErr w:type="spellEnd"/>
      <w:r w:rsidRPr="00D900BD">
        <w:rPr>
          <w:rFonts w:cs="Times New Roman"/>
          <w:lang w:val="ru-RU"/>
        </w:rPr>
        <w:t xml:space="preserve"> сельского поселения доходная часть бюджета </w:t>
      </w:r>
      <w:r w:rsidRPr="00D900BD">
        <w:rPr>
          <w:rFonts w:cs="Times New Roman"/>
          <w:color w:val="1F497D" w:themeColor="text2"/>
          <w:lang w:val="ru-RU"/>
        </w:rPr>
        <w:t xml:space="preserve">  </w:t>
      </w:r>
      <w:r w:rsidRPr="00D900BD">
        <w:rPr>
          <w:rFonts w:cs="Times New Roman"/>
          <w:lang w:val="ru-RU"/>
        </w:rPr>
        <w:t>в  2017 году исполнена  к уточненным годовым бюджетным назначениям на</w:t>
      </w:r>
      <w:r w:rsidRPr="00D900BD">
        <w:rPr>
          <w:rFonts w:cs="Times New Roman"/>
          <w:color w:val="1F497D" w:themeColor="text2"/>
          <w:lang w:val="ru-RU"/>
        </w:rPr>
        <w:t xml:space="preserve">  </w:t>
      </w:r>
      <w:r w:rsidRPr="00D900BD">
        <w:rPr>
          <w:rFonts w:cs="Times New Roman"/>
          <w:lang w:val="ru-RU"/>
        </w:rPr>
        <w:t>97,7% и составила 8323,8 тыс. рублей (план –8523,4 тыс. рублей),</w:t>
      </w:r>
      <w:r w:rsidRPr="00D900BD">
        <w:rPr>
          <w:rFonts w:cs="Times New Roman"/>
          <w:b/>
          <w:lang w:val="ru-RU"/>
        </w:rPr>
        <w:t xml:space="preserve"> </w:t>
      </w:r>
      <w:r w:rsidRPr="00D900BD">
        <w:rPr>
          <w:rFonts w:cs="Times New Roman"/>
          <w:lang w:val="ru-RU"/>
        </w:rPr>
        <w:t>в том числе: налоговые доходы</w:t>
      </w:r>
      <w:r w:rsidRPr="00D900BD">
        <w:rPr>
          <w:rFonts w:cs="Times New Roman"/>
          <w:color w:val="1F497D" w:themeColor="text2"/>
          <w:lang w:val="ru-RU"/>
        </w:rPr>
        <w:t xml:space="preserve"> </w:t>
      </w:r>
      <w:r w:rsidRPr="00D900BD">
        <w:rPr>
          <w:rFonts w:cs="Times New Roman"/>
          <w:lang w:val="ru-RU"/>
        </w:rPr>
        <w:t xml:space="preserve">исполнены на  </w:t>
      </w:r>
      <w:r w:rsidRPr="00D900BD">
        <w:rPr>
          <w:rFonts w:cs="Times New Roman"/>
          <w:bCs/>
          <w:lang w:val="ru-RU"/>
        </w:rPr>
        <w:t>96,3</w:t>
      </w:r>
      <w:proofErr w:type="gramEnd"/>
      <w:r w:rsidRPr="00D900BD">
        <w:rPr>
          <w:rFonts w:cs="Times New Roman"/>
          <w:lang w:val="ru-RU"/>
        </w:rPr>
        <w:t xml:space="preserve">  %  и составили 4023,8 тыс. рублей от плана (</w:t>
      </w:r>
      <w:r w:rsidRPr="00D900BD">
        <w:rPr>
          <w:rFonts w:cs="Times New Roman"/>
          <w:bCs/>
          <w:lang w:val="ru-RU"/>
        </w:rPr>
        <w:t xml:space="preserve">4344,0 </w:t>
      </w:r>
      <w:r w:rsidRPr="00D900BD">
        <w:rPr>
          <w:rFonts w:cs="Times New Roman"/>
          <w:lang w:val="ru-RU"/>
        </w:rPr>
        <w:t>тыс. рублей),</w:t>
      </w:r>
      <w:r w:rsidRPr="00D900BD">
        <w:rPr>
          <w:rFonts w:cs="Times New Roman"/>
          <w:b/>
          <w:color w:val="1F497D" w:themeColor="text2"/>
          <w:lang w:val="ru-RU"/>
        </w:rPr>
        <w:t xml:space="preserve"> </w:t>
      </w:r>
      <w:r w:rsidRPr="00D900BD">
        <w:rPr>
          <w:rFonts w:cs="Times New Roman"/>
          <w:lang w:val="ru-RU"/>
        </w:rPr>
        <w:t>неналоговые доходы выполнены на 105,3 % или</w:t>
      </w:r>
      <w:r w:rsidRPr="00D900BD">
        <w:rPr>
          <w:rFonts w:cs="Times New Roman"/>
          <w:bCs/>
          <w:lang w:val="ru-RU"/>
        </w:rPr>
        <w:t xml:space="preserve"> 37,8 </w:t>
      </w:r>
      <w:r w:rsidRPr="00D900BD">
        <w:rPr>
          <w:rFonts w:cs="Times New Roman"/>
          <w:lang w:val="ru-RU"/>
        </w:rPr>
        <w:t>тыс. рублей  (при плане 35,9 тыс. рублей),</w:t>
      </w:r>
      <w:r w:rsidRPr="00D900BD">
        <w:rPr>
          <w:rFonts w:cs="Times New Roman"/>
          <w:b/>
          <w:color w:val="1F497D" w:themeColor="text2"/>
          <w:lang w:val="ru-RU"/>
        </w:rPr>
        <w:t xml:space="preserve"> </w:t>
      </w:r>
      <w:r w:rsidRPr="00D900BD">
        <w:rPr>
          <w:rFonts w:cs="Times New Roman"/>
          <w:lang w:val="ru-RU"/>
        </w:rPr>
        <w:t xml:space="preserve">безвозмездные поступления </w:t>
      </w:r>
      <w:r w:rsidRPr="00D900BD">
        <w:rPr>
          <w:rFonts w:cs="Times New Roman"/>
          <w:bCs/>
          <w:lang w:val="ru-RU"/>
        </w:rPr>
        <w:t>4300,0</w:t>
      </w:r>
      <w:r w:rsidRPr="00D900BD">
        <w:rPr>
          <w:rFonts w:cs="Times New Roman"/>
          <w:lang w:val="ru-RU"/>
        </w:rPr>
        <w:t xml:space="preserve">  тыс. рублей или 98,9 % (</w:t>
      </w:r>
      <w:r w:rsidRPr="00D900BD">
        <w:rPr>
          <w:rFonts w:cs="Times New Roman"/>
          <w:bCs/>
          <w:lang w:val="ru-RU"/>
        </w:rPr>
        <w:t xml:space="preserve">4344,0 </w:t>
      </w:r>
      <w:r w:rsidRPr="00D900BD">
        <w:rPr>
          <w:rFonts w:cs="Times New Roman"/>
          <w:lang w:val="ru-RU"/>
        </w:rPr>
        <w:t>тыс. рублей).</w:t>
      </w:r>
    </w:p>
    <w:p w:rsidR="00D900BD" w:rsidRPr="00D900BD" w:rsidRDefault="00D900BD" w:rsidP="00D900BD">
      <w:pPr>
        <w:pStyle w:val="Standard"/>
        <w:ind w:firstLine="567"/>
        <w:jc w:val="both"/>
        <w:rPr>
          <w:rFonts w:cs="Times New Roman"/>
          <w:lang w:val="ru-RU"/>
        </w:rPr>
      </w:pPr>
      <w:r w:rsidRPr="00D900BD">
        <w:rPr>
          <w:rFonts w:cs="Times New Roman"/>
          <w:lang w:val="ru-RU"/>
        </w:rPr>
        <w:t>Структура и динамика исполнения доходной части бюджета сельского поселения за 2017 год представлена в таблице:</w:t>
      </w:r>
    </w:p>
    <w:p w:rsidR="00D900BD" w:rsidRPr="00D900BD" w:rsidRDefault="00D900BD" w:rsidP="00D900BD">
      <w:pPr>
        <w:pStyle w:val="Standard"/>
        <w:ind w:left="-284"/>
        <w:jc w:val="center"/>
        <w:rPr>
          <w:i/>
          <w:iCs/>
          <w:lang w:val="ru-RU"/>
        </w:rPr>
      </w:pPr>
      <w:r w:rsidRPr="00D900BD">
        <w:rPr>
          <w:i/>
          <w:iCs/>
          <w:lang w:val="ru-RU"/>
        </w:rPr>
        <w:t xml:space="preserve">Динамика доходных источников бюджета </w:t>
      </w:r>
      <w:proofErr w:type="spellStart"/>
      <w:r w:rsidRPr="00D900BD">
        <w:rPr>
          <w:i/>
          <w:iCs/>
          <w:lang w:val="ru-RU"/>
        </w:rPr>
        <w:t>Арчединского</w:t>
      </w:r>
      <w:proofErr w:type="spellEnd"/>
      <w:r w:rsidRPr="00D900BD">
        <w:rPr>
          <w:i/>
          <w:iCs/>
          <w:lang w:val="ru-RU"/>
        </w:rPr>
        <w:t xml:space="preserve"> сельского поселения за 2017 год</w:t>
      </w:r>
    </w:p>
    <w:p w:rsidR="00D900BD" w:rsidRPr="00AA06FB" w:rsidRDefault="00D900BD" w:rsidP="00D900BD">
      <w:pPr>
        <w:pStyle w:val="31"/>
        <w:spacing w:after="0"/>
        <w:ind w:firstLine="708"/>
        <w:jc w:val="center"/>
      </w:pPr>
      <w:r w:rsidRPr="00AA06FB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18"/>
        <w:gridCol w:w="1134"/>
        <w:gridCol w:w="1418"/>
        <w:gridCol w:w="1417"/>
        <w:gridCol w:w="1134"/>
        <w:gridCol w:w="992"/>
        <w:gridCol w:w="1276"/>
      </w:tblGrid>
      <w:tr w:rsidR="00D900BD" w:rsidRPr="00AF1B50" w:rsidTr="00D900BD">
        <w:trPr>
          <w:cantSplit/>
          <w:trHeight w:hRule="exact" w:val="406"/>
        </w:trPr>
        <w:tc>
          <w:tcPr>
            <w:tcW w:w="2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06FB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06FB">
              <w:rPr>
                <w:rFonts w:ascii="Times New Roman" w:hAnsi="Times New Roman"/>
                <w:sz w:val="22"/>
                <w:szCs w:val="22"/>
              </w:rPr>
              <w:t>Исполнен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AA06FB">
              <w:rPr>
                <w:rFonts w:ascii="Times New Roman" w:hAnsi="Times New Roman"/>
                <w:sz w:val="22"/>
                <w:szCs w:val="22"/>
              </w:rPr>
              <w:t xml:space="preserve"> 2016 года</w:t>
            </w:r>
          </w:p>
        </w:tc>
        <w:tc>
          <w:tcPr>
            <w:tcW w:w="623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06FB">
              <w:rPr>
                <w:rFonts w:ascii="Times New Roman" w:hAnsi="Times New Roman"/>
                <w:sz w:val="22"/>
                <w:szCs w:val="22"/>
              </w:rPr>
              <w:t>Исполнение</w:t>
            </w:r>
          </w:p>
        </w:tc>
      </w:tr>
      <w:tr w:rsidR="00D900BD" w:rsidRPr="00AF1B50" w:rsidTr="00D900BD">
        <w:trPr>
          <w:cantSplit/>
        </w:trPr>
        <w:tc>
          <w:tcPr>
            <w:tcW w:w="2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900BD" w:rsidRPr="00AA06FB" w:rsidRDefault="00D900BD" w:rsidP="00D9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vAlign w:val="center"/>
          </w:tcPr>
          <w:p w:rsidR="00D900BD" w:rsidRPr="00AF1B50" w:rsidRDefault="00D900BD" w:rsidP="00D9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06FB">
              <w:rPr>
                <w:rFonts w:ascii="Times New Roman" w:hAnsi="Times New Roman"/>
                <w:sz w:val="22"/>
                <w:szCs w:val="22"/>
              </w:rPr>
              <w:t>Утверждено на 2017 год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06FB">
              <w:rPr>
                <w:rFonts w:ascii="Times New Roman" w:hAnsi="Times New Roman"/>
                <w:sz w:val="22"/>
                <w:szCs w:val="22"/>
              </w:rPr>
              <w:t>Исполнено за 2017 год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Отклонение </w:t>
            </w:r>
          </w:p>
          <w:p w:rsidR="00D900BD" w:rsidRPr="00AA06FB" w:rsidRDefault="00D900BD" w:rsidP="00D900BD">
            <w:pPr>
              <w:pStyle w:val="31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(гр.4-р.3)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06FB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>
              <w:rPr>
                <w:rFonts w:ascii="Times New Roman" w:hAnsi="Times New Roman"/>
                <w:sz w:val="22"/>
                <w:szCs w:val="22"/>
              </w:rPr>
              <w:t>исп.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Отклонение (гр.4гр.2)</w:t>
            </w:r>
          </w:p>
        </w:tc>
      </w:tr>
      <w:tr w:rsidR="00D900BD" w:rsidRPr="00AF1B50" w:rsidTr="00D900BD">
        <w:tc>
          <w:tcPr>
            <w:tcW w:w="25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06F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1"/>
              <w:right w:val="nil"/>
            </w:tcBorders>
          </w:tcPr>
          <w:p w:rsidR="00D900BD" w:rsidRPr="00591954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95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95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95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9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95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D900BD" w:rsidRPr="00591954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D900BD" w:rsidRPr="00AF1B50" w:rsidTr="00D900BD">
        <w:tc>
          <w:tcPr>
            <w:tcW w:w="25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A06FB">
              <w:rPr>
                <w:rFonts w:ascii="Times New Roman" w:hAnsi="Times New Roman"/>
                <w:i/>
                <w:sz w:val="22"/>
                <w:szCs w:val="22"/>
              </w:rPr>
              <w:t>Собственные доходы: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1"/>
              <w:right w:val="nil"/>
            </w:tcBorders>
          </w:tcPr>
          <w:p w:rsidR="00D900BD" w:rsidRPr="00591954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591954">
              <w:rPr>
                <w:rFonts w:ascii="Times New Roman" w:hAnsi="Times New Roman"/>
                <w:bCs/>
                <w:i/>
                <w:sz w:val="22"/>
                <w:szCs w:val="22"/>
              </w:rPr>
              <w:t>3614,7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65764A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4179,4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65764A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5764A">
              <w:rPr>
                <w:rFonts w:ascii="Times New Roman" w:hAnsi="Times New Roman" w:cs="Times New Roman"/>
                <w:i/>
              </w:rPr>
              <w:t>4023,8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65764A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-155,6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65764A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96,3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D900BD" w:rsidRPr="0065764A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409,1</w:t>
            </w:r>
          </w:p>
        </w:tc>
      </w:tr>
      <w:tr w:rsidR="00D900BD" w:rsidRPr="00AF1B50" w:rsidTr="00D900BD">
        <w:tc>
          <w:tcPr>
            <w:tcW w:w="25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A06FB">
              <w:rPr>
                <w:rFonts w:ascii="Times New Roman" w:hAnsi="Times New Roman"/>
                <w:i/>
                <w:sz w:val="22"/>
                <w:szCs w:val="22"/>
              </w:rPr>
              <w:t>Налоговые доходы: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1"/>
              <w:right w:val="nil"/>
            </w:tcBorders>
          </w:tcPr>
          <w:p w:rsidR="00D900BD" w:rsidRPr="00591954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591954">
              <w:rPr>
                <w:rFonts w:ascii="Times New Roman" w:hAnsi="Times New Roman"/>
                <w:bCs/>
                <w:i/>
                <w:sz w:val="22"/>
                <w:szCs w:val="22"/>
              </w:rPr>
              <w:t>3534,1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65764A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4143,5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65764A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5764A">
              <w:rPr>
                <w:rFonts w:ascii="Times New Roman" w:hAnsi="Times New Roman" w:cs="Times New Roman"/>
                <w:i/>
              </w:rPr>
              <w:t>3986,0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65764A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-157,5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65764A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96,2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D900BD" w:rsidRPr="0065764A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+451,9</w:t>
            </w:r>
          </w:p>
        </w:tc>
      </w:tr>
      <w:tr w:rsidR="00D900BD" w:rsidRPr="00AF1B50" w:rsidTr="00D900BD">
        <w:trPr>
          <w:trHeight w:val="181"/>
        </w:trPr>
        <w:tc>
          <w:tcPr>
            <w:tcW w:w="25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06FB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00BD" w:rsidRPr="00E6599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599B">
              <w:rPr>
                <w:rFonts w:ascii="Times New Roman" w:hAnsi="Times New Roman"/>
                <w:bCs/>
                <w:sz w:val="22"/>
                <w:szCs w:val="22"/>
              </w:rPr>
              <w:t>1548,3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65764A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764A">
              <w:rPr>
                <w:rFonts w:ascii="Times New Roman" w:hAnsi="Times New Roman"/>
                <w:bCs/>
                <w:sz w:val="22"/>
                <w:szCs w:val="22"/>
              </w:rPr>
              <w:t>1610,0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 w:cs="Times New Roman"/>
              </w:rPr>
              <w:t>1297,0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-313,0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E6599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599B">
              <w:rPr>
                <w:rFonts w:ascii="Times New Roman" w:hAnsi="Times New Roman"/>
                <w:bCs/>
                <w:sz w:val="22"/>
                <w:szCs w:val="22"/>
              </w:rPr>
              <w:t>80,6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D900BD" w:rsidRPr="00E6599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599B">
              <w:rPr>
                <w:rFonts w:ascii="Times New Roman" w:hAnsi="Times New Roman"/>
                <w:bCs/>
                <w:sz w:val="22"/>
                <w:szCs w:val="22"/>
              </w:rPr>
              <w:t>-251,3</w:t>
            </w:r>
          </w:p>
        </w:tc>
      </w:tr>
      <w:tr w:rsidR="00D900BD" w:rsidRPr="00AF1B50" w:rsidTr="00D900BD">
        <w:trPr>
          <w:trHeight w:val="361"/>
        </w:trPr>
        <w:tc>
          <w:tcPr>
            <w:tcW w:w="25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06FB">
              <w:rPr>
                <w:rFonts w:ascii="Times New Roman" w:hAnsi="Times New Roman"/>
                <w:sz w:val="22"/>
                <w:szCs w:val="22"/>
              </w:rPr>
              <w:t>Налог на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</w:tcPr>
          <w:p w:rsidR="00D900BD" w:rsidRPr="00B552E8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552E8">
              <w:rPr>
                <w:rFonts w:ascii="Times New Roman" w:hAnsi="Times New Roman"/>
                <w:bCs/>
                <w:sz w:val="22"/>
                <w:szCs w:val="22"/>
              </w:rPr>
              <w:t>433,7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B552E8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552E8">
              <w:rPr>
                <w:rFonts w:ascii="Times New Roman" w:hAnsi="Times New Roman"/>
                <w:bCs/>
                <w:sz w:val="22"/>
                <w:szCs w:val="22"/>
              </w:rPr>
              <w:t>362,5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 w:cs="Times New Roman"/>
              </w:rPr>
              <w:t>359,8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-2,7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E6599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599B">
              <w:rPr>
                <w:rFonts w:ascii="Times New Roman" w:hAnsi="Times New Roman"/>
                <w:bCs/>
                <w:sz w:val="22"/>
                <w:szCs w:val="22"/>
              </w:rPr>
              <w:t>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D900BD" w:rsidRPr="00E6599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599B">
              <w:rPr>
                <w:rFonts w:ascii="Times New Roman" w:hAnsi="Times New Roman"/>
                <w:bCs/>
                <w:sz w:val="22"/>
                <w:szCs w:val="22"/>
              </w:rPr>
              <w:t>-73,9</w:t>
            </w:r>
          </w:p>
        </w:tc>
      </w:tr>
      <w:tr w:rsidR="00D900BD" w:rsidRPr="00AF1B50" w:rsidTr="00D900BD">
        <w:trPr>
          <w:trHeight w:val="230"/>
        </w:trPr>
        <w:tc>
          <w:tcPr>
            <w:tcW w:w="25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ЕСН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1"/>
              <w:right w:val="nil"/>
            </w:tcBorders>
          </w:tcPr>
          <w:p w:rsidR="00D900BD" w:rsidRPr="00591954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954">
              <w:rPr>
                <w:rFonts w:ascii="Times New Roman" w:hAnsi="Times New Roman"/>
                <w:sz w:val="22"/>
                <w:szCs w:val="22"/>
              </w:rPr>
              <w:t>340,5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65764A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64A">
              <w:rPr>
                <w:rFonts w:ascii="Times New Roman" w:hAnsi="Times New Roman"/>
                <w:sz w:val="22"/>
                <w:szCs w:val="22"/>
              </w:rPr>
              <w:t>122,0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 w:cs="Times New Roman"/>
              </w:rPr>
              <w:t>121,5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+0,5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E6599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99B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D900BD" w:rsidRPr="00E6599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-219,0</w:t>
            </w:r>
          </w:p>
        </w:tc>
      </w:tr>
      <w:tr w:rsidR="00D900BD" w:rsidRPr="00AF1B50" w:rsidTr="00D900BD">
        <w:trPr>
          <w:trHeight w:val="230"/>
        </w:trPr>
        <w:tc>
          <w:tcPr>
            <w:tcW w:w="25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06FB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1"/>
              <w:right w:val="nil"/>
            </w:tcBorders>
          </w:tcPr>
          <w:p w:rsidR="00D900BD" w:rsidRPr="00591954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954">
              <w:rPr>
                <w:rFonts w:ascii="Times New Roman" w:hAnsi="Times New Roman"/>
                <w:sz w:val="22"/>
                <w:szCs w:val="22"/>
              </w:rPr>
              <w:t>32,6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65764A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64A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+10,5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+12,9</w:t>
            </w:r>
          </w:p>
        </w:tc>
      </w:tr>
      <w:tr w:rsidR="00D900BD" w:rsidRPr="00AF1B50" w:rsidTr="00D900BD">
        <w:trPr>
          <w:trHeight w:val="169"/>
        </w:trPr>
        <w:tc>
          <w:tcPr>
            <w:tcW w:w="25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06FB">
              <w:rPr>
                <w:rFonts w:ascii="Times New Roman" w:hAnsi="Times New Roman"/>
                <w:sz w:val="22"/>
                <w:szCs w:val="22"/>
              </w:rPr>
              <w:lastRenderedPageBreak/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00BD" w:rsidRPr="00591954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954">
              <w:rPr>
                <w:rFonts w:ascii="Times New Roman" w:hAnsi="Times New Roman"/>
                <w:sz w:val="22"/>
                <w:szCs w:val="22"/>
              </w:rPr>
              <w:t>1178,9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65764A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64A">
              <w:rPr>
                <w:rFonts w:ascii="Times New Roman" w:hAnsi="Times New Roman"/>
                <w:sz w:val="22"/>
                <w:szCs w:val="22"/>
              </w:rPr>
              <w:t>2014,0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 w:cs="Times New Roman"/>
              </w:rPr>
              <w:t>2162,2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+148,2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157,0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+983,3</w:t>
            </w:r>
          </w:p>
        </w:tc>
      </w:tr>
      <w:tr w:rsidR="00D900BD" w:rsidRPr="00AF1B50" w:rsidTr="00D900BD">
        <w:trPr>
          <w:trHeight w:val="169"/>
        </w:trPr>
        <w:tc>
          <w:tcPr>
            <w:tcW w:w="25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591954" w:rsidRDefault="00D900BD" w:rsidP="00D9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1954">
              <w:rPr>
                <w:rFonts w:ascii="Times New Roman" w:hAnsi="Times New Roman"/>
              </w:rPr>
              <w:t>Задолженность по отмененным налогам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00BD" w:rsidRPr="00591954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954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7A77E0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-0,2</w:t>
            </w:r>
          </w:p>
        </w:tc>
      </w:tr>
      <w:tr w:rsidR="00D900BD" w:rsidRPr="00AF1B50" w:rsidTr="00D900BD">
        <w:trPr>
          <w:trHeight w:val="196"/>
        </w:trPr>
        <w:tc>
          <w:tcPr>
            <w:tcW w:w="25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A06FB">
              <w:rPr>
                <w:rFonts w:ascii="Times New Roman" w:hAnsi="Times New Roman"/>
                <w:i/>
                <w:sz w:val="22"/>
                <w:szCs w:val="22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1"/>
              <w:right w:val="nil"/>
            </w:tcBorders>
          </w:tcPr>
          <w:p w:rsidR="00D900BD" w:rsidRPr="00591954" w:rsidRDefault="00D900BD" w:rsidP="00D900B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591954">
              <w:rPr>
                <w:rFonts w:ascii="Times New Roman" w:hAnsi="Times New Roman"/>
                <w:bCs/>
                <w:i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35,9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37,8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+1,9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105,3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+37,8</w:t>
            </w:r>
          </w:p>
        </w:tc>
      </w:tr>
      <w:tr w:rsidR="00D900BD" w:rsidRPr="00AF1B50" w:rsidTr="00D900BD">
        <w:trPr>
          <w:trHeight w:val="1101"/>
        </w:trPr>
        <w:tc>
          <w:tcPr>
            <w:tcW w:w="251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591954" w:rsidRDefault="00D900BD" w:rsidP="00D9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1954">
              <w:rPr>
                <w:rFonts w:ascii="Times New Roman" w:eastAsia="Times New Roman" w:hAnsi="Times New Roman" w:cs="Times New Roman"/>
                <w:bCs/>
                <w:color w:val="00000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nil"/>
            </w:tcBorders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591954">
              <w:rPr>
                <w:rFonts w:ascii="Times New Roman" w:hAnsi="Times New Roman"/>
                <w:bCs/>
                <w:i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+1,7</w:t>
            </w:r>
          </w:p>
        </w:tc>
      </w:tr>
      <w:tr w:rsidR="00D900BD" w:rsidRPr="00AF1B50" w:rsidTr="00D900BD">
        <w:trPr>
          <w:trHeight w:val="878"/>
        </w:trPr>
        <w:tc>
          <w:tcPr>
            <w:tcW w:w="25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591954" w:rsidRDefault="00D900BD" w:rsidP="00D9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1954">
              <w:rPr>
                <w:rFonts w:ascii="Times New Roman" w:eastAsia="Times New Roman" w:hAnsi="Times New Roman" w:cs="Times New Roman"/>
                <w:bCs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nil"/>
            </w:tcBorders>
            <w:vAlign w:val="center"/>
          </w:tcPr>
          <w:p w:rsidR="00D900BD" w:rsidRPr="00B552E8" w:rsidRDefault="00D900BD" w:rsidP="00D900B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52E8">
              <w:rPr>
                <w:rFonts w:ascii="Times New Roman" w:hAnsi="Times New Roman"/>
                <w:bCs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vAlign w:val="center"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+12,1</w:t>
            </w:r>
          </w:p>
        </w:tc>
      </w:tr>
      <w:tr w:rsidR="00D900BD" w:rsidRPr="00AF1B50" w:rsidTr="00D900BD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591954" w:rsidRDefault="00D900BD" w:rsidP="00D9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1954">
              <w:rPr>
                <w:rFonts w:ascii="Times New Roman" w:eastAsia="Times New Roman" w:hAnsi="Times New Roman" w:cs="Times New Roman"/>
                <w:color w:val="000000"/>
              </w:rPr>
              <w:t>Прочие доходы   от оказания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nil"/>
            </w:tcBorders>
            <w:vAlign w:val="center"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/>
              </w:rPr>
              <w:t>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vAlign w:val="center"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+48,5</w:t>
            </w:r>
          </w:p>
        </w:tc>
      </w:tr>
      <w:tr w:rsidR="00D900BD" w:rsidRPr="00AF1B50" w:rsidTr="00D900BD">
        <w:trPr>
          <w:trHeight w:val="318"/>
        </w:trPr>
        <w:tc>
          <w:tcPr>
            <w:tcW w:w="25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591954" w:rsidRDefault="00D900BD" w:rsidP="00D9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1954">
              <w:rPr>
                <w:rFonts w:ascii="Times New Roman" w:eastAsia="Times New Roman" w:hAnsi="Times New Roman" w:cs="Times New Roman"/>
                <w:color w:val="000000"/>
              </w:rPr>
              <w:t>Денежные взыскания (штрафы), возмещения ущерба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vAlign w:val="center"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-8,1</w:t>
            </w:r>
          </w:p>
        </w:tc>
      </w:tr>
      <w:tr w:rsidR="00D900BD" w:rsidRPr="00AF1B50" w:rsidTr="00D900BD">
        <w:trPr>
          <w:trHeight w:val="313"/>
        </w:trPr>
        <w:tc>
          <w:tcPr>
            <w:tcW w:w="25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591954" w:rsidRDefault="00D900BD" w:rsidP="00D900BD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591954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vAlign w:val="center"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/>
                <w:bCs/>
                <w:i/>
              </w:rPr>
              <w:t>3620,7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65764A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65764A">
              <w:rPr>
                <w:rFonts w:ascii="Times New Roman" w:hAnsi="Times New Roman"/>
                <w:bCs/>
                <w:i/>
                <w:sz w:val="22"/>
                <w:szCs w:val="22"/>
              </w:rPr>
              <w:t>4344,0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65764A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5764A">
              <w:rPr>
                <w:rFonts w:ascii="Times New Roman" w:hAnsi="Times New Roman" w:cs="Times New Roman"/>
                <w:i/>
              </w:rPr>
              <w:t>4300,0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65764A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-44,0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65764A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98,9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auto"/>
            </w:tcBorders>
            <w:vAlign w:val="center"/>
          </w:tcPr>
          <w:p w:rsidR="00D900BD" w:rsidRPr="0065764A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+679,3</w:t>
            </w:r>
          </w:p>
        </w:tc>
      </w:tr>
      <w:tr w:rsidR="00D900BD" w:rsidRPr="00AF1B50" w:rsidTr="00D900BD">
        <w:trPr>
          <w:trHeight w:val="424"/>
        </w:trPr>
        <w:tc>
          <w:tcPr>
            <w:tcW w:w="25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591954" w:rsidRDefault="00D900BD" w:rsidP="00D9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1954">
              <w:rPr>
                <w:rFonts w:ascii="Times New Roman" w:eastAsia="Times New Roman" w:hAnsi="Times New Roman" w:cs="Times New Roman"/>
                <w:color w:val="000000"/>
              </w:rPr>
              <w:t xml:space="preserve">Дотации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nil"/>
            </w:tcBorders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/>
              </w:rPr>
              <w:t>1603,0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2322,0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 w:cs="Times New Roman"/>
              </w:rPr>
              <w:t>2322,0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+719,0</w:t>
            </w:r>
          </w:p>
        </w:tc>
      </w:tr>
      <w:tr w:rsidR="00D900BD" w:rsidRPr="00AF1B50" w:rsidTr="00D900BD">
        <w:trPr>
          <w:trHeight w:val="3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591954" w:rsidRDefault="00D900BD" w:rsidP="00D9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1954">
              <w:rPr>
                <w:rFonts w:ascii="Times New Roman" w:eastAsia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/>
              </w:rPr>
              <w:t>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bCs/>
                <w:color w:val="5F497A" w:themeColor="accent4" w:themeShade="BF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5F497A" w:themeColor="accent4" w:themeShade="BF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+2,0</w:t>
            </w:r>
          </w:p>
        </w:tc>
      </w:tr>
      <w:tr w:rsidR="00D900BD" w:rsidRPr="00AF1B50" w:rsidTr="00D900BD">
        <w:trPr>
          <w:trHeight w:val="134"/>
        </w:trPr>
        <w:tc>
          <w:tcPr>
            <w:tcW w:w="25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nil"/>
            </w:tcBorders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/>
              </w:rPr>
              <w:t>504,0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vAlign w:val="center"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-134,0</w:t>
            </w:r>
          </w:p>
        </w:tc>
      </w:tr>
      <w:tr w:rsidR="00D900BD" w:rsidRPr="00AF1B50" w:rsidTr="00D900BD">
        <w:trPr>
          <w:trHeight w:val="145"/>
        </w:trPr>
        <w:tc>
          <w:tcPr>
            <w:tcW w:w="251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/>
              </w:rPr>
              <w:t>1430,4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1566,7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 w:cs="Times New Roman"/>
              </w:rPr>
              <w:t>1507,7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-59,0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96,2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+77,3</w:t>
            </w:r>
          </w:p>
        </w:tc>
      </w:tr>
      <w:tr w:rsidR="00D900BD" w:rsidRPr="00AF1B50" w:rsidTr="00D900BD">
        <w:trPr>
          <w:trHeight w:val="1257"/>
        </w:trPr>
        <w:tc>
          <w:tcPr>
            <w:tcW w:w="25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1954">
              <w:rPr>
                <w:rFonts w:ascii="Times New Roman" w:eastAsia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/>
              </w:rPr>
            </w:pPr>
            <w:r w:rsidRPr="00591954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900BD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900BD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900BD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900BD" w:rsidRPr="00AA06FB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900BD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900BD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900BD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+15,0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900BD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900BD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900BD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900BD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900BD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+15,0</w:t>
            </w:r>
          </w:p>
        </w:tc>
      </w:tr>
      <w:tr w:rsidR="00D900BD" w:rsidRPr="00AF1B50" w:rsidTr="00D900BD">
        <w:trPr>
          <w:trHeight w:val="206"/>
        </w:trPr>
        <w:tc>
          <w:tcPr>
            <w:tcW w:w="251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1954">
              <w:rPr>
                <w:rFonts w:ascii="Times New Roman" w:eastAsia="Times New Roman" w:hAnsi="Times New Roman" w:cs="Times New Roman"/>
                <w:color w:val="000000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nil"/>
            </w:tcBorders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/>
              </w:rPr>
            </w:pPr>
            <w:r w:rsidRPr="00591954">
              <w:rPr>
                <w:rFonts w:ascii="Times New Roman" w:hAnsi="Times New Roman"/>
              </w:rPr>
              <w:t>7235,4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8523,4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 w:cs="Times New Roman"/>
              </w:rPr>
              <w:t>8323,8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-199,6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AA06FB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+1088,4</w:t>
            </w:r>
          </w:p>
        </w:tc>
      </w:tr>
    </w:tbl>
    <w:p w:rsidR="00D900BD" w:rsidRPr="00D900BD" w:rsidRDefault="00D900BD" w:rsidP="00D900BD">
      <w:pPr>
        <w:pStyle w:val="Standard"/>
        <w:ind w:left="33" w:firstLine="534"/>
        <w:jc w:val="both"/>
        <w:rPr>
          <w:rFonts w:cs="Times New Roman"/>
          <w:lang w:val="ru-RU"/>
        </w:rPr>
      </w:pPr>
      <w:r w:rsidRPr="00D900BD">
        <w:rPr>
          <w:rFonts w:cs="Times New Roman"/>
          <w:lang w:val="ru-RU"/>
        </w:rPr>
        <w:t xml:space="preserve">Анализ структуры доходов бюджета  сельского поселения </w:t>
      </w:r>
      <w:proofErr w:type="spellStart"/>
      <w:r w:rsidRPr="00D900BD">
        <w:rPr>
          <w:rFonts w:cs="Times New Roman"/>
          <w:lang w:val="ru-RU"/>
        </w:rPr>
        <w:t>Фроловского</w:t>
      </w:r>
      <w:proofErr w:type="spellEnd"/>
      <w:r w:rsidRPr="00D900BD">
        <w:rPr>
          <w:rFonts w:cs="Times New Roman"/>
          <w:lang w:val="ru-RU"/>
        </w:rPr>
        <w:t xml:space="preserve"> муниципального района показал несущественное изменение доли видов доходов в общем объеме поступлений. Так, удельный вес собственных доходов в общем объеме</w:t>
      </w:r>
      <w:r w:rsidRPr="00D900BD">
        <w:rPr>
          <w:rFonts w:cs="Times New Roman"/>
          <w:b/>
          <w:lang w:val="ru-RU"/>
        </w:rPr>
        <w:t xml:space="preserve"> </w:t>
      </w:r>
      <w:r w:rsidRPr="00D900BD">
        <w:rPr>
          <w:rFonts w:cs="Times New Roman"/>
          <w:lang w:val="ru-RU"/>
        </w:rPr>
        <w:t>поступлений в 2017 году составил- 48,4 %, безвозмездных поступлений – 551,6  %.</w:t>
      </w:r>
    </w:p>
    <w:p w:rsidR="00D900BD" w:rsidRPr="00D900BD" w:rsidRDefault="00D900BD" w:rsidP="00D900BD">
      <w:pPr>
        <w:pStyle w:val="Standard"/>
        <w:ind w:left="33" w:hanging="317"/>
        <w:jc w:val="both"/>
        <w:rPr>
          <w:lang w:val="ru-RU"/>
        </w:rPr>
      </w:pPr>
      <w:r w:rsidRPr="00D900BD">
        <w:rPr>
          <w:lang w:val="ru-RU"/>
        </w:rPr>
        <w:t xml:space="preserve">             Основная часть поступлений в бюджет сельского поселения приходится на налоговые доходы. Доля налоговых доходов (</w:t>
      </w:r>
      <w:r w:rsidRPr="00D900BD">
        <w:rPr>
          <w:bCs/>
          <w:lang w:val="ru-RU"/>
        </w:rPr>
        <w:t xml:space="preserve">3986,0 </w:t>
      </w:r>
      <w:r w:rsidRPr="00D900BD">
        <w:rPr>
          <w:lang w:val="ru-RU"/>
        </w:rPr>
        <w:t xml:space="preserve"> тыс. руб.) в целом составила</w:t>
      </w:r>
      <w:r w:rsidRPr="00D900BD">
        <w:rPr>
          <w:color w:val="5F497A" w:themeColor="accent4" w:themeShade="BF"/>
          <w:lang w:val="ru-RU"/>
        </w:rPr>
        <w:t xml:space="preserve">  </w:t>
      </w:r>
      <w:r w:rsidRPr="00D900BD">
        <w:rPr>
          <w:lang w:val="ru-RU"/>
        </w:rPr>
        <w:t>99,1% от собственных доходов (</w:t>
      </w:r>
      <w:r w:rsidRPr="00D900BD">
        <w:rPr>
          <w:bCs/>
          <w:lang w:val="ru-RU"/>
        </w:rPr>
        <w:t>4023,8 тыс. рублей).</w:t>
      </w:r>
      <w:r w:rsidRPr="00D900BD">
        <w:rPr>
          <w:b/>
          <w:lang w:val="ru-RU"/>
        </w:rPr>
        <w:t xml:space="preserve"> </w:t>
      </w:r>
      <w:r w:rsidRPr="00D900BD">
        <w:rPr>
          <w:lang w:val="ru-RU"/>
        </w:rPr>
        <w:t>По налоговым доходам бюджетные назначения исполнены в сторону уменьшения, в том числе</w:t>
      </w:r>
      <w:r w:rsidRPr="00D900BD">
        <w:rPr>
          <w:color w:val="5F497A" w:themeColor="accent4" w:themeShade="BF"/>
          <w:lang w:val="ru-RU"/>
        </w:rPr>
        <w:t xml:space="preserve">: </w:t>
      </w:r>
      <w:r w:rsidRPr="00D900BD">
        <w:rPr>
          <w:lang w:val="ru-RU"/>
        </w:rPr>
        <w:t>НДФЛ на 313,0 тыс. рублей;</w:t>
      </w:r>
      <w:r w:rsidRPr="00D900BD">
        <w:rPr>
          <w:b/>
          <w:color w:val="5F497A" w:themeColor="accent4" w:themeShade="BF"/>
          <w:lang w:val="ru-RU"/>
        </w:rPr>
        <w:t xml:space="preserve"> </w:t>
      </w:r>
      <w:r w:rsidRPr="00D900BD">
        <w:rPr>
          <w:b/>
          <w:lang w:val="ru-RU"/>
        </w:rPr>
        <w:t xml:space="preserve"> </w:t>
      </w:r>
      <w:r w:rsidRPr="00D900BD">
        <w:rPr>
          <w:b/>
          <w:color w:val="5F497A" w:themeColor="accent4" w:themeShade="BF"/>
          <w:lang w:val="ru-RU"/>
        </w:rPr>
        <w:t xml:space="preserve"> </w:t>
      </w:r>
      <w:r w:rsidRPr="00D900BD">
        <w:rPr>
          <w:lang w:val="ru-RU"/>
        </w:rPr>
        <w:t>доходы от уплаты акцизов 2,7 тыс. рублей.</w:t>
      </w:r>
    </w:p>
    <w:p w:rsidR="00D900BD" w:rsidRPr="00D900BD" w:rsidRDefault="00D900BD" w:rsidP="00D900BD">
      <w:pPr>
        <w:pStyle w:val="Standard"/>
        <w:ind w:left="33" w:firstLine="534"/>
        <w:jc w:val="both"/>
        <w:rPr>
          <w:b/>
          <w:lang w:val="ru-RU"/>
        </w:rPr>
      </w:pPr>
      <w:proofErr w:type="gramStart"/>
      <w:r w:rsidRPr="00D900BD">
        <w:rPr>
          <w:lang w:val="ru-RU"/>
        </w:rPr>
        <w:t>В структуре налоговых доходов бюджета сельского поселения за 20167 год выполнение  к уточненному годовому плану составило:  земельный налог составляет основную долю в доходах  - 2162,2 тыс. рублей или  25,9 % к общей сумме доходов;</w:t>
      </w:r>
      <w:r w:rsidRPr="00D900BD">
        <w:rPr>
          <w:b/>
          <w:lang w:val="ru-RU"/>
        </w:rPr>
        <w:t xml:space="preserve">  </w:t>
      </w:r>
      <w:r w:rsidRPr="00D900BD">
        <w:rPr>
          <w:lang w:val="ru-RU"/>
        </w:rPr>
        <w:t>НДФЛ – 1297,0  тыс. рублей или 15,6 % от общей суммы доходов,</w:t>
      </w:r>
      <w:r w:rsidRPr="00D900BD">
        <w:rPr>
          <w:b/>
          <w:lang w:val="ru-RU"/>
        </w:rPr>
        <w:t xml:space="preserve">  </w:t>
      </w:r>
      <w:r w:rsidRPr="00D900BD">
        <w:rPr>
          <w:lang w:val="ru-RU"/>
        </w:rPr>
        <w:t xml:space="preserve">доходы от уплаты акцизов  </w:t>
      </w:r>
      <w:r w:rsidRPr="00D900BD">
        <w:rPr>
          <w:bCs/>
          <w:lang w:val="ru-RU"/>
        </w:rPr>
        <w:t xml:space="preserve">359,8 тыс. рублей  или 4,3 </w:t>
      </w:r>
      <w:r w:rsidRPr="00D900BD">
        <w:rPr>
          <w:lang w:val="ru-RU"/>
        </w:rPr>
        <w:t>% к общей сумме доходов;</w:t>
      </w:r>
      <w:proofErr w:type="gramEnd"/>
      <w:r w:rsidRPr="00D900BD">
        <w:rPr>
          <w:lang w:val="ru-RU"/>
        </w:rPr>
        <w:t xml:space="preserve"> ЕСН  - 121,5  тыс. рублей или 1,4 % к общей сумме доходов;</w:t>
      </w:r>
      <w:r w:rsidRPr="00D900BD">
        <w:rPr>
          <w:b/>
          <w:lang w:val="ru-RU"/>
        </w:rPr>
        <w:t xml:space="preserve">  </w:t>
      </w:r>
      <w:r w:rsidRPr="00D900BD">
        <w:rPr>
          <w:lang w:val="ru-RU"/>
        </w:rPr>
        <w:t>налог на имущество физических лиц –  45,5 тыс. рублей или 0,5% к общей сумме доходов.</w:t>
      </w:r>
      <w:r w:rsidRPr="00D900BD">
        <w:rPr>
          <w:b/>
          <w:lang w:val="ru-RU"/>
        </w:rPr>
        <w:t xml:space="preserve"> </w:t>
      </w:r>
    </w:p>
    <w:p w:rsidR="00D900BD" w:rsidRPr="00C10C30" w:rsidRDefault="00D900BD" w:rsidP="00D900BD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F1B50">
        <w:rPr>
          <w:rFonts w:ascii="Times New Roman" w:hAnsi="Times New Roman"/>
          <w:b/>
          <w:sz w:val="24"/>
          <w:szCs w:val="24"/>
        </w:rPr>
        <w:t xml:space="preserve">         </w:t>
      </w:r>
      <w:proofErr w:type="gramStart"/>
      <w:r w:rsidRPr="002163AA">
        <w:rPr>
          <w:rFonts w:ascii="Times New Roman" w:hAnsi="Times New Roman"/>
          <w:sz w:val="24"/>
          <w:szCs w:val="24"/>
        </w:rPr>
        <w:t>Всего в 2017 году в бюджет Сельского поселения поступило неналоговых доходов 37,8 тыс. рублей, которые сформированы за счет:</w:t>
      </w:r>
      <w:r w:rsidRPr="002163AA">
        <w:rPr>
          <w:rFonts w:ascii="Times New Roman" w:hAnsi="Times New Roman"/>
          <w:b/>
          <w:sz w:val="24"/>
          <w:szCs w:val="24"/>
        </w:rPr>
        <w:t xml:space="preserve"> </w:t>
      </w:r>
      <w:r w:rsidRPr="00216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прочие</w:t>
      </w:r>
      <w:r w:rsidRPr="00591954"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216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поступления от использования </w:t>
      </w:r>
      <w:r w:rsidRPr="002163AA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имущества, находящегося в собственности сельских поселений – 1,7 тыс. рублей,</w:t>
      </w:r>
      <w:r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AF1B50">
        <w:rPr>
          <w:rFonts w:ascii="Times New Roman" w:hAnsi="Times New Roman"/>
          <w:b/>
          <w:sz w:val="24"/>
          <w:szCs w:val="24"/>
        </w:rPr>
        <w:t xml:space="preserve"> </w:t>
      </w:r>
      <w:r w:rsidRPr="00216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прочие доходы от компенсации затрат бюджетов сельских поселений</w:t>
      </w:r>
      <w:r w:rsidRPr="002163AA">
        <w:rPr>
          <w:rFonts w:ascii="Times New Roman" w:hAnsi="Times New Roman"/>
          <w:b/>
          <w:sz w:val="24"/>
          <w:szCs w:val="24"/>
        </w:rPr>
        <w:t xml:space="preserve"> </w:t>
      </w:r>
      <w:r w:rsidRPr="002163AA">
        <w:rPr>
          <w:rFonts w:ascii="Times New Roman" w:hAnsi="Times New Roman"/>
          <w:sz w:val="24"/>
          <w:szCs w:val="24"/>
        </w:rPr>
        <w:t>– 13,8 тыс. рублей,</w:t>
      </w:r>
      <w:r w:rsidRPr="002163AA">
        <w:rPr>
          <w:rFonts w:ascii="Times New Roman" w:hAnsi="Times New Roman"/>
          <w:b/>
          <w:sz w:val="24"/>
          <w:szCs w:val="24"/>
        </w:rPr>
        <w:t xml:space="preserve"> </w:t>
      </w:r>
      <w:r w:rsidRPr="002163AA">
        <w:rPr>
          <w:rFonts w:ascii="Times New Roman" w:hAnsi="Times New Roman"/>
          <w:color w:val="000000"/>
          <w:sz w:val="24"/>
          <w:szCs w:val="24"/>
          <w:lang w:eastAsia="ru-RU"/>
        </w:rPr>
        <w:t>прочие доходы   от оказания платных услуг</w:t>
      </w:r>
      <w:r w:rsidRPr="002163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2163AA">
        <w:rPr>
          <w:rFonts w:ascii="Times New Roman" w:hAnsi="Times New Roman"/>
          <w:sz w:val="24"/>
          <w:szCs w:val="24"/>
        </w:rPr>
        <w:t>16,1 тыс. рублей,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10C30">
        <w:rPr>
          <w:rFonts w:ascii="Times New Roman" w:hAnsi="Times New Roman"/>
          <w:sz w:val="24"/>
          <w:szCs w:val="24"/>
        </w:rPr>
        <w:t>прочих неналоговых доходов (штрафы)  6,2 тыс. рублей.</w:t>
      </w:r>
      <w:proofErr w:type="gramEnd"/>
    </w:p>
    <w:p w:rsidR="00D900BD" w:rsidRPr="00C10C30" w:rsidRDefault="00D900BD" w:rsidP="00D900BD">
      <w:pPr>
        <w:pStyle w:val="31"/>
        <w:spacing w:after="0"/>
        <w:ind w:left="-284" w:firstLine="708"/>
        <w:jc w:val="center"/>
        <w:rPr>
          <w:rFonts w:ascii="Times New Roman" w:hAnsi="Times New Roman"/>
          <w:i/>
          <w:sz w:val="24"/>
          <w:szCs w:val="24"/>
        </w:rPr>
      </w:pPr>
      <w:r w:rsidRPr="00C10C30">
        <w:rPr>
          <w:rFonts w:ascii="Times New Roman" w:hAnsi="Times New Roman"/>
          <w:i/>
          <w:sz w:val="24"/>
          <w:szCs w:val="24"/>
        </w:rPr>
        <w:t>Структура доходов бюджета  сельского поселения</w:t>
      </w:r>
    </w:p>
    <w:p w:rsidR="00D900BD" w:rsidRPr="00C10C30" w:rsidRDefault="00D900BD" w:rsidP="00D900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0C30">
        <w:rPr>
          <w:rFonts w:ascii="Times New Roman" w:hAnsi="Times New Roman" w:cs="Times New Roman"/>
          <w:i/>
          <w:sz w:val="24"/>
          <w:szCs w:val="24"/>
        </w:rPr>
        <w:t xml:space="preserve"> за  2015 , 2016 и 2017 годы</w:t>
      </w:r>
    </w:p>
    <w:tbl>
      <w:tblPr>
        <w:tblW w:w="10031" w:type="dxa"/>
        <w:tblLayout w:type="fixed"/>
        <w:tblLook w:val="04A0"/>
      </w:tblPr>
      <w:tblGrid>
        <w:gridCol w:w="3510"/>
        <w:gridCol w:w="1134"/>
        <w:gridCol w:w="1276"/>
        <w:gridCol w:w="850"/>
        <w:gridCol w:w="993"/>
        <w:gridCol w:w="1134"/>
        <w:gridCol w:w="1134"/>
      </w:tblGrid>
      <w:tr w:rsidR="00D900BD" w:rsidRPr="00AF1B50" w:rsidTr="00D900BD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2017 год</w:t>
            </w:r>
          </w:p>
        </w:tc>
      </w:tr>
      <w:tr w:rsidR="00D900BD" w:rsidRPr="00AF1B50" w:rsidTr="00D900BD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Сумма</w:t>
            </w:r>
          </w:p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Удельный</w:t>
            </w:r>
          </w:p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вес,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Сумма</w:t>
            </w:r>
          </w:p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0C30">
              <w:rPr>
                <w:rFonts w:ascii="Times New Roman" w:hAnsi="Times New Roman" w:cs="Times New Roman"/>
              </w:rPr>
              <w:t>Удельн</w:t>
            </w:r>
            <w:proofErr w:type="spellEnd"/>
          </w:p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0C30">
              <w:rPr>
                <w:rFonts w:ascii="Times New Roman" w:hAnsi="Times New Roman" w:cs="Times New Roman"/>
              </w:rPr>
              <w:t>ый</w:t>
            </w:r>
            <w:proofErr w:type="spellEnd"/>
            <w:r w:rsidRPr="00C10C30">
              <w:rPr>
                <w:rFonts w:ascii="Times New Roman" w:hAnsi="Times New Roman" w:cs="Times New Roman"/>
              </w:rPr>
              <w:t xml:space="preserve"> вес,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Сумма</w:t>
            </w:r>
          </w:p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Удельный</w:t>
            </w:r>
          </w:p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вес, %</w:t>
            </w:r>
          </w:p>
        </w:tc>
      </w:tr>
      <w:tr w:rsidR="00D900BD" w:rsidRPr="00AF1B50" w:rsidTr="00D900B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Доходы, всего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/>
              </w:rPr>
              <w:t>7893,3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7235,4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8323,7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900BD" w:rsidRPr="00AF1B50" w:rsidTr="00D900BD">
        <w:trPr>
          <w:trHeight w:val="44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Безвозмездные поступления от других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/>
                <w:bCs/>
              </w:rPr>
              <w:t>4552,5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3620,7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4300,0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</w:tr>
      <w:tr w:rsidR="00D900BD" w:rsidRPr="00AF1B50" w:rsidTr="00D900B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/>
              </w:rPr>
              <w:t>1522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C10C30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2322,0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</w:tr>
      <w:tr w:rsidR="00D900BD" w:rsidRPr="00AF1B50" w:rsidTr="00D900B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/>
              </w:rPr>
              <w:t>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D900BD" w:rsidRPr="00AF1B50" w:rsidTr="00D900B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504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D900BD" w:rsidRPr="00AF1B50" w:rsidTr="00D900BD">
        <w:trPr>
          <w:trHeight w:val="1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/>
              </w:rPr>
              <w:t>1038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1430,4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900BD" w:rsidRPr="00591954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hAnsi="Times New Roman" w:cs="Times New Roman"/>
              </w:rPr>
              <w:t>1507,7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</w:tr>
      <w:tr w:rsidR="00D900BD" w:rsidRPr="00AF1B50" w:rsidTr="00D900B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 xml:space="preserve">Налоговые и неналоговые доходы, </w:t>
            </w:r>
          </w:p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/>
                <w:bCs/>
              </w:rPr>
              <w:t>3340,8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3614,7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4023,8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</w:tr>
      <w:tr w:rsidR="00D900BD" w:rsidRPr="00AF1B50" w:rsidTr="00D900B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/>
                <w:bCs/>
                <w:i/>
              </w:rPr>
              <w:t>1453,5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1548,3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</w:tr>
      <w:tr w:rsidR="00D900BD" w:rsidRPr="00AF1B50" w:rsidTr="00D900B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6FB">
              <w:rPr>
                <w:rFonts w:ascii="Times New Roman" w:hAnsi="Times New Roman"/>
              </w:rPr>
              <w:t>Налог на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2E8">
              <w:rPr>
                <w:rFonts w:ascii="Times New Roman" w:hAnsi="Times New Roman"/>
                <w:bCs/>
              </w:rPr>
              <w:t>433,7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D900BD" w:rsidRPr="00AF1B50" w:rsidTr="00D900B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900BD" w:rsidRPr="00AF1B50" w:rsidTr="00D900B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/>
              </w:rPr>
              <w:t>1448,7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1178,9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D900BD" w:rsidRPr="00AF1B50" w:rsidTr="00D900B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/>
              </w:rPr>
              <w:t>54,2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340,5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D900BD" w:rsidRPr="00AF1B50" w:rsidTr="00D900BD">
        <w:trPr>
          <w:trHeight w:val="31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/>
              </w:rPr>
              <w:t>Прочие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00BD" w:rsidRPr="00AF1B50" w:rsidTr="00D900BD">
        <w:trPr>
          <w:trHeight w:val="31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954">
              <w:rPr>
                <w:rFonts w:ascii="Times New Roman" w:eastAsia="Times New Roman" w:hAnsi="Times New Roman" w:cs="Times New Roman"/>
                <w:bCs/>
                <w:color w:val="000000"/>
              </w:rPr>
              <w:t>Прочие поступления от использования имущества, находящегося в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00BD" w:rsidRPr="00AF1B50" w:rsidTr="00D900BD">
        <w:trPr>
          <w:trHeight w:val="31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59195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1954">
              <w:rPr>
                <w:rFonts w:ascii="Times New Roman" w:eastAsia="Times New Roman" w:hAnsi="Times New Roman" w:cs="Times New Roman"/>
                <w:bCs/>
                <w:color w:val="000000"/>
              </w:rPr>
              <w:t>Прочие доходы от компенсации затрат бюджет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5919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ого</w:t>
            </w:r>
            <w:r w:rsidRPr="005919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00BD" w:rsidRPr="00AF1B50" w:rsidTr="00D900BD">
        <w:trPr>
          <w:trHeight w:val="16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60">
              <w:rPr>
                <w:rFonts w:ascii="Times New Roman" w:hAnsi="Times New Roman" w:cs="Times New Roman"/>
                <w:sz w:val="20"/>
                <w:szCs w:val="20"/>
              </w:rPr>
              <w:t>Доходы, полученные в виде арендной платы за земельные участки государственной</w:t>
            </w:r>
            <w:r w:rsidRPr="00C10C30">
              <w:rPr>
                <w:rFonts w:ascii="Times New Roman" w:hAnsi="Times New Roman" w:cs="Times New Roman"/>
              </w:rPr>
              <w:t xml:space="preserve"> собственности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00BD" w:rsidRPr="00AF1B50" w:rsidTr="00D900BD">
        <w:trPr>
          <w:trHeight w:val="16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954">
              <w:rPr>
                <w:rFonts w:ascii="Times New Roman" w:eastAsia="Times New Roman" w:hAnsi="Times New Roman" w:cs="Times New Roman"/>
                <w:color w:val="000000"/>
              </w:rPr>
              <w:t>Денежные взыскания (штрафы), возмещения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0BD" w:rsidRPr="00AF1B50" w:rsidTr="00D900BD">
        <w:trPr>
          <w:trHeight w:val="182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 xml:space="preserve">Прочие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C30">
              <w:rPr>
                <w:rFonts w:ascii="Times New Roman" w:hAnsi="Times New Roman" w:cs="Times New Roman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00BD" w:rsidRPr="00AF1B50" w:rsidTr="00D900BD">
        <w:trPr>
          <w:trHeight w:val="528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30">
              <w:rPr>
                <w:rFonts w:ascii="Times New Roman" w:hAnsi="Times New Roman"/>
              </w:rPr>
              <w:t>Прочие доходы от оказания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0C30">
              <w:rPr>
                <w:rFonts w:ascii="Times New Roman" w:hAnsi="Times New Roman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3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0C30">
              <w:rPr>
                <w:rFonts w:ascii="Times New Roman" w:hAnsi="Times New Roman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3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C10C3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BD" w:rsidRPr="00C10C30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900BD" w:rsidRPr="00AF1B50" w:rsidRDefault="00D900BD" w:rsidP="00D900BD">
      <w:pPr>
        <w:pStyle w:val="31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5D0C8D">
        <w:rPr>
          <w:rFonts w:ascii="Times New Roman" w:hAnsi="Times New Roman"/>
          <w:sz w:val="24"/>
          <w:szCs w:val="24"/>
        </w:rPr>
        <w:t>Из данных таблицы следует, что в целом в 2017 году собственные доходы в сравнении с 2016 годом увеличились  на  409,1  тыс. рублей, за счет увеличения земельного налога на   983,3 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D900BD" w:rsidRPr="005227B4" w:rsidRDefault="00A84E04" w:rsidP="00D900BD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900BD">
        <w:rPr>
          <w:rFonts w:ascii="Times New Roman" w:hAnsi="Times New Roman"/>
          <w:b/>
          <w:sz w:val="24"/>
          <w:szCs w:val="24"/>
        </w:rPr>
        <w:t xml:space="preserve">           </w:t>
      </w:r>
      <w:r w:rsidR="0057629D" w:rsidRPr="00D900B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900BD" w:rsidRPr="005227B4">
        <w:rPr>
          <w:rFonts w:ascii="Times New Roman" w:hAnsi="Times New Roman"/>
          <w:sz w:val="24"/>
          <w:szCs w:val="24"/>
        </w:rPr>
        <w:t xml:space="preserve">В 2017 году в доход бюджета </w:t>
      </w:r>
      <w:proofErr w:type="spellStart"/>
      <w:r w:rsidR="00D900BD" w:rsidRPr="005227B4">
        <w:rPr>
          <w:rFonts w:ascii="Times New Roman" w:hAnsi="Times New Roman"/>
          <w:sz w:val="24"/>
          <w:szCs w:val="24"/>
        </w:rPr>
        <w:t>Арчединского</w:t>
      </w:r>
      <w:proofErr w:type="spellEnd"/>
      <w:r w:rsidR="00D900BD" w:rsidRPr="005227B4">
        <w:rPr>
          <w:rFonts w:ascii="Times New Roman" w:hAnsi="Times New Roman"/>
          <w:sz w:val="24"/>
          <w:szCs w:val="24"/>
        </w:rPr>
        <w:t xml:space="preserve"> сельского поселения поступило безвозмездных поступлений в виде финансовой помощи в размере  </w:t>
      </w:r>
      <w:r w:rsidR="00D900BD" w:rsidRPr="005227B4">
        <w:rPr>
          <w:rFonts w:ascii="Times New Roman" w:hAnsi="Times New Roman"/>
          <w:bCs/>
          <w:sz w:val="24"/>
          <w:szCs w:val="24"/>
        </w:rPr>
        <w:t>4300,0</w:t>
      </w:r>
      <w:r w:rsidR="00D900BD" w:rsidRPr="005227B4">
        <w:rPr>
          <w:rFonts w:ascii="Times New Roman" w:hAnsi="Times New Roman"/>
          <w:sz w:val="24"/>
          <w:szCs w:val="24"/>
        </w:rPr>
        <w:t xml:space="preserve"> тыс. рублей или 98,9 % к уточненным годовым бюджетным назначениям, к общей сумме полученных доходов- 51,6%, в том числе: </w:t>
      </w:r>
      <w:r w:rsidR="00D900BD" w:rsidRPr="005227B4">
        <w:rPr>
          <w:rFonts w:ascii="Times New Roman" w:hAnsi="Times New Roman"/>
          <w:spacing w:val="-1"/>
          <w:sz w:val="24"/>
          <w:szCs w:val="24"/>
        </w:rPr>
        <w:t xml:space="preserve">на реализацию Закона Волгоградской области от 26.07.2005 № 1095-ОД «О наделении </w:t>
      </w:r>
      <w:r w:rsidR="00D900BD" w:rsidRPr="005227B4">
        <w:rPr>
          <w:rFonts w:ascii="Times New Roman" w:hAnsi="Times New Roman"/>
          <w:sz w:val="24"/>
          <w:szCs w:val="24"/>
        </w:rPr>
        <w:t xml:space="preserve">органов местного самоуправления муниципальных районов государственными </w:t>
      </w:r>
      <w:r w:rsidR="00D900BD" w:rsidRPr="005227B4">
        <w:rPr>
          <w:rFonts w:ascii="Times New Roman" w:hAnsi="Times New Roman"/>
          <w:spacing w:val="-1"/>
          <w:sz w:val="24"/>
          <w:szCs w:val="24"/>
        </w:rPr>
        <w:t>полномочиями Волгоградской области по выравниванию бюджетной обеспеченности</w:t>
      </w:r>
      <w:proofErr w:type="gramEnd"/>
      <w:r w:rsidR="00D900BD" w:rsidRPr="005227B4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="00D900BD" w:rsidRPr="005227B4">
        <w:rPr>
          <w:rFonts w:ascii="Times New Roman" w:hAnsi="Times New Roman"/>
          <w:spacing w:val="-1"/>
          <w:sz w:val="24"/>
          <w:szCs w:val="24"/>
        </w:rPr>
        <w:t>поселений»</w:t>
      </w:r>
      <w:r w:rsidR="00D900B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900BD" w:rsidRPr="005227B4">
        <w:rPr>
          <w:rFonts w:ascii="Times New Roman" w:hAnsi="Times New Roman"/>
          <w:sz w:val="24"/>
          <w:szCs w:val="24"/>
        </w:rPr>
        <w:t>средства поступили в сумме 1737,0  тыс. рублей или 100 %;  дотации на сбалансированность – 585,0 тыс. рублей, субсидии бюджетам поселений – 4,4  тыс. рублей или 100,0</w:t>
      </w:r>
      <w:r w:rsidR="00D900BD">
        <w:rPr>
          <w:rFonts w:ascii="Times New Roman" w:hAnsi="Times New Roman"/>
          <w:sz w:val="24"/>
          <w:szCs w:val="24"/>
        </w:rPr>
        <w:t xml:space="preserve"> </w:t>
      </w:r>
      <w:r w:rsidR="00D900BD" w:rsidRPr="005227B4">
        <w:rPr>
          <w:rFonts w:ascii="Times New Roman" w:hAnsi="Times New Roman"/>
          <w:sz w:val="24"/>
          <w:szCs w:val="24"/>
        </w:rPr>
        <w:t xml:space="preserve">% к бюджетным назначениям; субвенции  на реализацию </w:t>
      </w:r>
      <w:r w:rsidR="00D900BD" w:rsidRPr="005227B4">
        <w:rPr>
          <w:rFonts w:ascii="Times New Roman" w:hAnsi="Times New Roman"/>
          <w:sz w:val="24"/>
          <w:szCs w:val="24"/>
        </w:rPr>
        <w:lastRenderedPageBreak/>
        <w:t>Федерального закона от 28.03.1998 № 53-ФЗ «О воинской обязанности воинской службы»</w:t>
      </w:r>
      <w:r w:rsidR="00D900BD">
        <w:rPr>
          <w:rFonts w:ascii="Times New Roman" w:hAnsi="Times New Roman"/>
          <w:sz w:val="24"/>
          <w:szCs w:val="24"/>
        </w:rPr>
        <w:t xml:space="preserve"> </w:t>
      </w:r>
      <w:r w:rsidR="00D900BD" w:rsidRPr="005227B4">
        <w:rPr>
          <w:rFonts w:ascii="Times New Roman" w:hAnsi="Times New Roman"/>
          <w:sz w:val="24"/>
          <w:szCs w:val="24"/>
        </w:rPr>
        <w:t>- 80,9 тыс. рублей (100,0%); административную комиссию 4,4 тыс. рублей; прочие межбюджетные трансферты 1507,7 тыс. рублей.</w:t>
      </w:r>
      <w:proofErr w:type="gramEnd"/>
    </w:p>
    <w:p w:rsidR="00D900BD" w:rsidRPr="005227B4" w:rsidRDefault="00D900BD" w:rsidP="00D900BD">
      <w:pPr>
        <w:pStyle w:val="3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27B4">
        <w:rPr>
          <w:rFonts w:ascii="Times New Roman" w:hAnsi="Times New Roman"/>
          <w:sz w:val="24"/>
          <w:szCs w:val="24"/>
        </w:rPr>
        <w:t xml:space="preserve">Сравнительный анализ  безвозмездных поступлений в бюджет </w:t>
      </w:r>
      <w:proofErr w:type="spellStart"/>
      <w:r w:rsidRPr="005227B4">
        <w:rPr>
          <w:rFonts w:ascii="Times New Roman" w:hAnsi="Times New Roman"/>
          <w:sz w:val="24"/>
          <w:szCs w:val="24"/>
        </w:rPr>
        <w:t>Арчединского</w:t>
      </w:r>
      <w:proofErr w:type="spellEnd"/>
      <w:r w:rsidRPr="005227B4">
        <w:rPr>
          <w:rFonts w:ascii="Times New Roman" w:hAnsi="Times New Roman"/>
          <w:sz w:val="24"/>
          <w:szCs w:val="24"/>
        </w:rPr>
        <w:t xml:space="preserve"> сельского поселения  за 2015, 2016 и 2017 годы.</w:t>
      </w:r>
    </w:p>
    <w:p w:rsidR="00D900BD" w:rsidRPr="00AA5F1D" w:rsidRDefault="00D900BD" w:rsidP="00D900BD">
      <w:pPr>
        <w:pStyle w:val="31"/>
        <w:spacing w:after="0"/>
        <w:ind w:left="0"/>
        <w:jc w:val="right"/>
        <w:rPr>
          <w:rFonts w:ascii="Times New Roman" w:hAnsi="Times New Roman"/>
          <w:i/>
          <w:sz w:val="22"/>
          <w:szCs w:val="22"/>
        </w:rPr>
      </w:pPr>
      <w:r w:rsidRPr="00AA5F1D">
        <w:rPr>
          <w:rFonts w:ascii="Times New Roman" w:hAnsi="Times New Roman"/>
          <w:sz w:val="22"/>
          <w:szCs w:val="22"/>
        </w:rPr>
        <w:t>(тыс. рублей)</w:t>
      </w:r>
    </w:p>
    <w:tbl>
      <w:tblPr>
        <w:tblW w:w="9356" w:type="dxa"/>
        <w:tblInd w:w="250" w:type="dxa"/>
        <w:tblLayout w:type="fixed"/>
        <w:tblLook w:val="04A0"/>
      </w:tblPr>
      <w:tblGrid>
        <w:gridCol w:w="2835"/>
        <w:gridCol w:w="1276"/>
        <w:gridCol w:w="1134"/>
        <w:gridCol w:w="1417"/>
        <w:gridCol w:w="1276"/>
        <w:gridCol w:w="1418"/>
      </w:tblGrid>
      <w:tr w:rsidR="00D900BD" w:rsidRPr="00AF1B50" w:rsidTr="00D900BD">
        <w:trPr>
          <w:trHeight w:val="4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 xml:space="preserve"> 2015</w:t>
            </w:r>
          </w:p>
          <w:p w:rsidR="00D900BD" w:rsidRPr="00AF1B5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2016</w:t>
            </w:r>
          </w:p>
          <w:p w:rsidR="00D900BD" w:rsidRPr="00AF1B50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900BD" w:rsidRPr="00AA5F1D" w:rsidRDefault="00D900BD" w:rsidP="00D900B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F1D">
              <w:rPr>
                <w:rFonts w:ascii="Times New Roman" w:hAnsi="Times New Roman" w:cs="Times New Roman"/>
              </w:rPr>
              <w:t>Отклонение</w:t>
            </w:r>
          </w:p>
          <w:p w:rsidR="00D900BD" w:rsidRPr="00AF1B50" w:rsidRDefault="00D900BD" w:rsidP="00D90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5F1D">
              <w:rPr>
                <w:rFonts w:ascii="Times New Roman" w:hAnsi="Times New Roman" w:cs="Times New Roman"/>
              </w:rPr>
              <w:t>(гр.3-гр.2)</w:t>
            </w:r>
            <w:r w:rsidRPr="00AF1B5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D900BD" w:rsidRPr="00AA5F1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F1D">
              <w:rPr>
                <w:rFonts w:ascii="Times New Roman" w:hAnsi="Times New Roman" w:cs="Times New Roman"/>
              </w:rPr>
              <w:t>2017</w:t>
            </w:r>
          </w:p>
          <w:p w:rsidR="00D900BD" w:rsidRPr="00AA5F1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900BD" w:rsidRPr="00AA5F1D" w:rsidRDefault="00D900BD" w:rsidP="00D900B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F1D">
              <w:rPr>
                <w:rFonts w:ascii="Times New Roman" w:hAnsi="Times New Roman" w:cs="Times New Roman"/>
              </w:rPr>
              <w:t>Отклонение</w:t>
            </w:r>
          </w:p>
          <w:p w:rsidR="00D900BD" w:rsidRPr="00AA5F1D" w:rsidRDefault="00D900BD" w:rsidP="00D900B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F1D">
              <w:rPr>
                <w:rFonts w:ascii="Times New Roman" w:hAnsi="Times New Roman" w:cs="Times New Roman"/>
              </w:rPr>
              <w:t xml:space="preserve">(гр.5-гр.3) </w:t>
            </w:r>
          </w:p>
        </w:tc>
      </w:tr>
      <w:tr w:rsidR="00D900BD" w:rsidRPr="00AF1B50" w:rsidTr="00D900BD">
        <w:trPr>
          <w:trHeight w:val="117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7B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6</w:t>
            </w:r>
          </w:p>
        </w:tc>
      </w:tr>
      <w:tr w:rsidR="00D900BD" w:rsidRPr="00AF1B50" w:rsidTr="00D900B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Безвозмездные поступления от других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/>
                <w:bCs/>
              </w:rPr>
              <w:t>4552,5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3620,7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AA5F1D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F1D">
              <w:rPr>
                <w:rFonts w:ascii="Times New Roman" w:hAnsi="Times New Roman" w:cs="Times New Roman"/>
              </w:rPr>
              <w:t>-931,8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AA5F1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F1D">
              <w:rPr>
                <w:rFonts w:ascii="Times New Roman" w:hAnsi="Times New Roman" w:cs="Times New Roman"/>
              </w:rPr>
              <w:t>4300,0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BD" w:rsidRPr="00AA5F1D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+679,3</w:t>
            </w:r>
          </w:p>
        </w:tc>
      </w:tr>
      <w:tr w:rsidR="00D900BD" w:rsidRPr="00AF1B50" w:rsidTr="00D900B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1522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AA5F1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F1D">
              <w:rPr>
                <w:rFonts w:ascii="Times New Roman" w:hAnsi="Times New Roman" w:cs="Times New Roman"/>
              </w:rPr>
              <w:t>+81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AA5F1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BD" w:rsidRPr="00AA5F1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+719,0</w:t>
            </w:r>
          </w:p>
        </w:tc>
      </w:tr>
      <w:tr w:rsidR="00D900BD" w:rsidRPr="00AF1B50" w:rsidTr="00D900B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AA5F1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F1D">
              <w:rPr>
                <w:rFonts w:ascii="Times New Roman" w:hAnsi="Times New Roman" w:cs="Times New Roman"/>
              </w:rPr>
              <w:t>+4,4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AA5F1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BD" w:rsidRPr="00AA5F1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+6,4</w:t>
            </w:r>
          </w:p>
        </w:tc>
      </w:tr>
      <w:tr w:rsidR="00D900BD" w:rsidRPr="00AF1B50" w:rsidTr="00D900B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/>
              </w:rPr>
              <w:t>1918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AA5F1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F1D">
              <w:rPr>
                <w:rFonts w:ascii="Times New Roman" w:hAnsi="Times New Roman" w:cs="Times New Roman"/>
              </w:rPr>
              <w:t>-1414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AA5F1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BD" w:rsidRPr="00AA5F1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-134,0</w:t>
            </w:r>
          </w:p>
        </w:tc>
      </w:tr>
      <w:tr w:rsidR="00D900BD" w:rsidRPr="00AF1B50" w:rsidTr="00D900BD">
        <w:trPr>
          <w:trHeight w:val="15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/>
              </w:rPr>
              <w:t>1038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1430,4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AA5F1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F1D">
              <w:rPr>
                <w:rFonts w:ascii="Times New Roman" w:hAnsi="Times New Roman" w:cs="Times New Roman"/>
              </w:rPr>
              <w:t>+392,4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900BD" w:rsidRPr="00AA5F1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BD" w:rsidRPr="00AA5F1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+77,3</w:t>
            </w:r>
          </w:p>
        </w:tc>
      </w:tr>
      <w:tr w:rsidR="00D900BD" w:rsidRPr="00AF1B50" w:rsidTr="00D900BD">
        <w:trPr>
          <w:trHeight w:val="104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 xml:space="preserve"> Денежные пожертвования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5227B4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0BD" w:rsidRPr="00AA5F1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F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0BD" w:rsidRPr="00AA5F1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BD" w:rsidRPr="00AA5F1D" w:rsidRDefault="00D900BD" w:rsidP="00D900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+15,0</w:t>
            </w:r>
          </w:p>
        </w:tc>
      </w:tr>
    </w:tbl>
    <w:p w:rsidR="00D900BD" w:rsidRPr="00AA5F1D" w:rsidRDefault="00D900BD" w:rsidP="00D900BD">
      <w:pPr>
        <w:pStyle w:val="31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A5F1D">
        <w:rPr>
          <w:rFonts w:ascii="Times New Roman" w:hAnsi="Times New Roman"/>
          <w:sz w:val="24"/>
          <w:szCs w:val="24"/>
        </w:rPr>
        <w:t xml:space="preserve">Проведенным сравнительным анализом с 2016 годом установлено, что безвозмездных поступлений из других бюджетов бюджетной системы в 2017 году   поступило на 679,3 тыс. рублей больше.  </w:t>
      </w:r>
    </w:p>
    <w:p w:rsidR="00D900BD" w:rsidRPr="00D900BD" w:rsidRDefault="00D900BD" w:rsidP="00D900BD">
      <w:pPr>
        <w:pStyle w:val="Standard"/>
        <w:shd w:val="clear" w:color="auto" w:fill="FFFFFF"/>
        <w:tabs>
          <w:tab w:val="left" w:pos="341"/>
        </w:tabs>
        <w:ind w:right="101" w:firstLine="567"/>
        <w:jc w:val="both"/>
        <w:rPr>
          <w:rFonts w:cs="Times New Roman"/>
          <w:lang w:val="ru-RU"/>
        </w:rPr>
      </w:pPr>
      <w:r w:rsidRPr="00D900BD">
        <w:rPr>
          <w:b/>
          <w:lang w:val="ru-RU"/>
        </w:rPr>
        <w:t xml:space="preserve"> </w:t>
      </w:r>
      <w:r w:rsidRPr="00D900BD">
        <w:rPr>
          <w:rFonts w:cs="Times New Roman"/>
          <w:spacing w:val="-1"/>
          <w:lang w:val="ru-RU"/>
        </w:rPr>
        <w:t xml:space="preserve">В целях обеспечения поступлений обязательных платежей в бюджет </w:t>
      </w:r>
      <w:proofErr w:type="spellStart"/>
      <w:r w:rsidRPr="00D900BD">
        <w:rPr>
          <w:rFonts w:cs="Times New Roman"/>
          <w:spacing w:val="-1"/>
          <w:lang w:val="ru-RU"/>
        </w:rPr>
        <w:t>Арчединского</w:t>
      </w:r>
      <w:proofErr w:type="spellEnd"/>
      <w:r w:rsidRPr="00D900BD">
        <w:rPr>
          <w:rFonts w:cs="Times New Roman"/>
          <w:spacing w:val="-1"/>
          <w:lang w:val="ru-RU"/>
        </w:rPr>
        <w:t xml:space="preserve"> сельского поселения</w:t>
      </w:r>
      <w:r w:rsidRPr="00D900BD">
        <w:rPr>
          <w:rFonts w:cs="Times New Roman"/>
          <w:lang w:val="ru-RU"/>
        </w:rPr>
        <w:t xml:space="preserve">, изыскания дополнительных резервов поступлений в бюджет,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бюджета, сокращения недоимки по налоговым и неналоговым доходам. </w:t>
      </w:r>
    </w:p>
    <w:p w:rsidR="00D900BD" w:rsidRPr="00D900BD" w:rsidRDefault="00D900BD" w:rsidP="00D900BD">
      <w:pPr>
        <w:pStyle w:val="Standard"/>
        <w:shd w:val="clear" w:color="auto" w:fill="FFFFFF"/>
        <w:tabs>
          <w:tab w:val="left" w:pos="341"/>
        </w:tabs>
        <w:ind w:right="101" w:firstLine="567"/>
        <w:jc w:val="both"/>
        <w:rPr>
          <w:rFonts w:cs="Times New Roman"/>
          <w:lang w:val="ru-RU"/>
        </w:rPr>
      </w:pPr>
      <w:r w:rsidRPr="00D900BD">
        <w:rPr>
          <w:rFonts w:cs="Times New Roman"/>
          <w:lang w:val="ru-RU"/>
        </w:rPr>
        <w:t xml:space="preserve"> Согласно протоколам, предъявленных администрацией </w:t>
      </w:r>
      <w:proofErr w:type="spellStart"/>
      <w:r w:rsidRPr="00D900BD">
        <w:rPr>
          <w:rFonts w:cs="Times New Roman"/>
          <w:lang w:val="ru-RU"/>
        </w:rPr>
        <w:t>Арчединского</w:t>
      </w:r>
      <w:proofErr w:type="spellEnd"/>
      <w:r w:rsidRPr="00D900BD">
        <w:rPr>
          <w:rFonts w:cs="Times New Roman"/>
          <w:lang w:val="ru-RU"/>
        </w:rPr>
        <w:t xml:space="preserve"> сельского поселения, в 2017 году, проведено 16  заседаний комиссии по обеспечению поступлений налоговых и неналоговых доходов в консолидированный бюджет района и бюджет </w:t>
      </w:r>
      <w:proofErr w:type="spellStart"/>
      <w:r w:rsidRPr="00D900BD">
        <w:rPr>
          <w:rFonts w:cs="Times New Roman"/>
          <w:spacing w:val="-1"/>
          <w:lang w:val="ru-RU"/>
        </w:rPr>
        <w:t>Арчединского</w:t>
      </w:r>
      <w:proofErr w:type="spellEnd"/>
      <w:r w:rsidRPr="00D900BD">
        <w:rPr>
          <w:rFonts w:cs="Times New Roman"/>
          <w:spacing w:val="-1"/>
          <w:lang w:val="ru-RU"/>
        </w:rPr>
        <w:t xml:space="preserve"> сельского поселения </w:t>
      </w:r>
      <w:proofErr w:type="spellStart"/>
      <w:r w:rsidRPr="00D900BD">
        <w:rPr>
          <w:rFonts w:cs="Times New Roman"/>
          <w:lang w:val="ru-RU"/>
        </w:rPr>
        <w:t>Фроловского</w:t>
      </w:r>
      <w:proofErr w:type="spellEnd"/>
      <w:r w:rsidRPr="00D900BD">
        <w:rPr>
          <w:rFonts w:cs="Times New Roman"/>
          <w:lang w:val="ru-RU"/>
        </w:rPr>
        <w:t xml:space="preserve"> муниципального района.</w:t>
      </w:r>
      <w:r w:rsidRPr="00D900BD">
        <w:rPr>
          <w:rFonts w:cs="Times New Roman"/>
          <w:b/>
          <w:lang w:val="ru-RU"/>
        </w:rPr>
        <w:t xml:space="preserve"> </w:t>
      </w:r>
      <w:r w:rsidRPr="00D900BD">
        <w:rPr>
          <w:rFonts w:cs="Times New Roman"/>
          <w:lang w:val="ru-RU"/>
        </w:rPr>
        <w:t>Была проведена работа с 141 физическими  и юридическими лицами.</w:t>
      </w:r>
    </w:p>
    <w:p w:rsidR="00D900BD" w:rsidRPr="00D900BD" w:rsidRDefault="00D900BD" w:rsidP="00D900BD">
      <w:pPr>
        <w:pStyle w:val="Standard"/>
        <w:shd w:val="clear" w:color="auto" w:fill="FFFFFF"/>
        <w:tabs>
          <w:tab w:val="left" w:pos="341"/>
        </w:tabs>
        <w:ind w:right="101" w:firstLine="567"/>
        <w:jc w:val="both"/>
        <w:rPr>
          <w:rFonts w:cs="Times New Roman"/>
          <w:lang w:val="ru-RU"/>
        </w:rPr>
      </w:pPr>
      <w:r w:rsidRPr="00D900BD">
        <w:rPr>
          <w:rFonts w:cs="Times New Roman"/>
          <w:b/>
          <w:color w:val="1F497D" w:themeColor="text2"/>
          <w:lang w:val="ru-RU"/>
        </w:rPr>
        <w:tab/>
      </w:r>
      <w:proofErr w:type="gramStart"/>
      <w:r w:rsidRPr="00D900BD">
        <w:rPr>
          <w:rFonts w:cs="Times New Roman"/>
          <w:lang w:val="ru-RU"/>
        </w:rPr>
        <w:t xml:space="preserve">Кроме того,  в результате работы Комиссии и сотрудничества органов местного самоуправления </w:t>
      </w:r>
      <w:proofErr w:type="spellStart"/>
      <w:r w:rsidRPr="00D900BD">
        <w:rPr>
          <w:rFonts w:cs="Times New Roman"/>
          <w:lang w:val="ru-RU"/>
        </w:rPr>
        <w:t>Арчединского</w:t>
      </w:r>
      <w:proofErr w:type="spellEnd"/>
      <w:r w:rsidRPr="00D900BD">
        <w:rPr>
          <w:rFonts w:cs="Times New Roman"/>
          <w:lang w:val="ru-RU"/>
        </w:rPr>
        <w:t xml:space="preserve"> сельского поселения с МИ ФНС №6 г. Михайловка  установлено, что рассмотрено материалов по земельным участкам не поставленных на налоговый учет - 149, из них: рассмотрено материалов по земельным участкам, используемых без правоустанавливающих документов – 29; количество земельных участков, по которым оформлены правоустанавливающие документы -7;</w:t>
      </w:r>
      <w:proofErr w:type="gramEnd"/>
      <w:r w:rsidRPr="00D900BD">
        <w:rPr>
          <w:rFonts w:cs="Times New Roman"/>
          <w:lang w:val="ru-RU"/>
        </w:rPr>
        <w:t xml:space="preserve"> рассмотрено материалов по задолженности по уплате налогов на землю – 41 (по спискам, представленным налоговыми органами). </w:t>
      </w:r>
    </w:p>
    <w:p w:rsidR="00D900BD" w:rsidRPr="00D900BD" w:rsidRDefault="00D900BD" w:rsidP="00D900BD">
      <w:pPr>
        <w:pStyle w:val="Standard"/>
        <w:shd w:val="clear" w:color="auto" w:fill="FFFFFF"/>
        <w:tabs>
          <w:tab w:val="left" w:pos="341"/>
        </w:tabs>
        <w:ind w:right="101" w:firstLine="567"/>
        <w:jc w:val="both"/>
        <w:rPr>
          <w:rFonts w:cs="Times New Roman"/>
          <w:lang w:val="ru-RU"/>
        </w:rPr>
      </w:pPr>
      <w:r w:rsidRPr="00D900BD">
        <w:rPr>
          <w:rFonts w:cs="Times New Roman"/>
          <w:lang w:val="ru-RU"/>
        </w:rPr>
        <w:t xml:space="preserve">В результате работы Комиссии всего дополнительно поступило в бюджет Сельского поселения 21,9 тыс. рублей, в том числе по налогу на землю – 20,7 тыс. рублей; налогу на имущество физических лиц –1,2 тыс. рублей. </w:t>
      </w:r>
    </w:p>
    <w:p w:rsidR="0057629D" w:rsidRPr="0054361E" w:rsidRDefault="0057629D" w:rsidP="00D900BD">
      <w:pPr>
        <w:pStyle w:val="31"/>
        <w:spacing w:after="0"/>
        <w:ind w:left="0"/>
        <w:jc w:val="both"/>
        <w:rPr>
          <w:b/>
        </w:rPr>
      </w:pPr>
      <w:r w:rsidRPr="0054361E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D90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219D0" w:rsidRPr="00A84E04" w:rsidRDefault="0057629D" w:rsidP="0057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D219D0" w:rsidRPr="0054361E">
        <w:rPr>
          <w:b/>
        </w:rPr>
        <w:t xml:space="preserve">                            </w:t>
      </w:r>
      <w:r w:rsidR="004F77CD" w:rsidRPr="0054361E">
        <w:rPr>
          <w:b/>
        </w:rPr>
        <w:t xml:space="preserve">                      </w:t>
      </w:r>
      <w:r w:rsidR="00D219D0" w:rsidRPr="0054361E">
        <w:rPr>
          <w:b/>
        </w:rPr>
        <w:t xml:space="preserve">   </w:t>
      </w:r>
      <w:r w:rsidR="00D219D0" w:rsidRPr="00A84E04">
        <w:rPr>
          <w:rFonts w:ascii="Times New Roman" w:hAnsi="Times New Roman" w:cs="Times New Roman"/>
          <w:i/>
          <w:sz w:val="24"/>
          <w:szCs w:val="24"/>
        </w:rPr>
        <w:t>Исполнение бюджета по расходам</w:t>
      </w:r>
    </w:p>
    <w:p w:rsidR="00A84E04" w:rsidRPr="00632F42" w:rsidRDefault="0057629D" w:rsidP="00A84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61E">
        <w:rPr>
          <w:rFonts w:ascii="Times New Roman" w:hAnsi="Times New Roman"/>
          <w:b/>
          <w:sz w:val="24"/>
          <w:szCs w:val="24"/>
        </w:rPr>
        <w:t xml:space="preserve">          </w:t>
      </w:r>
      <w:r w:rsidR="00D900BD" w:rsidRPr="00714151">
        <w:rPr>
          <w:rFonts w:ascii="Times New Roman" w:hAnsi="Times New Roman"/>
          <w:sz w:val="24"/>
          <w:szCs w:val="24"/>
        </w:rPr>
        <w:t xml:space="preserve">Расходная часть бюджета </w:t>
      </w:r>
      <w:proofErr w:type="spellStart"/>
      <w:r w:rsidR="00D900BD" w:rsidRPr="00714151">
        <w:rPr>
          <w:rFonts w:ascii="Times New Roman" w:eastAsia="Times New Roman" w:hAnsi="Times New Roman" w:cs="Times New Roman"/>
          <w:sz w:val="24"/>
          <w:szCs w:val="24"/>
        </w:rPr>
        <w:t>Арчединского</w:t>
      </w:r>
      <w:proofErr w:type="spellEnd"/>
      <w:r w:rsidR="00D900BD" w:rsidRPr="00714151">
        <w:rPr>
          <w:rFonts w:ascii="Times New Roman" w:hAnsi="Times New Roman"/>
          <w:sz w:val="24"/>
          <w:szCs w:val="24"/>
        </w:rPr>
        <w:t xml:space="preserve"> сельского поселения исполнена на 91,1   % к уточненным бюджетным ассигнованиям в сумме </w:t>
      </w:r>
      <w:r w:rsidR="00D900BD" w:rsidRPr="00714151">
        <w:rPr>
          <w:rFonts w:ascii="Times New Roman" w:hAnsi="Times New Roman" w:cs="Times New Roman"/>
          <w:bCs/>
          <w:sz w:val="24"/>
          <w:szCs w:val="24"/>
        </w:rPr>
        <w:t xml:space="preserve">7786,5 </w:t>
      </w:r>
      <w:r w:rsidR="00D900BD" w:rsidRPr="00714151">
        <w:rPr>
          <w:rFonts w:ascii="Times New Roman" w:hAnsi="Times New Roman"/>
          <w:sz w:val="24"/>
          <w:szCs w:val="24"/>
        </w:rPr>
        <w:t xml:space="preserve">тыс. рублей (план- </w:t>
      </w:r>
      <w:r w:rsidR="00D900BD" w:rsidRPr="00714151">
        <w:rPr>
          <w:rFonts w:ascii="Times New Roman" w:hAnsi="Times New Roman" w:cs="Times New Roman"/>
          <w:bCs/>
          <w:sz w:val="24"/>
          <w:szCs w:val="24"/>
        </w:rPr>
        <w:t>8546,1</w:t>
      </w:r>
      <w:r w:rsidR="00D900BD" w:rsidRPr="00714151">
        <w:rPr>
          <w:rFonts w:ascii="Times New Roman" w:hAnsi="Times New Roman"/>
          <w:sz w:val="24"/>
          <w:szCs w:val="24"/>
        </w:rPr>
        <w:t xml:space="preserve">  тыс. рублей).</w:t>
      </w:r>
      <w:r w:rsidR="00D900BD" w:rsidRPr="00AF1B50">
        <w:rPr>
          <w:rFonts w:ascii="Times New Roman" w:hAnsi="Times New Roman"/>
          <w:b/>
          <w:sz w:val="24"/>
          <w:szCs w:val="24"/>
        </w:rPr>
        <w:t xml:space="preserve">  </w:t>
      </w:r>
      <w:r w:rsidR="00D900BD" w:rsidRPr="00714151">
        <w:rPr>
          <w:rFonts w:ascii="Times New Roman" w:hAnsi="Times New Roman"/>
          <w:sz w:val="24"/>
          <w:szCs w:val="24"/>
        </w:rPr>
        <w:t>Проведенным анализом расходования бюджета сельского поселения за 2017 год установлено, что недофинансирование расходов бюджета составило 759,8  тыс. рублей</w:t>
      </w:r>
      <w:r w:rsidR="00D900BD">
        <w:rPr>
          <w:rFonts w:ascii="Times New Roman" w:hAnsi="Times New Roman"/>
          <w:sz w:val="24"/>
          <w:szCs w:val="24"/>
        </w:rPr>
        <w:t xml:space="preserve">.  </w:t>
      </w:r>
    </w:p>
    <w:p w:rsidR="00D900BD" w:rsidRDefault="00A84E04" w:rsidP="0004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377">
        <w:rPr>
          <w:rFonts w:ascii="Times New Roman" w:hAnsi="Times New Roman"/>
          <w:b/>
          <w:sz w:val="24"/>
          <w:szCs w:val="24"/>
        </w:rPr>
        <w:t xml:space="preserve">        </w:t>
      </w:r>
      <w:r w:rsidR="00D900BD">
        <w:rPr>
          <w:rFonts w:ascii="Times New Roman" w:hAnsi="Times New Roman"/>
          <w:sz w:val="24"/>
          <w:szCs w:val="24"/>
        </w:rPr>
        <w:t xml:space="preserve"> </w:t>
      </w:r>
      <w:r w:rsidR="00D900BD" w:rsidRPr="00692D0C">
        <w:rPr>
          <w:rFonts w:ascii="Times New Roman" w:hAnsi="Times New Roman" w:cs="Times New Roman"/>
          <w:sz w:val="24"/>
          <w:szCs w:val="24"/>
        </w:rPr>
        <w:t>Сравнительный анализ бюджета поселения по расходам в разрезе разделов бюджетной классификации за 2016-2017 год</w:t>
      </w:r>
    </w:p>
    <w:p w:rsidR="0004620F" w:rsidRPr="00692D0C" w:rsidRDefault="0004620F" w:rsidP="0004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93"/>
        <w:gridCol w:w="1276"/>
        <w:gridCol w:w="1275"/>
        <w:gridCol w:w="1276"/>
        <w:gridCol w:w="1134"/>
        <w:gridCol w:w="1134"/>
        <w:gridCol w:w="851"/>
        <w:gridCol w:w="992"/>
      </w:tblGrid>
      <w:tr w:rsidR="00D900BD" w:rsidRPr="00193600" w:rsidTr="00910A81">
        <w:trPr>
          <w:trHeight w:val="438"/>
        </w:trPr>
        <w:tc>
          <w:tcPr>
            <w:tcW w:w="2093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color w:val="000000"/>
                <w:sz w:val="22"/>
                <w:szCs w:val="22"/>
              </w:rPr>
              <w:t>Исполнение 2016 года</w:t>
            </w:r>
          </w:p>
        </w:tc>
        <w:tc>
          <w:tcPr>
            <w:tcW w:w="3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color w:val="000000"/>
                <w:sz w:val="22"/>
                <w:szCs w:val="22"/>
              </w:rPr>
              <w:t>Бюджет 2017 года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216">
              <w:rPr>
                <w:rFonts w:ascii="Times New Roman" w:hAnsi="Times New Roman" w:cs="Times New Roman"/>
                <w:color w:val="000000"/>
              </w:rPr>
              <w:t>Откло</w:t>
            </w:r>
            <w:proofErr w:type="spellEnd"/>
            <w:r w:rsidRPr="0020521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216">
              <w:rPr>
                <w:rFonts w:ascii="Times New Roman" w:hAnsi="Times New Roman" w:cs="Times New Roman"/>
                <w:color w:val="000000"/>
              </w:rPr>
              <w:t>нение</w:t>
            </w:r>
            <w:proofErr w:type="spellEnd"/>
            <w:r w:rsidRPr="0020521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216">
              <w:rPr>
                <w:rFonts w:ascii="Times New Roman" w:hAnsi="Times New Roman" w:cs="Times New Roman"/>
                <w:color w:val="000000"/>
              </w:rPr>
              <w:t>(гр.5-гр.4)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5216">
              <w:rPr>
                <w:rFonts w:ascii="Times New Roman" w:hAnsi="Times New Roman"/>
                <w:sz w:val="22"/>
                <w:szCs w:val="22"/>
              </w:rPr>
              <w:t>Испол</w:t>
            </w:r>
            <w:proofErr w:type="spellEnd"/>
          </w:p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5216">
              <w:rPr>
                <w:rFonts w:ascii="Times New Roman" w:hAnsi="Times New Roman"/>
                <w:sz w:val="22"/>
                <w:szCs w:val="22"/>
              </w:rPr>
              <w:t>нено</w:t>
            </w:r>
            <w:proofErr w:type="spellEnd"/>
          </w:p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в 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910A81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Отклонение </w:t>
            </w:r>
          </w:p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color w:val="000000"/>
                <w:sz w:val="22"/>
                <w:szCs w:val="22"/>
              </w:rPr>
              <w:t>(гр.5-гр.2)</w:t>
            </w:r>
          </w:p>
        </w:tc>
      </w:tr>
      <w:tr w:rsidR="00D900BD" w:rsidRPr="00193600" w:rsidTr="00910A81">
        <w:trPr>
          <w:trHeight w:val="765"/>
        </w:trPr>
        <w:tc>
          <w:tcPr>
            <w:tcW w:w="2093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color w:val="000000"/>
                <w:sz w:val="22"/>
                <w:szCs w:val="22"/>
              </w:rPr>
              <w:t>Первоначальный бюджет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0BD" w:rsidRPr="00205216" w:rsidRDefault="00D900BD" w:rsidP="00D900BD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216">
              <w:rPr>
                <w:rFonts w:ascii="Times New Roman" w:hAnsi="Times New Roman" w:cs="Times New Roman"/>
                <w:color w:val="000000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0BD" w:rsidRPr="00205216" w:rsidRDefault="00D900BD" w:rsidP="00D900BD">
            <w:pPr>
              <w:spacing w:line="240" w:lineRule="auto"/>
              <w:ind w:left="-391" w:firstLine="3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216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900BD" w:rsidRPr="00193600" w:rsidTr="00910A81">
        <w:trPr>
          <w:trHeight w:val="366"/>
        </w:trPr>
        <w:tc>
          <w:tcPr>
            <w:tcW w:w="20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D900BD" w:rsidRPr="00193600" w:rsidTr="00910A81">
        <w:trPr>
          <w:trHeight w:val="405"/>
        </w:trPr>
        <w:tc>
          <w:tcPr>
            <w:tcW w:w="20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Общегосударственные вопросы: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216">
              <w:rPr>
                <w:rFonts w:ascii="Times New Roman" w:hAnsi="Times New Roman"/>
                <w:bCs/>
                <w:sz w:val="22"/>
                <w:szCs w:val="22"/>
              </w:rPr>
              <w:t>2930,9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3053,8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3717,0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3627,9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-89,1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97,6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+697,0</w:t>
            </w:r>
          </w:p>
        </w:tc>
      </w:tr>
      <w:tr w:rsidR="00D900BD" w:rsidRPr="00193600" w:rsidTr="00910A81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205216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900BD" w:rsidRPr="00205216">
              <w:rPr>
                <w:rFonts w:ascii="Times New Roman" w:hAnsi="Times New Roman"/>
                <w:bCs/>
                <w:sz w:val="22"/>
                <w:szCs w:val="22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216">
              <w:rPr>
                <w:rFonts w:ascii="Times New Roman" w:hAnsi="Times New Roman"/>
                <w:bCs/>
                <w:sz w:val="22"/>
                <w:szCs w:val="22"/>
              </w:rPr>
              <w:t>707,0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5216">
              <w:rPr>
                <w:rFonts w:ascii="Times New Roman" w:hAnsi="Times New Roman" w:cs="Times New Roman"/>
                <w:bCs/>
              </w:rPr>
              <w:t>768,2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5216">
              <w:rPr>
                <w:rFonts w:ascii="Times New Roman" w:hAnsi="Times New Roman" w:cs="Times New Roman"/>
                <w:bCs/>
              </w:rPr>
              <w:t>733,5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723,5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-10,0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98,6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+16,5</w:t>
            </w:r>
          </w:p>
        </w:tc>
      </w:tr>
      <w:tr w:rsidR="00D900BD" w:rsidRPr="00193600" w:rsidTr="00910A81">
        <w:trPr>
          <w:trHeight w:val="480"/>
        </w:trPr>
        <w:tc>
          <w:tcPr>
            <w:tcW w:w="20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205216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900BD" w:rsidRPr="00205216">
              <w:rPr>
                <w:rFonts w:ascii="Times New Roman" w:hAnsi="Times New Roman"/>
                <w:bCs/>
                <w:sz w:val="22"/>
                <w:szCs w:val="22"/>
              </w:rPr>
              <w:t xml:space="preserve"> финансовое обеспечение администраций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21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eastAsia="ru-RU"/>
              </w:rPr>
              <w:t>2117,5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2156,0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2778,4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2759,2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+641,7</w:t>
            </w:r>
          </w:p>
        </w:tc>
      </w:tr>
      <w:tr w:rsidR="00D900BD" w:rsidRPr="00193600" w:rsidTr="00910A81">
        <w:trPr>
          <w:trHeight w:val="13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-архивный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216">
              <w:rPr>
                <w:rFonts w:ascii="Times New Roman" w:hAnsi="Times New Roman"/>
                <w:bCs/>
                <w:sz w:val="22"/>
                <w:szCs w:val="22"/>
              </w:rPr>
              <w:t>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900BD" w:rsidRPr="00193600" w:rsidTr="00910A81">
        <w:trPr>
          <w:trHeight w:val="157"/>
        </w:trPr>
        <w:tc>
          <w:tcPr>
            <w:tcW w:w="2093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205216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900BD" w:rsidRPr="00205216">
              <w:rPr>
                <w:rFonts w:ascii="Times New Roman" w:hAnsi="Times New Roman"/>
                <w:sz w:val="22"/>
                <w:szCs w:val="22"/>
              </w:rPr>
              <w:t>административная комиссия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216">
              <w:rPr>
                <w:rFonts w:ascii="Times New Roman" w:hAnsi="Times New Roman"/>
                <w:bCs/>
                <w:sz w:val="22"/>
                <w:szCs w:val="22"/>
              </w:rPr>
              <w:t>4,4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</w:t>
            </w:r>
          </w:p>
        </w:tc>
      </w:tr>
      <w:tr w:rsidR="00D900BD" w:rsidRPr="00193600" w:rsidTr="00910A81">
        <w:trPr>
          <w:trHeight w:val="424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205216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900BD" w:rsidRPr="00205216">
              <w:rPr>
                <w:rFonts w:ascii="Times New Roman" w:hAnsi="Times New Roman"/>
                <w:sz w:val="22"/>
                <w:szCs w:val="22"/>
              </w:rPr>
              <w:t>обеспечение деятельности финансовых, налоговых и таможнях органов и органов финансового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216">
              <w:rPr>
                <w:rFonts w:ascii="Times New Roman" w:hAnsi="Times New Roman"/>
                <w:bCs/>
                <w:sz w:val="22"/>
                <w:szCs w:val="22"/>
              </w:rPr>
              <w:t>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</w:t>
            </w:r>
          </w:p>
        </w:tc>
      </w:tr>
      <w:tr w:rsidR="00D900BD" w:rsidRPr="00193600" w:rsidTr="00910A81">
        <w:trPr>
          <w:trHeight w:val="239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205216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900BD" w:rsidRPr="00205216">
              <w:rPr>
                <w:rFonts w:ascii="Times New Roman" w:hAnsi="Times New Roman"/>
                <w:sz w:val="22"/>
                <w:szCs w:val="22"/>
              </w:rPr>
              <w:t>резервный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21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900BD" w:rsidRPr="00193600" w:rsidTr="00910A81">
        <w:trPr>
          <w:trHeight w:val="218"/>
        </w:trPr>
        <w:tc>
          <w:tcPr>
            <w:tcW w:w="2093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205216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D900BD" w:rsidRPr="0020521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216">
              <w:rPr>
                <w:rFonts w:ascii="Times New Roman" w:hAnsi="Times New Roman"/>
                <w:bCs/>
                <w:sz w:val="22"/>
                <w:szCs w:val="22"/>
              </w:rPr>
              <w:t>28,3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-49,9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+38,8</w:t>
            </w:r>
          </w:p>
        </w:tc>
      </w:tr>
      <w:tr w:rsidR="00D900BD" w:rsidRPr="00193600" w:rsidTr="00910A81">
        <w:trPr>
          <w:trHeight w:val="351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216">
              <w:rPr>
                <w:rFonts w:ascii="Times New Roman" w:hAnsi="Times New Roman" w:cs="Times New Roman"/>
                <w:bCs/>
              </w:rPr>
              <w:t>78,9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+2,0</w:t>
            </w:r>
          </w:p>
        </w:tc>
      </w:tr>
      <w:tr w:rsidR="00D900BD" w:rsidRPr="00193600" w:rsidTr="00910A81">
        <w:trPr>
          <w:trHeight w:val="1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Национальная безопасность и правоохранительная деятельность: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-0,9</w:t>
            </w:r>
          </w:p>
        </w:tc>
      </w:tr>
      <w:tr w:rsidR="00D900BD" w:rsidRPr="00193600" w:rsidTr="00910A81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0BD" w:rsidRPr="00205216" w:rsidRDefault="00205216" w:rsidP="0004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900BD" w:rsidRPr="00205216">
              <w:rPr>
                <w:rFonts w:ascii="Times New Roman" w:eastAsia="Times New Roman" w:hAnsi="Times New Roman" w:cs="Times New Roman"/>
                <w:color w:val="000000"/>
              </w:rPr>
              <w:t>предупреждение и ликвидация последствий</w:t>
            </w:r>
            <w:proofErr w:type="gramStart"/>
            <w:r w:rsidR="00D900BD" w:rsidRPr="0020521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="00D900BD" w:rsidRPr="002052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D900BD" w:rsidRPr="00205216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  <w:r w:rsidR="00D900BD" w:rsidRPr="00205216">
              <w:rPr>
                <w:rFonts w:ascii="Times New Roman" w:eastAsia="Times New Roman" w:hAnsi="Times New Roman" w:cs="Times New Roman"/>
                <w:color w:val="000000"/>
              </w:rPr>
              <w:t>резвычайных ситуаций и  стихийных бедствий</w:t>
            </w:r>
            <w:r w:rsidR="000462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900BD" w:rsidRPr="002052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62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+7,7</w:t>
            </w:r>
          </w:p>
        </w:tc>
      </w:tr>
      <w:tr w:rsidR="00D900BD" w:rsidRPr="00193600" w:rsidTr="00910A81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0BD" w:rsidRPr="00205216" w:rsidRDefault="00205216" w:rsidP="00D9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900BD" w:rsidRPr="00205216">
              <w:rPr>
                <w:rFonts w:ascii="Times New Roman" w:eastAsia="Times New Roman" w:hAnsi="Times New Roman" w:cs="Times New Roman"/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-8,6</w:t>
            </w:r>
          </w:p>
        </w:tc>
      </w:tr>
      <w:tr w:rsidR="00D900BD" w:rsidRPr="00193600" w:rsidTr="00910A81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Национальная экономика: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730,9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467,7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659,1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-215,6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-287,4</w:t>
            </w:r>
          </w:p>
        </w:tc>
      </w:tr>
      <w:tr w:rsidR="00D900BD" w:rsidRPr="00193600" w:rsidTr="00910A81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205216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900BD" w:rsidRPr="00205216">
              <w:rPr>
                <w:rFonts w:ascii="Times New Roman" w:hAnsi="Times New Roman"/>
                <w:sz w:val="22"/>
                <w:szCs w:val="22"/>
              </w:rPr>
              <w:t>водное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134,6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-95,2</w:t>
            </w:r>
          </w:p>
        </w:tc>
      </w:tr>
      <w:tr w:rsidR="00D900BD" w:rsidRPr="00193600" w:rsidTr="00910A81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0BD" w:rsidRPr="00205216" w:rsidRDefault="00205216" w:rsidP="00D9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900BD" w:rsidRPr="00205216">
              <w:rPr>
                <w:rFonts w:ascii="Times New Roman" w:eastAsia="Times New Roman" w:hAnsi="Times New Roman" w:cs="Times New Roman"/>
                <w:color w:val="00000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524,8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514,6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389,1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-125,5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-135,7</w:t>
            </w:r>
          </w:p>
        </w:tc>
      </w:tr>
      <w:tr w:rsidR="00D900BD" w:rsidRPr="00193600" w:rsidTr="00910A81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-другие вопросы в области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-56,5</w:t>
            </w:r>
          </w:p>
        </w:tc>
      </w:tr>
      <w:tr w:rsidR="00D900BD" w:rsidRPr="00193600" w:rsidTr="00910A81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Жилищно-коммунальное хозяйство: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638,6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1001,6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902,0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263,4</w:t>
            </w:r>
          </w:p>
        </w:tc>
      </w:tr>
      <w:tr w:rsidR="00D900BD" w:rsidRPr="00193600" w:rsidTr="00910A81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-59,8</w:t>
            </w:r>
          </w:p>
        </w:tc>
      </w:tr>
      <w:tr w:rsidR="00D900BD" w:rsidRPr="00193600" w:rsidTr="00910A81">
        <w:trPr>
          <w:trHeight w:val="534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364,7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+3,5</w:t>
            </w:r>
          </w:p>
        </w:tc>
      </w:tr>
      <w:tr w:rsidR="00D900BD" w:rsidRPr="00193600" w:rsidTr="00910A81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-благоустройство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174,7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541,0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494,4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+319,7</w:t>
            </w:r>
          </w:p>
        </w:tc>
      </w:tr>
      <w:tr w:rsidR="00D900BD" w:rsidRPr="00193600" w:rsidTr="00910A81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+5,0</w:t>
            </w:r>
          </w:p>
        </w:tc>
      </w:tr>
      <w:tr w:rsidR="00D900BD" w:rsidRPr="00193600" w:rsidTr="00910A81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2915,8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2335,5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2792,3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2441,2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-351,1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-474,6</w:t>
            </w:r>
          </w:p>
        </w:tc>
      </w:tr>
      <w:tr w:rsidR="00D900BD" w:rsidRPr="00193600" w:rsidTr="00910A81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128,8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+19,4</w:t>
            </w:r>
          </w:p>
        </w:tc>
      </w:tr>
      <w:tr w:rsidR="00D900BD" w:rsidRPr="00193600" w:rsidTr="00910A81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</w:t>
            </w:r>
          </w:p>
        </w:tc>
      </w:tr>
      <w:tr w:rsidR="00D900BD" w:rsidRPr="00193600" w:rsidTr="00910A81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216">
              <w:rPr>
                <w:rFonts w:ascii="Times New Roman" w:hAnsi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+5,0</w:t>
            </w:r>
          </w:p>
        </w:tc>
      </w:tr>
      <w:tr w:rsidR="00D900BD" w:rsidRPr="00193600" w:rsidTr="00910A81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216">
              <w:rPr>
                <w:rFonts w:ascii="Times New Roman" w:eastAsia="Times New Roman" w:hAnsi="Times New Roman" w:cs="Times New Roman"/>
                <w:color w:val="000000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/>
              </w:rPr>
            </w:pPr>
            <w:r w:rsidRPr="00205216">
              <w:rPr>
                <w:rFonts w:ascii="Times New Roman" w:hAnsi="Times New Roman"/>
              </w:rPr>
              <w:t>7557,8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6925,9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8546,4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7786,6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-759,8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D900BD" w:rsidRPr="00205216" w:rsidRDefault="00D900BD" w:rsidP="00D9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16">
              <w:rPr>
                <w:rFonts w:ascii="Times New Roman" w:hAnsi="Times New Roman" w:cs="Times New Roman"/>
              </w:rPr>
              <w:t>+228,8</w:t>
            </w:r>
          </w:p>
        </w:tc>
      </w:tr>
    </w:tbl>
    <w:p w:rsidR="00D900BD" w:rsidRPr="00714151" w:rsidRDefault="00D900BD" w:rsidP="00D900BD">
      <w:pPr>
        <w:autoSpaceDE w:val="0"/>
        <w:adjustRightInd w:val="0"/>
        <w:spacing w:after="0" w:line="240" w:lineRule="auto"/>
        <w:ind w:left="33" w:firstLine="393"/>
        <w:jc w:val="both"/>
        <w:rPr>
          <w:rFonts w:ascii="Times New Roman" w:hAnsi="Times New Roman" w:cs="Times New Roman"/>
          <w:sz w:val="24"/>
          <w:szCs w:val="24"/>
        </w:rPr>
      </w:pPr>
      <w:r w:rsidRPr="00714151">
        <w:rPr>
          <w:rFonts w:ascii="Times New Roman" w:hAnsi="Times New Roman" w:cs="Times New Roman"/>
          <w:sz w:val="24"/>
          <w:szCs w:val="24"/>
        </w:rPr>
        <w:t xml:space="preserve">Из данных таблицы следует, что расходы составили  </w:t>
      </w:r>
      <w:r w:rsidRPr="00714151">
        <w:rPr>
          <w:rFonts w:ascii="Times New Roman" w:hAnsi="Times New Roman" w:cs="Times New Roman"/>
          <w:bCs/>
          <w:sz w:val="24"/>
          <w:szCs w:val="24"/>
        </w:rPr>
        <w:t>7786,6</w:t>
      </w:r>
      <w:r w:rsidRPr="00714151">
        <w:rPr>
          <w:rFonts w:ascii="Times New Roman" w:hAnsi="Times New Roman" w:cs="Times New Roman"/>
          <w:bCs/>
        </w:rPr>
        <w:t xml:space="preserve"> </w:t>
      </w:r>
      <w:r w:rsidRPr="00714151">
        <w:rPr>
          <w:rFonts w:ascii="Times New Roman" w:hAnsi="Times New Roman" w:cs="Times New Roman"/>
          <w:sz w:val="24"/>
          <w:szCs w:val="24"/>
        </w:rPr>
        <w:t xml:space="preserve">тыс. рублей или на  759,8 тыс. рублей меньше плановых назначений. </w:t>
      </w:r>
    </w:p>
    <w:p w:rsidR="00E97DD2" w:rsidRPr="00A6709E" w:rsidRDefault="0057629D" w:rsidP="00D900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61E">
        <w:rPr>
          <w:rFonts w:eastAsia="Times New Roman" w:cs="Times New Roman"/>
          <w:b/>
        </w:rPr>
        <w:t xml:space="preserve">            </w:t>
      </w:r>
      <w:r w:rsidR="00E97DD2" w:rsidRPr="00A6709E">
        <w:rPr>
          <w:rFonts w:ascii="Times New Roman" w:eastAsia="Times New Roman" w:hAnsi="Times New Roman" w:cs="Times New Roman"/>
          <w:sz w:val="24"/>
          <w:szCs w:val="24"/>
        </w:rPr>
        <w:t xml:space="preserve">Основой формирования </w:t>
      </w:r>
      <w:proofErr w:type="spellStart"/>
      <w:r w:rsidR="00D900BD">
        <w:rPr>
          <w:rFonts w:ascii="Times New Roman" w:eastAsia="Times New Roman" w:hAnsi="Times New Roman" w:cs="Times New Roman"/>
          <w:sz w:val="24"/>
          <w:szCs w:val="24"/>
        </w:rPr>
        <w:t>Арчединского</w:t>
      </w:r>
      <w:proofErr w:type="spellEnd"/>
      <w:r w:rsidR="00E97DD2" w:rsidRPr="00A6709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="00E97DD2" w:rsidRPr="00A6709E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="00E97DD2" w:rsidRPr="00A6709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20</w:t>
      </w:r>
      <w:r w:rsidR="008F6864" w:rsidRPr="00A670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6709E" w:rsidRPr="00A6709E">
        <w:rPr>
          <w:rFonts w:ascii="Times New Roman" w:eastAsia="Times New Roman" w:hAnsi="Times New Roman" w:cs="Times New Roman"/>
          <w:sz w:val="24"/>
          <w:szCs w:val="24"/>
        </w:rPr>
        <w:t>7</w:t>
      </w:r>
      <w:r w:rsidR="00E97DD2" w:rsidRPr="00A6709E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201</w:t>
      </w:r>
      <w:r w:rsidR="00A6709E" w:rsidRPr="00A6709E">
        <w:rPr>
          <w:rFonts w:ascii="Times New Roman" w:eastAsia="Times New Roman" w:hAnsi="Times New Roman" w:cs="Times New Roman"/>
          <w:sz w:val="24"/>
          <w:szCs w:val="24"/>
        </w:rPr>
        <w:t>8</w:t>
      </w:r>
      <w:r w:rsidR="00E97DD2" w:rsidRPr="00A6709E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A6709E" w:rsidRPr="00A6709E">
        <w:rPr>
          <w:rFonts w:ascii="Times New Roman" w:eastAsia="Times New Roman" w:hAnsi="Times New Roman" w:cs="Times New Roman"/>
          <w:sz w:val="24"/>
          <w:szCs w:val="24"/>
        </w:rPr>
        <w:t>9</w:t>
      </w:r>
      <w:r w:rsidR="00E97DD2" w:rsidRPr="00A6709E">
        <w:rPr>
          <w:rFonts w:ascii="Times New Roman" w:eastAsia="Times New Roman" w:hAnsi="Times New Roman" w:cs="Times New Roman"/>
          <w:sz w:val="24"/>
          <w:szCs w:val="24"/>
        </w:rPr>
        <w:t xml:space="preserve"> гг., обеспечения рационального и эффективного использования средств местного бюджета являются основные направления бюджетной и налоговой политики </w:t>
      </w:r>
      <w:proofErr w:type="spellStart"/>
      <w:r w:rsidR="00D900BD">
        <w:rPr>
          <w:rFonts w:ascii="Times New Roman" w:eastAsia="Times New Roman" w:hAnsi="Times New Roman" w:cs="Times New Roman"/>
          <w:sz w:val="24"/>
          <w:szCs w:val="24"/>
        </w:rPr>
        <w:t>Арчединского</w:t>
      </w:r>
      <w:proofErr w:type="spellEnd"/>
      <w:r w:rsidR="00346B2C" w:rsidRPr="00A6709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  <w:r w:rsidR="00346B2C" w:rsidRPr="00A6709E">
        <w:rPr>
          <w:rFonts w:ascii="Times New Roman" w:hAnsi="Times New Roman" w:cs="Times New Roman"/>
          <w:sz w:val="24"/>
          <w:szCs w:val="24"/>
        </w:rPr>
        <w:t xml:space="preserve"> </w:t>
      </w:r>
      <w:r w:rsidR="00E97DD2" w:rsidRPr="00A6709E">
        <w:rPr>
          <w:rFonts w:ascii="Times New Roman" w:hAnsi="Times New Roman" w:cs="Times New Roman"/>
          <w:sz w:val="24"/>
          <w:szCs w:val="24"/>
        </w:rPr>
        <w:t>Бюджетная политика в целом отвечает заявленн</w:t>
      </w:r>
      <w:r w:rsidR="00645C11" w:rsidRPr="00A6709E">
        <w:rPr>
          <w:rFonts w:ascii="Times New Roman" w:hAnsi="Times New Roman" w:cs="Times New Roman"/>
          <w:sz w:val="24"/>
          <w:szCs w:val="24"/>
        </w:rPr>
        <w:t xml:space="preserve">ым направлениям, утвержденным </w:t>
      </w:r>
      <w:r w:rsidR="00E97DD2" w:rsidRPr="00A6709E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proofErr w:type="spellStart"/>
      <w:r w:rsidR="00D900BD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="00E97DD2" w:rsidRPr="00A6709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709E" w:rsidRPr="00A6709E">
        <w:rPr>
          <w:rFonts w:ascii="Times New Roman" w:hAnsi="Times New Roman" w:cs="Times New Roman"/>
          <w:sz w:val="24"/>
          <w:szCs w:val="24"/>
        </w:rPr>
        <w:t>.</w:t>
      </w:r>
      <w:r w:rsidR="00E97DD2" w:rsidRPr="00A6709E">
        <w:t xml:space="preserve"> </w:t>
      </w:r>
      <w:r w:rsidR="002F17C4" w:rsidRPr="00A6709E">
        <w:t xml:space="preserve"> </w:t>
      </w:r>
      <w:r w:rsidR="00A6709E" w:rsidRPr="00A67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A81" w:rsidRPr="00442691" w:rsidRDefault="00333959" w:rsidP="00910A8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6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57629D" w:rsidRPr="0054361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910A81" w:rsidRPr="00C1505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Администрации Волгоградской области от </w:t>
      </w:r>
      <w:r w:rsidR="00910A81" w:rsidRPr="00C15050">
        <w:rPr>
          <w:rFonts w:ascii="Times New Roman" w:hAnsi="Times New Roman" w:cs="Times New Roman"/>
          <w:color w:val="000000"/>
          <w:sz w:val="24"/>
          <w:szCs w:val="24"/>
        </w:rPr>
        <w:t>27.03.2017 № 142-п</w:t>
      </w:r>
      <w:r w:rsidR="00910A81" w:rsidRPr="00C15050">
        <w:rPr>
          <w:rFonts w:ascii="Times New Roman" w:eastAsia="Times New Roman" w:hAnsi="Times New Roman" w:cs="Times New Roman"/>
          <w:sz w:val="24"/>
          <w:szCs w:val="24"/>
        </w:rPr>
        <w:t xml:space="preserve"> «Об установлении нормативов формирования расходов на содержание органов местного самоуправления муниципальных образований Волгоградской области  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 муниципальных образований Волгоградской области на 2017 год» </w:t>
      </w:r>
      <w:r w:rsidR="0091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A81" w:rsidRPr="00AF1B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0A81" w:rsidRPr="00442691">
        <w:rPr>
          <w:rFonts w:ascii="Times New Roman" w:eastAsia="Times New Roman" w:hAnsi="Times New Roman" w:cs="Times New Roman"/>
          <w:sz w:val="24"/>
          <w:szCs w:val="24"/>
        </w:rPr>
        <w:t xml:space="preserve">решения  </w:t>
      </w:r>
      <w:proofErr w:type="spellStart"/>
      <w:r w:rsidR="00910A81" w:rsidRPr="00442691">
        <w:rPr>
          <w:rFonts w:ascii="Times New Roman" w:eastAsia="Times New Roman" w:hAnsi="Times New Roman" w:cs="Times New Roman"/>
          <w:sz w:val="24"/>
          <w:szCs w:val="24"/>
        </w:rPr>
        <w:t>Арчединского</w:t>
      </w:r>
      <w:proofErr w:type="spellEnd"/>
      <w:r w:rsidR="00910A81" w:rsidRPr="0044269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28.12.2016 № 32</w:t>
      </w:r>
      <w:proofErr w:type="gramEnd"/>
      <w:r w:rsidR="00910A81" w:rsidRPr="00442691">
        <w:rPr>
          <w:rFonts w:ascii="Times New Roman" w:eastAsia="Times New Roman" w:hAnsi="Times New Roman" w:cs="Times New Roman"/>
          <w:sz w:val="24"/>
          <w:szCs w:val="24"/>
        </w:rPr>
        <w:t>/122</w:t>
      </w:r>
      <w:r w:rsidR="0091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A81" w:rsidRPr="00442691">
        <w:rPr>
          <w:rFonts w:ascii="Times New Roman" w:eastAsia="Times New Roman" w:hAnsi="Times New Roman" w:cs="Times New Roman"/>
          <w:sz w:val="24"/>
          <w:szCs w:val="24"/>
        </w:rPr>
        <w:t>и штатных расписаний.</w:t>
      </w:r>
    </w:p>
    <w:p w:rsidR="00910A81" w:rsidRDefault="00910A81" w:rsidP="00910A8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2691">
        <w:rPr>
          <w:rFonts w:ascii="Times New Roman" w:eastAsia="Times New Roman" w:hAnsi="Times New Roman" w:cs="Times New Roman"/>
          <w:sz w:val="24"/>
          <w:szCs w:val="24"/>
        </w:rPr>
        <w:t xml:space="preserve">Оплата труда Главы </w:t>
      </w:r>
      <w:proofErr w:type="spellStart"/>
      <w:r w:rsidRPr="00442691">
        <w:rPr>
          <w:rFonts w:ascii="Times New Roman" w:eastAsia="Times New Roman" w:hAnsi="Times New Roman" w:cs="Times New Roman"/>
          <w:sz w:val="24"/>
          <w:szCs w:val="24"/>
        </w:rPr>
        <w:t>Арчединского</w:t>
      </w:r>
      <w:proofErr w:type="spellEnd"/>
      <w:r w:rsidRPr="0044269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и муниципальных служащих производилась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C1505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Волгоградской области от </w:t>
      </w:r>
      <w:r w:rsidRPr="00C15050">
        <w:rPr>
          <w:rFonts w:ascii="Times New Roman" w:hAnsi="Times New Roman" w:cs="Times New Roman"/>
          <w:color w:val="000000"/>
          <w:sz w:val="24"/>
          <w:szCs w:val="24"/>
        </w:rPr>
        <w:t>27.03.2017 № 142-п</w:t>
      </w:r>
      <w:r w:rsidRPr="00C15050">
        <w:rPr>
          <w:rFonts w:ascii="Times New Roman" w:eastAsia="Times New Roman" w:hAnsi="Times New Roman" w:cs="Times New Roman"/>
          <w:sz w:val="24"/>
          <w:szCs w:val="24"/>
        </w:rPr>
        <w:t xml:space="preserve"> «Об установлении нормативов формирования расходов на содержание органов местного самоуправления муниципальных образований Волгоградской области  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 муниципальных образований Волгоградской области</w:t>
      </w:r>
      <w:proofErr w:type="gramEnd"/>
      <w:r w:rsidRPr="00C15050">
        <w:rPr>
          <w:rFonts w:ascii="Times New Roman" w:eastAsia="Times New Roman" w:hAnsi="Times New Roman" w:cs="Times New Roman"/>
          <w:sz w:val="24"/>
          <w:szCs w:val="24"/>
        </w:rPr>
        <w:t xml:space="preserve"> на 2017 год»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B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2691">
        <w:rPr>
          <w:rFonts w:ascii="Times New Roman" w:eastAsia="Times New Roman" w:hAnsi="Times New Roman" w:cs="Times New Roman"/>
          <w:sz w:val="24"/>
          <w:szCs w:val="24"/>
        </w:rPr>
        <w:t xml:space="preserve">решения  </w:t>
      </w:r>
      <w:proofErr w:type="spellStart"/>
      <w:r w:rsidRPr="00442691">
        <w:rPr>
          <w:rFonts w:ascii="Times New Roman" w:eastAsia="Times New Roman" w:hAnsi="Times New Roman" w:cs="Times New Roman"/>
          <w:sz w:val="24"/>
          <w:szCs w:val="24"/>
        </w:rPr>
        <w:t>Арчединского</w:t>
      </w:r>
      <w:proofErr w:type="spellEnd"/>
      <w:r w:rsidRPr="0044269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28.12.2016 № 32/122 и штатных расписаний.</w:t>
      </w:r>
    </w:p>
    <w:p w:rsidR="00910A81" w:rsidRDefault="00910A81" w:rsidP="00910A8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Оплата труда работников, не отнесенных к муниципальным должностям, и осуществляющих техническое обеспечение деятельности администрации </w:t>
      </w:r>
      <w:proofErr w:type="spellStart"/>
      <w:r w:rsidRPr="00442691">
        <w:rPr>
          <w:rFonts w:ascii="Times New Roman" w:eastAsia="Times New Roman" w:hAnsi="Times New Roman" w:cs="Times New Roman"/>
          <w:sz w:val="24"/>
          <w:szCs w:val="24"/>
        </w:rPr>
        <w:t>Арчединского</w:t>
      </w:r>
      <w:proofErr w:type="spellEnd"/>
      <w:r w:rsidRPr="0044269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постановлением администрации сельского поселения от 27.01.2017 № 10.</w:t>
      </w:r>
    </w:p>
    <w:p w:rsidR="002C1EFF" w:rsidRDefault="00910A81" w:rsidP="002C1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84E04" w:rsidRPr="008E33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A84E04" w:rsidRPr="005C3C42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Превышения установленного норматива над произведенными кассовыми расходами по разделу 0100 «Общегосударственные вопросы»  с учетом средств направленных на исполнение переданных государственных полномочий, не установлено.</w:t>
      </w:r>
      <w:r w:rsidR="002C1EFF" w:rsidRPr="002C1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EFF" w:rsidRDefault="002C1EFF" w:rsidP="002C1E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проверке Журнала операций  с безналичными денежными   установлено, что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нарушение </w:t>
      </w:r>
      <w:r>
        <w:rPr>
          <w:rFonts w:ascii="Times New Roman" w:hAnsi="Times New Roman" w:cs="Times New Roman"/>
          <w:sz w:val="24"/>
          <w:szCs w:val="24"/>
        </w:rPr>
        <w:t xml:space="preserve">ст. 34  БК РФ, ст. 162 БК РФ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Арчединского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 разделу 0104 «Функционирование местных администраций» допущено  неэффективное использование бюджетных средств, выразившиеся  в </w:t>
      </w:r>
      <w:r>
        <w:rPr>
          <w:rFonts w:ascii="Times New Roman" w:hAnsi="Times New Roman" w:cs="Times New Roman"/>
          <w:sz w:val="24"/>
          <w:szCs w:val="24"/>
        </w:rPr>
        <w:t>расходы по оплате штрафов в 2017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1,2 тыс. рублей, в том числе: по решениям налоговых органов № 837 от 17.03.2017, № 044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9170014392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от 16.08.2017; № 044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19170015264 от 16.08.2017); № 1513 от 27.11.2017).</w:t>
      </w:r>
      <w:proofErr w:type="gramEnd"/>
    </w:p>
    <w:p w:rsidR="00910A81" w:rsidRPr="004D280C" w:rsidRDefault="00910A81" w:rsidP="00910A81">
      <w:pPr>
        <w:snapToGri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280C">
        <w:rPr>
          <w:rFonts w:ascii="Times New Roman" w:hAnsi="Times New Roman" w:cs="Times New Roman"/>
          <w:i/>
          <w:sz w:val="24"/>
          <w:szCs w:val="24"/>
        </w:rPr>
        <w:t xml:space="preserve">Исполнение бюджета </w:t>
      </w:r>
      <w:proofErr w:type="spellStart"/>
      <w:r w:rsidRPr="004D280C">
        <w:rPr>
          <w:rFonts w:ascii="Times New Roman" w:hAnsi="Times New Roman" w:cs="Times New Roman"/>
          <w:i/>
          <w:sz w:val="24"/>
          <w:szCs w:val="24"/>
        </w:rPr>
        <w:t>Арчединского</w:t>
      </w:r>
      <w:proofErr w:type="spellEnd"/>
      <w:r w:rsidRPr="004D280C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в разрезе функциональной структуры расходов 2015-2017гг.</w:t>
      </w:r>
    </w:p>
    <w:tbl>
      <w:tblPr>
        <w:tblW w:w="9606" w:type="dxa"/>
        <w:tblLayout w:type="fixed"/>
        <w:tblLook w:val="04A0"/>
      </w:tblPr>
      <w:tblGrid>
        <w:gridCol w:w="3227"/>
        <w:gridCol w:w="1134"/>
        <w:gridCol w:w="992"/>
        <w:gridCol w:w="1276"/>
        <w:gridCol w:w="1134"/>
        <w:gridCol w:w="992"/>
        <w:gridCol w:w="851"/>
      </w:tblGrid>
      <w:tr w:rsidR="00910A81" w:rsidRPr="00AF1B50" w:rsidTr="004830C0">
        <w:trPr>
          <w:trHeight w:val="5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10A81" w:rsidRPr="004D280C" w:rsidRDefault="00910A81" w:rsidP="003E39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0A81" w:rsidRPr="004D280C" w:rsidRDefault="00910A81" w:rsidP="003E39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0A81" w:rsidRPr="004D280C" w:rsidRDefault="00910A81" w:rsidP="003E39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0A81" w:rsidRPr="004D280C" w:rsidRDefault="00910A81" w:rsidP="003E39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0A81" w:rsidRPr="004D280C" w:rsidRDefault="00910A81" w:rsidP="003E3955">
            <w:pPr>
              <w:tabs>
                <w:tab w:val="left" w:pos="198"/>
              </w:tabs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0A81" w:rsidRPr="004D280C" w:rsidRDefault="00910A81" w:rsidP="003E39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0A81" w:rsidRPr="004D280C" w:rsidRDefault="00910A81" w:rsidP="003E3955">
            <w:pPr>
              <w:snapToGrid w:val="0"/>
              <w:spacing w:after="0" w:line="240" w:lineRule="auto"/>
              <w:ind w:left="-66" w:right="-101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%</w:t>
            </w:r>
          </w:p>
        </w:tc>
      </w:tr>
      <w:tr w:rsidR="00910A81" w:rsidRPr="00AF1B50" w:rsidTr="004830C0">
        <w:trPr>
          <w:trHeight w:val="668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0A81" w:rsidRPr="004D280C" w:rsidRDefault="00910A81" w:rsidP="003E39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2986,3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2931,0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7672A">
              <w:rPr>
                <w:rFonts w:ascii="Times New Roman" w:hAnsi="Times New Roman" w:cs="Times New Roman"/>
              </w:rPr>
              <w:t>3627,9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</w:tr>
      <w:tr w:rsidR="00910A81" w:rsidRPr="00AF1B50" w:rsidTr="004830C0">
        <w:trPr>
          <w:trHeight w:val="25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A81" w:rsidRPr="004D280C" w:rsidRDefault="00910A81" w:rsidP="003E3955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280C">
              <w:rPr>
                <w:rFonts w:ascii="Times New Roman" w:hAnsi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4D280C">
              <w:rPr>
                <w:rFonts w:ascii="Times New Roman" w:hAnsi="Times New Roman" w:cs="Times New Roman"/>
                <w:bCs/>
              </w:rPr>
              <w:t>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910A81" w:rsidRPr="00AF1B50" w:rsidTr="004830C0">
        <w:trPr>
          <w:trHeight w:val="25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A81" w:rsidRPr="004D280C" w:rsidRDefault="00910A81" w:rsidP="003E3955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280C">
              <w:rPr>
                <w:rFonts w:ascii="Times New Roman" w:hAnsi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4D280C">
              <w:rPr>
                <w:rFonts w:ascii="Times New Roman" w:hAnsi="Times New Roman" w:cs="Times New Roman"/>
                <w:bCs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910A81" w:rsidRPr="00AF1B50" w:rsidTr="004830C0">
        <w:trPr>
          <w:trHeight w:val="288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A81" w:rsidRPr="004D280C" w:rsidRDefault="00910A81" w:rsidP="003E3955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280C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  <w:bCs/>
              </w:rPr>
              <w:t>385,6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730,9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</w:tr>
      <w:tr w:rsidR="00910A81" w:rsidRPr="00AF1B50" w:rsidTr="004830C0">
        <w:trPr>
          <w:trHeight w:val="25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A81" w:rsidRPr="004D280C" w:rsidRDefault="00910A81" w:rsidP="003E3955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280C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  <w:bCs/>
              </w:rPr>
              <w:t>1657,9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638,6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</w:tr>
      <w:tr w:rsidR="00910A81" w:rsidRPr="00AF1B50" w:rsidTr="004830C0">
        <w:trPr>
          <w:trHeight w:val="112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0A81" w:rsidRPr="004D280C" w:rsidRDefault="00910A81" w:rsidP="003E3955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280C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  <w:bCs/>
              </w:rPr>
              <w:t>2328,5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2915,8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</w:tr>
      <w:tr w:rsidR="00910A81" w:rsidRPr="00AF1B50" w:rsidTr="004830C0">
        <w:trPr>
          <w:trHeight w:val="25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A81" w:rsidRPr="004D280C" w:rsidRDefault="00910A81" w:rsidP="003E3955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280C">
              <w:rPr>
                <w:rFonts w:ascii="Times New Roman" w:hAnsi="Times New Roman"/>
                <w:sz w:val="22"/>
                <w:szCs w:val="22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910A81" w:rsidRPr="00AF1B50" w:rsidTr="004830C0">
        <w:trPr>
          <w:trHeight w:val="25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A81" w:rsidRPr="004D280C" w:rsidRDefault="00910A81" w:rsidP="003E3955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Социальная 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910A81" w:rsidRPr="00AF1B50" w:rsidTr="004830C0">
        <w:trPr>
          <w:trHeight w:val="25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A81" w:rsidRPr="004D280C" w:rsidRDefault="00910A81" w:rsidP="003E3955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280C">
              <w:rPr>
                <w:rFonts w:ascii="Times New Roman" w:hAnsi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910A81" w:rsidRPr="00AF1B50" w:rsidTr="004830C0">
        <w:trPr>
          <w:trHeight w:val="25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A81" w:rsidRPr="004D280C" w:rsidRDefault="00910A81" w:rsidP="003E3955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280C">
              <w:rPr>
                <w:rFonts w:ascii="Times New Roman" w:hAnsi="Times New Roman"/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10A81" w:rsidRPr="00AF1B50" w:rsidTr="004830C0">
        <w:trPr>
          <w:trHeight w:val="278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10A81" w:rsidRPr="00B87B48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87B48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280C">
              <w:rPr>
                <w:rFonts w:ascii="Times New Roman" w:hAnsi="Times New Roman" w:cs="Times New Roman"/>
                <w:bCs/>
              </w:rPr>
              <w:t>7842,5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280C">
              <w:rPr>
                <w:rFonts w:ascii="Times New Roman" w:eastAsia="Times New Roman" w:hAnsi="Times New Roman" w:cs="Times New Roman"/>
                <w:lang w:eastAsia="en-US"/>
              </w:rPr>
              <w:t>7557,8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0A81" w:rsidRPr="004D280C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28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7786,6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A81" w:rsidRPr="0097672A" w:rsidRDefault="00910A81" w:rsidP="003E3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910A81" w:rsidRPr="00910A81" w:rsidRDefault="00910A81" w:rsidP="00910A81">
      <w:pPr>
        <w:pStyle w:val="Standard"/>
        <w:ind w:firstLine="426"/>
        <w:jc w:val="both"/>
        <w:rPr>
          <w:rFonts w:cs="Times New Roman"/>
          <w:bCs/>
          <w:i/>
          <w:iCs/>
          <w:lang w:val="ru-RU"/>
        </w:rPr>
      </w:pPr>
      <w:r w:rsidRPr="00910A81">
        <w:rPr>
          <w:lang w:val="ru-RU"/>
        </w:rPr>
        <w:t>В целом расходные обязательства бюджета по отношению  к объему расходов за 2016 год  увеличились  на  228,8 тыс. рублей или 3,0%, в  основном, за счет расходов по разделам «Общегосударственные вопросы» - 696,9 тыс. рублей;  «Жилищно-коммунальное  хозяйство» - 263,4 тыс. рублей.</w:t>
      </w:r>
    </w:p>
    <w:p w:rsidR="0057629D" w:rsidRPr="00A6709E" w:rsidRDefault="0057629D" w:rsidP="005762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proofErr w:type="gramStart"/>
      <w:r w:rsidRPr="00A6709E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статьи 15 Бюджетного кодекса РФ, согласно которым в местных бюджетах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муниципальных образований, возникающих в связи с осуществлением органами местного самоуправления полномочий по вопросам местного значения, и расходных обязательств муниципальных образований, исполняемых за счет субвенций из других бюджетов бюджетной системы Российской Федерации для осуществления отдельных</w:t>
      </w:r>
      <w:proofErr w:type="gramEnd"/>
      <w:r w:rsidRPr="00A670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государственных полномочий, соблюдаются.</w:t>
      </w:r>
    </w:p>
    <w:p w:rsidR="00D219D0" w:rsidRPr="00D849D2" w:rsidRDefault="00D219D0" w:rsidP="00D219D0">
      <w:pPr>
        <w:pStyle w:val="a3"/>
        <w:spacing w:line="240" w:lineRule="auto"/>
        <w:jc w:val="both"/>
        <w:rPr>
          <w:lang w:val="ru-RU"/>
        </w:rPr>
      </w:pPr>
      <w:r w:rsidRPr="0054361E">
        <w:rPr>
          <w:b/>
          <w:lang w:val="ru-RU"/>
        </w:rPr>
        <w:t xml:space="preserve">                                           </w:t>
      </w:r>
      <w:r w:rsidR="00AF6936" w:rsidRPr="00D849D2">
        <w:rPr>
          <w:i/>
          <w:lang w:val="ru-RU"/>
        </w:rPr>
        <w:t>Результат исполнения бюджета</w:t>
      </w:r>
    </w:p>
    <w:p w:rsidR="00D219D0" w:rsidRPr="004830C0" w:rsidRDefault="00D219D0" w:rsidP="00D219D0">
      <w:pPr>
        <w:pStyle w:val="a3"/>
        <w:spacing w:line="240" w:lineRule="auto"/>
        <w:jc w:val="both"/>
        <w:rPr>
          <w:lang w:val="ru-RU"/>
        </w:rPr>
      </w:pPr>
      <w:r w:rsidRPr="00D849D2">
        <w:rPr>
          <w:lang w:val="ru-RU"/>
        </w:rPr>
        <w:t xml:space="preserve">               В приложении № 2 к проекту решения «О бюджете </w:t>
      </w:r>
      <w:proofErr w:type="spellStart"/>
      <w:r w:rsidR="00A938BF">
        <w:rPr>
          <w:rFonts w:cs="Times New Roman"/>
          <w:lang w:val="ru-RU"/>
        </w:rPr>
        <w:t>Арчединского</w:t>
      </w:r>
      <w:proofErr w:type="spellEnd"/>
      <w:r w:rsidRPr="00D849D2">
        <w:rPr>
          <w:lang w:val="ru-RU"/>
        </w:rPr>
        <w:t xml:space="preserve"> сельского поселения </w:t>
      </w:r>
      <w:proofErr w:type="spellStart"/>
      <w:r w:rsidRPr="00D849D2">
        <w:rPr>
          <w:lang w:val="ru-RU"/>
        </w:rPr>
        <w:t>Фроловского</w:t>
      </w:r>
      <w:proofErr w:type="spellEnd"/>
      <w:r w:rsidRPr="00D849D2">
        <w:rPr>
          <w:lang w:val="ru-RU"/>
        </w:rPr>
        <w:t xml:space="preserve"> муниципального района на 201</w:t>
      </w:r>
      <w:r w:rsidR="00D849D2" w:rsidRPr="00D849D2">
        <w:rPr>
          <w:lang w:val="ru-RU"/>
        </w:rPr>
        <w:t>7</w:t>
      </w:r>
      <w:r w:rsidRPr="00D849D2">
        <w:rPr>
          <w:lang w:val="ru-RU"/>
        </w:rPr>
        <w:t xml:space="preserve"> год и на плановый период 201</w:t>
      </w:r>
      <w:r w:rsidR="00D849D2" w:rsidRPr="00D849D2">
        <w:rPr>
          <w:lang w:val="ru-RU"/>
        </w:rPr>
        <w:t>8</w:t>
      </w:r>
      <w:r w:rsidR="0057629D" w:rsidRPr="00D849D2">
        <w:rPr>
          <w:lang w:val="ru-RU"/>
        </w:rPr>
        <w:t xml:space="preserve"> </w:t>
      </w:r>
      <w:r w:rsidRPr="00D849D2">
        <w:rPr>
          <w:lang w:val="ru-RU"/>
        </w:rPr>
        <w:t>и 201</w:t>
      </w:r>
      <w:r w:rsidR="00D849D2" w:rsidRPr="00D849D2">
        <w:rPr>
          <w:lang w:val="ru-RU"/>
        </w:rPr>
        <w:t>9</w:t>
      </w:r>
      <w:r w:rsidRPr="00D849D2">
        <w:rPr>
          <w:lang w:val="ru-RU"/>
        </w:rPr>
        <w:t xml:space="preserve"> годов</w:t>
      </w:r>
      <w:r w:rsidR="001251F9" w:rsidRPr="00D849D2">
        <w:rPr>
          <w:lang w:val="ru-RU"/>
        </w:rPr>
        <w:t>»</w:t>
      </w:r>
      <w:r w:rsidRPr="00D849D2">
        <w:rPr>
          <w:lang w:val="ru-RU"/>
        </w:rPr>
        <w:t xml:space="preserve"> приведен перечень главных администраторов источников финансирования дефицита бюджета </w:t>
      </w:r>
      <w:r w:rsidRPr="00D849D2">
        <w:rPr>
          <w:bCs/>
          <w:lang w:val="ru-RU"/>
        </w:rPr>
        <w:t>-</w:t>
      </w:r>
      <w:r w:rsidRPr="00D849D2">
        <w:rPr>
          <w:lang w:val="ru-RU"/>
        </w:rPr>
        <w:t xml:space="preserve"> Администрация </w:t>
      </w:r>
      <w:proofErr w:type="spellStart"/>
      <w:r w:rsidR="00A942C0">
        <w:rPr>
          <w:rFonts w:cs="Times New Roman"/>
          <w:lang w:val="ru-RU"/>
        </w:rPr>
        <w:t>Арчединского</w:t>
      </w:r>
      <w:proofErr w:type="spellEnd"/>
      <w:r w:rsidR="00A942C0">
        <w:rPr>
          <w:rFonts w:cs="Times New Roman"/>
          <w:lang w:val="ru-RU"/>
        </w:rPr>
        <w:t xml:space="preserve"> </w:t>
      </w:r>
      <w:r w:rsidR="00AF6936" w:rsidRPr="00D849D2">
        <w:rPr>
          <w:bCs/>
          <w:lang w:val="ru-RU"/>
        </w:rPr>
        <w:t xml:space="preserve"> </w:t>
      </w:r>
      <w:r w:rsidRPr="00D849D2">
        <w:rPr>
          <w:bCs/>
          <w:lang w:val="ru-RU"/>
        </w:rPr>
        <w:t>сельского поселения.</w:t>
      </w:r>
      <w:r w:rsidR="0057629D" w:rsidRPr="00D849D2">
        <w:rPr>
          <w:bCs/>
          <w:lang w:val="ru-RU"/>
        </w:rPr>
        <w:t xml:space="preserve"> Первоначально дефицит бюджета не планировался, на 01.01.201</w:t>
      </w:r>
      <w:r w:rsidR="00D849D2" w:rsidRPr="00D849D2">
        <w:rPr>
          <w:bCs/>
          <w:lang w:val="ru-RU"/>
        </w:rPr>
        <w:t>8</w:t>
      </w:r>
      <w:r w:rsidR="0057629D" w:rsidRPr="00D849D2">
        <w:rPr>
          <w:bCs/>
          <w:lang w:val="ru-RU"/>
        </w:rPr>
        <w:t xml:space="preserve"> – </w:t>
      </w:r>
      <w:r w:rsidR="004830C0" w:rsidRPr="004830C0">
        <w:rPr>
          <w:bCs/>
          <w:lang w:val="ru-RU"/>
        </w:rPr>
        <w:t>12,8</w:t>
      </w:r>
      <w:r w:rsidR="0057629D" w:rsidRPr="004830C0">
        <w:rPr>
          <w:bCs/>
          <w:lang w:val="ru-RU"/>
        </w:rPr>
        <w:t xml:space="preserve"> тыс. рублей.</w:t>
      </w:r>
    </w:p>
    <w:p w:rsidR="009C1CEB" w:rsidRPr="0054361E" w:rsidRDefault="009C1CEB" w:rsidP="00D219D0">
      <w:pPr>
        <w:pStyle w:val="a3"/>
        <w:spacing w:line="240" w:lineRule="auto"/>
        <w:ind w:firstLine="708"/>
        <w:jc w:val="both"/>
        <w:rPr>
          <w:b/>
          <w:lang w:val="ru-RU"/>
        </w:rPr>
      </w:pPr>
    </w:p>
    <w:p w:rsidR="00D219D0" w:rsidRPr="00A6709E" w:rsidRDefault="00D219D0" w:rsidP="00D219D0">
      <w:pPr>
        <w:pStyle w:val="a3"/>
        <w:spacing w:line="240" w:lineRule="auto"/>
        <w:ind w:firstLine="720"/>
        <w:jc w:val="both"/>
        <w:rPr>
          <w:lang w:val="ru-RU"/>
        </w:rPr>
      </w:pPr>
      <w:r w:rsidRPr="0054361E">
        <w:rPr>
          <w:b/>
          <w:lang w:val="ru-RU"/>
        </w:rPr>
        <w:t xml:space="preserve">      </w:t>
      </w:r>
      <w:r w:rsidRPr="0054361E">
        <w:rPr>
          <w:b/>
          <w:i/>
          <w:lang w:val="ru-RU"/>
        </w:rPr>
        <w:t xml:space="preserve">                                 </w:t>
      </w:r>
      <w:r w:rsidRPr="00A6709E">
        <w:rPr>
          <w:i/>
          <w:lang w:val="ru-RU"/>
        </w:rPr>
        <w:t>Состояние муниципального долга</w:t>
      </w:r>
    </w:p>
    <w:p w:rsidR="006C731C" w:rsidRPr="00A6709E" w:rsidRDefault="006C731C" w:rsidP="006C731C">
      <w:pPr>
        <w:pStyle w:val="a3"/>
        <w:spacing w:line="240" w:lineRule="auto"/>
        <w:ind w:firstLine="708"/>
        <w:jc w:val="both"/>
        <w:rPr>
          <w:lang w:val="ru-RU"/>
        </w:rPr>
      </w:pPr>
      <w:r w:rsidRPr="00A6709E">
        <w:rPr>
          <w:lang w:val="ru-RU"/>
        </w:rPr>
        <w:t xml:space="preserve">Предельный объем муниципального долга, верхний предел внутреннего муниципального долга;  предельный объем расходов на обслуживание внутреннего </w:t>
      </w:r>
      <w:r w:rsidRPr="00A6709E">
        <w:rPr>
          <w:lang w:val="ru-RU"/>
        </w:rPr>
        <w:lastRenderedPageBreak/>
        <w:t xml:space="preserve">муниципального долга </w:t>
      </w:r>
      <w:proofErr w:type="spellStart"/>
      <w:r w:rsidR="00A938BF">
        <w:rPr>
          <w:lang w:val="ru-RU"/>
        </w:rPr>
        <w:t>Арчединского</w:t>
      </w:r>
      <w:proofErr w:type="spellEnd"/>
      <w:r w:rsidRPr="00A6709E">
        <w:rPr>
          <w:lang w:val="ru-RU"/>
        </w:rPr>
        <w:t xml:space="preserve"> сельского поселения не планируется. </w:t>
      </w:r>
      <w:r w:rsidRPr="00A6709E">
        <w:rPr>
          <w:bCs/>
          <w:lang w:val="ru-RU"/>
        </w:rPr>
        <w:t xml:space="preserve"> </w:t>
      </w:r>
    </w:p>
    <w:p w:rsidR="00D219D0" w:rsidRPr="00A6709E" w:rsidRDefault="00D219D0" w:rsidP="00D219D0">
      <w:pPr>
        <w:pStyle w:val="a3"/>
        <w:spacing w:line="240" w:lineRule="auto"/>
        <w:ind w:firstLine="708"/>
        <w:jc w:val="both"/>
        <w:rPr>
          <w:bCs/>
          <w:lang w:val="ru-RU"/>
        </w:rPr>
      </w:pPr>
      <w:r w:rsidRPr="00A6709E">
        <w:rPr>
          <w:lang w:val="ru-RU"/>
        </w:rPr>
        <w:t xml:space="preserve"> </w:t>
      </w:r>
      <w:r w:rsidRPr="00A6709E">
        <w:rPr>
          <w:bCs/>
          <w:lang w:val="ru-RU"/>
        </w:rPr>
        <w:t xml:space="preserve">По результатам годового отчета об исполнении бюджета </w:t>
      </w:r>
      <w:proofErr w:type="spellStart"/>
      <w:r w:rsidR="00A938BF">
        <w:rPr>
          <w:rFonts w:cs="Times New Roman"/>
          <w:lang w:val="ru-RU"/>
        </w:rPr>
        <w:t>Арчединского</w:t>
      </w:r>
      <w:proofErr w:type="spellEnd"/>
      <w:r w:rsidR="00410F47" w:rsidRPr="00A6709E">
        <w:rPr>
          <w:bCs/>
          <w:lang w:val="ru-RU"/>
        </w:rPr>
        <w:t xml:space="preserve"> </w:t>
      </w:r>
      <w:r w:rsidRPr="00A6709E">
        <w:rPr>
          <w:bCs/>
          <w:lang w:val="ru-RU"/>
        </w:rPr>
        <w:t>сельского поселения за 201</w:t>
      </w:r>
      <w:r w:rsidR="00A6709E" w:rsidRPr="00A6709E">
        <w:rPr>
          <w:bCs/>
          <w:lang w:val="ru-RU"/>
        </w:rPr>
        <w:t>7</w:t>
      </w:r>
      <w:r w:rsidRPr="00A6709E">
        <w:rPr>
          <w:bCs/>
          <w:lang w:val="ru-RU"/>
        </w:rPr>
        <w:t xml:space="preserve"> год </w:t>
      </w:r>
      <w:r w:rsidRPr="00A6709E">
        <w:rPr>
          <w:lang w:val="ru-RU"/>
        </w:rPr>
        <w:t>бюджетных кредитов от других бюджетов бю</w:t>
      </w:r>
      <w:r w:rsidR="00E042FE" w:rsidRPr="00A6709E">
        <w:rPr>
          <w:lang w:val="ru-RU"/>
        </w:rPr>
        <w:t xml:space="preserve">джетной системы  не получала. </w:t>
      </w:r>
      <w:r w:rsidRPr="00A6709E">
        <w:rPr>
          <w:lang w:val="ru-RU"/>
        </w:rPr>
        <w:t xml:space="preserve">Администрация </w:t>
      </w:r>
      <w:proofErr w:type="spellStart"/>
      <w:r w:rsidR="00A938BF">
        <w:rPr>
          <w:rFonts w:cs="Times New Roman"/>
          <w:lang w:val="ru-RU"/>
        </w:rPr>
        <w:t>Арчединского</w:t>
      </w:r>
      <w:proofErr w:type="spellEnd"/>
      <w:r w:rsidRPr="00A6709E">
        <w:rPr>
          <w:bCs/>
          <w:lang w:val="ru-RU"/>
        </w:rPr>
        <w:t xml:space="preserve"> сельского поселения гарантом не выступала.</w:t>
      </w:r>
    </w:p>
    <w:p w:rsidR="0057629D" w:rsidRPr="0054361E" w:rsidRDefault="0057629D" w:rsidP="005762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361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</w:p>
    <w:p w:rsidR="00D849D2" w:rsidRPr="00AA314E" w:rsidRDefault="0057629D" w:rsidP="00D84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61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="00D849D2" w:rsidRPr="00AA314E">
        <w:rPr>
          <w:rFonts w:ascii="Times New Roman" w:hAnsi="Times New Roman" w:cs="Times New Roman"/>
          <w:i/>
          <w:sz w:val="24"/>
          <w:szCs w:val="24"/>
        </w:rPr>
        <w:t xml:space="preserve">Анализ дебиторской  и кредиторской задолженности </w:t>
      </w:r>
    </w:p>
    <w:p w:rsidR="004830C0" w:rsidRPr="004D280C" w:rsidRDefault="00D849D2" w:rsidP="004830C0">
      <w:pPr>
        <w:pStyle w:val="21"/>
        <w:tabs>
          <w:tab w:val="left" w:pos="-1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i/>
        </w:rPr>
        <w:t xml:space="preserve">    </w:t>
      </w:r>
      <w:r w:rsidRPr="00AA314E">
        <w:rPr>
          <w:i/>
        </w:rPr>
        <w:t xml:space="preserve"> </w:t>
      </w:r>
      <w:r w:rsidR="004830C0">
        <w:rPr>
          <w:rFonts w:ascii="Times New Roman" w:hAnsi="Times New Roman"/>
        </w:rPr>
        <w:t xml:space="preserve"> </w:t>
      </w:r>
      <w:proofErr w:type="gramStart"/>
      <w:r w:rsidR="004830C0" w:rsidRPr="00BE2F37">
        <w:rPr>
          <w:rFonts w:ascii="Times New Roman" w:hAnsi="Times New Roman"/>
        </w:rPr>
        <w:t>Исходя из данных раздела</w:t>
      </w:r>
      <w:r w:rsidR="004830C0">
        <w:rPr>
          <w:rFonts w:ascii="Times New Roman" w:hAnsi="Times New Roman"/>
          <w:b/>
        </w:rPr>
        <w:t xml:space="preserve"> </w:t>
      </w:r>
      <w:r w:rsidR="004830C0">
        <w:rPr>
          <w:rFonts w:ascii="Times New Roman" w:hAnsi="Times New Roman"/>
        </w:rPr>
        <w:t>3 «Обязательства» баланса (ф. 0503130) и</w:t>
      </w:r>
      <w:r w:rsidR="004830C0" w:rsidRPr="00AA314E">
        <w:rPr>
          <w:rFonts w:ascii="Times New Roman" w:hAnsi="Times New Roman"/>
        </w:rPr>
        <w:t xml:space="preserve"> сведениям о дебиторской и кредиторской задолженности, отраженной в годовом отчете  (ф.503169 «Сведения о дебиторской и кредиторской задолженности» на 01.01.2017 года (ф.503169 «Сведения о дебиторской и кредиторской задолженности») дебиторская задолженность</w:t>
      </w:r>
      <w:r w:rsidR="004830C0" w:rsidRPr="004D280C">
        <w:rPr>
          <w:rFonts w:ascii="Times New Roman" w:hAnsi="Times New Roman"/>
        </w:rPr>
        <w:t xml:space="preserve">  на </w:t>
      </w:r>
      <w:r w:rsidR="004830C0" w:rsidRPr="00B87B48">
        <w:rPr>
          <w:rFonts w:ascii="Times New Roman" w:hAnsi="Times New Roman"/>
          <w:i/>
        </w:rPr>
        <w:t>01.01.2017</w:t>
      </w:r>
      <w:r w:rsidR="004830C0" w:rsidRPr="00B87B48">
        <w:rPr>
          <w:rFonts w:ascii="Times New Roman" w:hAnsi="Times New Roman"/>
          <w:i/>
          <w:color w:val="00B0F0"/>
        </w:rPr>
        <w:t xml:space="preserve"> </w:t>
      </w:r>
      <w:r w:rsidR="004830C0" w:rsidRPr="00B87B48">
        <w:rPr>
          <w:rFonts w:ascii="Times New Roman" w:hAnsi="Times New Roman"/>
          <w:i/>
        </w:rPr>
        <w:t>года</w:t>
      </w:r>
      <w:r w:rsidR="004830C0" w:rsidRPr="00B87B48">
        <w:rPr>
          <w:rFonts w:ascii="Times New Roman" w:hAnsi="Times New Roman"/>
          <w:i/>
          <w:color w:val="00B0F0"/>
        </w:rPr>
        <w:t xml:space="preserve"> </w:t>
      </w:r>
      <w:r w:rsidR="004830C0" w:rsidRPr="004D280C">
        <w:rPr>
          <w:rFonts w:ascii="Times New Roman" w:hAnsi="Times New Roman"/>
        </w:rPr>
        <w:t xml:space="preserve">дебиторская задолженность по казенному учреждению «Администрация </w:t>
      </w:r>
      <w:proofErr w:type="spellStart"/>
      <w:r w:rsidR="004830C0" w:rsidRPr="004D280C">
        <w:rPr>
          <w:rFonts w:ascii="Times New Roman" w:hAnsi="Times New Roman"/>
        </w:rPr>
        <w:t>Арчединского</w:t>
      </w:r>
      <w:proofErr w:type="spellEnd"/>
      <w:r w:rsidR="004830C0" w:rsidRPr="004D280C">
        <w:rPr>
          <w:rFonts w:ascii="Times New Roman" w:hAnsi="Times New Roman"/>
        </w:rPr>
        <w:t xml:space="preserve"> сельского поселения»  составила </w:t>
      </w:r>
      <w:r w:rsidR="004830C0" w:rsidRPr="004D280C">
        <w:rPr>
          <w:rFonts w:ascii="Times New Roman" w:hAnsi="Times New Roman"/>
          <w:color w:val="00B0F0"/>
        </w:rPr>
        <w:t xml:space="preserve"> </w:t>
      </w:r>
      <w:r w:rsidR="004830C0" w:rsidRPr="004D280C">
        <w:rPr>
          <w:rFonts w:ascii="Times New Roman" w:hAnsi="Times New Roman"/>
        </w:rPr>
        <w:t>13,1 тыс. рублей (ООО «ЛИКАРД»);</w:t>
      </w:r>
      <w:proofErr w:type="gramEnd"/>
      <w:r w:rsidR="004830C0" w:rsidRPr="004D280C">
        <w:rPr>
          <w:rFonts w:ascii="Times New Roman" w:hAnsi="Times New Roman"/>
          <w:color w:val="00B0F0"/>
        </w:rPr>
        <w:t xml:space="preserve"> </w:t>
      </w:r>
      <w:r w:rsidR="004830C0" w:rsidRPr="004D280C">
        <w:rPr>
          <w:rFonts w:ascii="Times New Roman" w:hAnsi="Times New Roman"/>
        </w:rPr>
        <w:t>кредиторская задолженность составила</w:t>
      </w:r>
      <w:r w:rsidR="004830C0" w:rsidRPr="004D280C">
        <w:rPr>
          <w:rFonts w:ascii="Times New Roman" w:hAnsi="Times New Roman"/>
          <w:color w:val="00B0F0"/>
        </w:rPr>
        <w:t xml:space="preserve"> </w:t>
      </w:r>
      <w:r w:rsidR="004830C0" w:rsidRPr="004D280C">
        <w:rPr>
          <w:rFonts w:ascii="Times New Roman" w:hAnsi="Times New Roman"/>
        </w:rPr>
        <w:t xml:space="preserve">16,4 тыс. рублей, в том числе: </w:t>
      </w:r>
      <w:proofErr w:type="gramStart"/>
      <w:r w:rsidR="004830C0" w:rsidRPr="004D280C">
        <w:rPr>
          <w:rFonts w:ascii="Times New Roman" w:hAnsi="Times New Roman"/>
        </w:rPr>
        <w:t>ПАО «</w:t>
      </w:r>
      <w:proofErr w:type="spellStart"/>
      <w:r w:rsidR="004830C0" w:rsidRPr="004D280C">
        <w:rPr>
          <w:rFonts w:ascii="Times New Roman" w:hAnsi="Times New Roman"/>
        </w:rPr>
        <w:t>Ростелеком</w:t>
      </w:r>
      <w:proofErr w:type="spellEnd"/>
      <w:r w:rsidR="004830C0" w:rsidRPr="004D280C">
        <w:rPr>
          <w:rFonts w:ascii="Times New Roman" w:hAnsi="Times New Roman"/>
        </w:rPr>
        <w:t>» - 2,3 тыс. рублей (услуги связи),</w:t>
      </w:r>
      <w:r w:rsidR="004830C0" w:rsidRPr="004D280C">
        <w:rPr>
          <w:rFonts w:ascii="Times New Roman" w:hAnsi="Times New Roman"/>
          <w:color w:val="00B0F0"/>
        </w:rPr>
        <w:t xml:space="preserve"> </w:t>
      </w:r>
      <w:r w:rsidR="004830C0" w:rsidRPr="004D280C">
        <w:rPr>
          <w:rFonts w:ascii="Times New Roman" w:hAnsi="Times New Roman"/>
        </w:rPr>
        <w:t>ООО «</w:t>
      </w:r>
      <w:proofErr w:type="spellStart"/>
      <w:r w:rsidR="004830C0" w:rsidRPr="004D280C">
        <w:rPr>
          <w:rFonts w:ascii="Times New Roman" w:hAnsi="Times New Roman"/>
        </w:rPr>
        <w:t>ГазпроммежрегионгазВолгоград</w:t>
      </w:r>
      <w:proofErr w:type="spellEnd"/>
      <w:r w:rsidR="004830C0" w:rsidRPr="004D280C">
        <w:rPr>
          <w:rFonts w:ascii="Times New Roman" w:hAnsi="Times New Roman"/>
        </w:rPr>
        <w:t>» - 9,1 тыс. рублей (поставка газа), ПАО «</w:t>
      </w:r>
      <w:proofErr w:type="spellStart"/>
      <w:r w:rsidR="004830C0" w:rsidRPr="004D280C">
        <w:rPr>
          <w:rFonts w:ascii="Times New Roman" w:hAnsi="Times New Roman"/>
        </w:rPr>
        <w:t>Волгоградэнергосбыт</w:t>
      </w:r>
      <w:proofErr w:type="spellEnd"/>
      <w:r w:rsidR="004830C0" w:rsidRPr="004D280C">
        <w:rPr>
          <w:rFonts w:ascii="Times New Roman" w:hAnsi="Times New Roman"/>
        </w:rPr>
        <w:t>»-5,0 тыс. рублей.</w:t>
      </w:r>
      <w:proofErr w:type="gramEnd"/>
    </w:p>
    <w:p w:rsidR="004830C0" w:rsidRPr="004D280C" w:rsidRDefault="004830C0" w:rsidP="004830C0">
      <w:pPr>
        <w:pStyle w:val="21"/>
        <w:tabs>
          <w:tab w:val="left" w:pos="-180"/>
        </w:tabs>
        <w:spacing w:after="0" w:line="240" w:lineRule="auto"/>
        <w:ind w:firstLine="540"/>
        <w:jc w:val="both"/>
        <w:rPr>
          <w:rFonts w:ascii="Times New Roman" w:hAnsi="Times New Roman"/>
          <w:kern w:val="0"/>
        </w:rPr>
      </w:pPr>
      <w:r w:rsidRPr="004D280C">
        <w:rPr>
          <w:rFonts w:ascii="Times New Roman" w:hAnsi="Times New Roman"/>
        </w:rPr>
        <w:t xml:space="preserve"> По бюджетным учреждениям   дебиторская задолженность</w:t>
      </w:r>
      <w:r w:rsidRPr="004D280C">
        <w:rPr>
          <w:rFonts w:ascii="Times New Roman" w:hAnsi="Times New Roman"/>
          <w:color w:val="00B0F0"/>
        </w:rPr>
        <w:t xml:space="preserve"> </w:t>
      </w:r>
      <w:r w:rsidRPr="004D280C">
        <w:rPr>
          <w:rFonts w:ascii="Times New Roman" w:hAnsi="Times New Roman"/>
        </w:rPr>
        <w:t>составила 0,2 тыс. рублей;  кредиторская задолженность составила 40,9 тыс. рублей, в том числе: ПАО «</w:t>
      </w:r>
      <w:proofErr w:type="spellStart"/>
      <w:r w:rsidRPr="004D280C">
        <w:rPr>
          <w:rFonts w:ascii="Times New Roman" w:hAnsi="Times New Roman"/>
        </w:rPr>
        <w:t>Волгоградэнергосбыт</w:t>
      </w:r>
      <w:proofErr w:type="spellEnd"/>
      <w:r w:rsidRPr="004D280C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4D280C">
        <w:rPr>
          <w:rFonts w:ascii="Times New Roman" w:hAnsi="Times New Roman"/>
        </w:rPr>
        <w:t>- 6,1 тыс. рублей, «</w:t>
      </w:r>
      <w:proofErr w:type="spellStart"/>
      <w:r w:rsidRPr="004D280C">
        <w:rPr>
          <w:rFonts w:ascii="Times New Roman" w:hAnsi="Times New Roman"/>
        </w:rPr>
        <w:t>ГазпроммежрегионгазВолгоград</w:t>
      </w:r>
      <w:proofErr w:type="spellEnd"/>
      <w:r w:rsidRPr="004D280C">
        <w:rPr>
          <w:rFonts w:ascii="Times New Roman" w:hAnsi="Times New Roman"/>
        </w:rPr>
        <w:t xml:space="preserve">» -22,9 тыс. рублей, </w:t>
      </w:r>
      <w:r w:rsidRPr="004D280C">
        <w:rPr>
          <w:rFonts w:ascii="Times New Roman" w:hAnsi="Times New Roman"/>
          <w:kern w:val="0"/>
        </w:rPr>
        <w:t>Филиал ОАО «МРСК Юга» - «</w:t>
      </w:r>
      <w:proofErr w:type="spellStart"/>
      <w:r w:rsidRPr="004D280C">
        <w:rPr>
          <w:rFonts w:ascii="Times New Roman" w:hAnsi="Times New Roman"/>
          <w:kern w:val="0"/>
        </w:rPr>
        <w:t>Волгоградэнерго</w:t>
      </w:r>
      <w:proofErr w:type="spellEnd"/>
      <w:r w:rsidRPr="004D280C">
        <w:rPr>
          <w:rFonts w:ascii="Times New Roman" w:hAnsi="Times New Roman"/>
          <w:kern w:val="0"/>
        </w:rPr>
        <w:t>» - 11,9 тыс. рублей.</w:t>
      </w:r>
    </w:p>
    <w:p w:rsidR="004830C0" w:rsidRDefault="004830C0" w:rsidP="004830C0">
      <w:pPr>
        <w:pStyle w:val="21"/>
        <w:tabs>
          <w:tab w:val="left" w:pos="-180"/>
        </w:tabs>
        <w:spacing w:after="0" w:line="240" w:lineRule="auto"/>
        <w:ind w:firstLine="54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b/>
          <w:kern w:val="0"/>
        </w:rPr>
        <w:t xml:space="preserve">  </w:t>
      </w:r>
      <w:r w:rsidRPr="00B87B48">
        <w:rPr>
          <w:rFonts w:ascii="Times New Roman" w:hAnsi="Times New Roman"/>
          <w:i/>
          <w:kern w:val="0"/>
        </w:rPr>
        <w:t>На 01.01.2018 года</w:t>
      </w:r>
      <w:r>
        <w:rPr>
          <w:rFonts w:ascii="Times New Roman" w:hAnsi="Times New Roman"/>
          <w:i/>
          <w:kern w:val="0"/>
        </w:rPr>
        <w:t xml:space="preserve"> </w:t>
      </w:r>
      <w:r w:rsidRPr="0094219B">
        <w:rPr>
          <w:rFonts w:ascii="Times New Roman" w:hAnsi="Times New Roman"/>
          <w:kern w:val="0"/>
        </w:rPr>
        <w:t xml:space="preserve">дебиторская задолженность по администрации </w:t>
      </w:r>
      <w:proofErr w:type="spellStart"/>
      <w:r w:rsidRPr="0094219B">
        <w:rPr>
          <w:rFonts w:ascii="Times New Roman" w:hAnsi="Times New Roman"/>
          <w:kern w:val="0"/>
        </w:rPr>
        <w:t>Арчединского</w:t>
      </w:r>
      <w:proofErr w:type="spellEnd"/>
      <w:r w:rsidRPr="0094219B">
        <w:rPr>
          <w:rFonts w:ascii="Times New Roman" w:hAnsi="Times New Roman"/>
          <w:kern w:val="0"/>
        </w:rPr>
        <w:t xml:space="preserve"> сельского поселения – 4,7 тыс. рублей</w:t>
      </w:r>
      <w:r>
        <w:rPr>
          <w:rFonts w:ascii="Times New Roman" w:hAnsi="Times New Roman"/>
          <w:kern w:val="0"/>
        </w:rPr>
        <w:t xml:space="preserve"> (соцстрах</w:t>
      </w:r>
      <w:proofErr w:type="gramStart"/>
      <w:r>
        <w:rPr>
          <w:rFonts w:ascii="Times New Roman" w:hAnsi="Times New Roman"/>
          <w:kern w:val="0"/>
        </w:rPr>
        <w:t>)м</w:t>
      </w:r>
      <w:proofErr w:type="gramEnd"/>
      <w:r w:rsidRPr="0094219B">
        <w:rPr>
          <w:rFonts w:ascii="Times New Roman" w:hAnsi="Times New Roman"/>
          <w:kern w:val="0"/>
        </w:rPr>
        <w:t>:</w:t>
      </w:r>
      <w:r>
        <w:rPr>
          <w:rFonts w:ascii="Times New Roman" w:hAnsi="Times New Roman"/>
          <w:kern w:val="0"/>
        </w:rPr>
        <w:t xml:space="preserve"> </w:t>
      </w:r>
    </w:p>
    <w:p w:rsidR="004830C0" w:rsidRPr="0094219B" w:rsidRDefault="004830C0" w:rsidP="004830C0">
      <w:pPr>
        <w:pStyle w:val="21"/>
        <w:tabs>
          <w:tab w:val="left" w:pos="-180"/>
        </w:tabs>
        <w:spacing w:after="0" w:line="240" w:lineRule="auto"/>
        <w:ind w:firstLine="54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Кредиторская задолженность – 68,3 тыс. рублей: ПАО «</w:t>
      </w:r>
      <w:proofErr w:type="spellStart"/>
      <w:r>
        <w:rPr>
          <w:rFonts w:ascii="Times New Roman" w:hAnsi="Times New Roman"/>
          <w:kern w:val="0"/>
        </w:rPr>
        <w:t>Ростелеком</w:t>
      </w:r>
      <w:proofErr w:type="spellEnd"/>
      <w:r>
        <w:rPr>
          <w:rFonts w:ascii="Times New Roman" w:hAnsi="Times New Roman"/>
          <w:kern w:val="0"/>
        </w:rPr>
        <w:t>» - 1,9 тыс. рублей, ОАО «</w:t>
      </w:r>
      <w:proofErr w:type="spellStart"/>
      <w:r>
        <w:rPr>
          <w:rFonts w:ascii="Times New Roman" w:hAnsi="Times New Roman"/>
          <w:kern w:val="0"/>
        </w:rPr>
        <w:t>Волгоградэнергосбыт</w:t>
      </w:r>
      <w:proofErr w:type="spellEnd"/>
      <w:r>
        <w:rPr>
          <w:rFonts w:ascii="Times New Roman" w:hAnsi="Times New Roman"/>
          <w:kern w:val="0"/>
        </w:rPr>
        <w:t>» - 39,4 тыс. рублей, ООО «</w:t>
      </w:r>
      <w:proofErr w:type="spellStart"/>
      <w:r>
        <w:rPr>
          <w:rFonts w:ascii="Times New Roman" w:hAnsi="Times New Roman"/>
          <w:kern w:val="0"/>
        </w:rPr>
        <w:t>ГазпроммежрегионгазВолгоград</w:t>
      </w:r>
      <w:proofErr w:type="spellEnd"/>
      <w:r>
        <w:rPr>
          <w:rFonts w:ascii="Times New Roman" w:hAnsi="Times New Roman"/>
          <w:kern w:val="0"/>
        </w:rPr>
        <w:t>» - 26,9 тыс. рублей.</w:t>
      </w:r>
    </w:p>
    <w:p w:rsidR="004830C0" w:rsidRPr="004D280C" w:rsidRDefault="004830C0" w:rsidP="004830C0">
      <w:pPr>
        <w:pStyle w:val="21"/>
        <w:tabs>
          <w:tab w:val="left" w:pos="-1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4D280C">
        <w:rPr>
          <w:rFonts w:ascii="Times New Roman" w:hAnsi="Times New Roman"/>
        </w:rPr>
        <w:t>Данная дебиторская и кредиторская задолженность подтверждается первичными документами и актами сверок.</w:t>
      </w:r>
    </w:p>
    <w:p w:rsidR="004830C0" w:rsidRPr="004D280C" w:rsidRDefault="004830C0" w:rsidP="004830C0">
      <w:pPr>
        <w:pStyle w:val="3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D280C">
        <w:rPr>
          <w:rFonts w:ascii="Times New Roman" w:hAnsi="Times New Roman" w:cs="Times New Roman"/>
          <w:sz w:val="24"/>
          <w:szCs w:val="24"/>
        </w:rPr>
        <w:t xml:space="preserve">Сравнительный анализ дебиторской и кредиторской задолженности  </w:t>
      </w:r>
      <w:proofErr w:type="spellStart"/>
      <w:r w:rsidRPr="004D280C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Pr="004D280C">
        <w:rPr>
          <w:rFonts w:ascii="Times New Roman" w:hAnsi="Times New Roman" w:cs="Times New Roman"/>
          <w:sz w:val="24"/>
          <w:szCs w:val="24"/>
        </w:rPr>
        <w:t xml:space="preserve"> сельского поселения за 2016 и 2017 годы.</w:t>
      </w:r>
    </w:p>
    <w:p w:rsidR="004830C0" w:rsidRPr="004D280C" w:rsidRDefault="004830C0" w:rsidP="004830C0">
      <w:pPr>
        <w:pStyle w:val="3"/>
        <w:spacing w:after="0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AF1B5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AF1B50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4D280C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9323" w:type="dxa"/>
        <w:tblInd w:w="283" w:type="dxa"/>
        <w:tblLayout w:type="fixed"/>
        <w:tblLook w:val="04A0"/>
      </w:tblPr>
      <w:tblGrid>
        <w:gridCol w:w="2093"/>
        <w:gridCol w:w="1276"/>
        <w:gridCol w:w="2410"/>
        <w:gridCol w:w="1417"/>
        <w:gridCol w:w="2127"/>
      </w:tblGrid>
      <w:tr w:rsidR="004830C0" w:rsidRPr="00AF1B50" w:rsidTr="004830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80C">
              <w:rPr>
                <w:rFonts w:ascii="Times New Roman" w:hAnsi="Times New Roman" w:cs="Times New Roman"/>
                <w:sz w:val="22"/>
                <w:szCs w:val="22"/>
              </w:rPr>
              <w:t>Задолженность</w:t>
            </w:r>
          </w:p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80C">
              <w:rPr>
                <w:rFonts w:ascii="Times New Roman" w:hAnsi="Times New Roman" w:cs="Times New Roman"/>
                <w:sz w:val="22"/>
                <w:szCs w:val="22"/>
              </w:rPr>
              <w:t xml:space="preserve"> на  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80C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80C">
              <w:rPr>
                <w:rFonts w:ascii="Times New Roman" w:hAnsi="Times New Roman" w:cs="Times New Roman"/>
                <w:sz w:val="22"/>
                <w:szCs w:val="22"/>
              </w:rPr>
              <w:t xml:space="preserve">Задолженность  </w:t>
            </w:r>
          </w:p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80C">
              <w:rPr>
                <w:rFonts w:ascii="Times New Roman" w:hAnsi="Times New Roman" w:cs="Times New Roman"/>
                <w:sz w:val="22"/>
                <w:szCs w:val="22"/>
              </w:rPr>
              <w:t xml:space="preserve"> на 01.01.201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80C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80C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80C">
              <w:rPr>
                <w:rFonts w:ascii="Times New Roman" w:hAnsi="Times New Roman" w:cs="Times New Roman"/>
                <w:sz w:val="22"/>
                <w:szCs w:val="22"/>
              </w:rPr>
              <w:t>(гр.4-гр.2)</w:t>
            </w:r>
          </w:p>
        </w:tc>
      </w:tr>
      <w:tr w:rsidR="004830C0" w:rsidRPr="00AF1B50" w:rsidTr="004830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8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80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80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80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80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830C0" w:rsidRPr="00AF1B50" w:rsidTr="004830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80C">
              <w:rPr>
                <w:rFonts w:ascii="Times New Roman" w:hAnsi="Times New Roman" w:cs="Times New Roman"/>
                <w:sz w:val="22"/>
                <w:szCs w:val="22"/>
              </w:rPr>
              <w:t>Дебиторская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80C"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80C">
              <w:rPr>
                <w:rFonts w:ascii="Times New Roman" w:hAnsi="Times New Roman" w:cs="Times New Roman"/>
                <w:sz w:val="22"/>
                <w:szCs w:val="22"/>
              </w:rPr>
              <w:t>Дебиторская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-8,6</w:t>
            </w:r>
          </w:p>
        </w:tc>
      </w:tr>
      <w:tr w:rsidR="004830C0" w:rsidRPr="00AF1B50" w:rsidTr="004830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80C">
              <w:rPr>
                <w:rFonts w:ascii="Times New Roman" w:hAnsi="Times New Roman" w:cs="Times New Roman"/>
                <w:sz w:val="22"/>
                <w:szCs w:val="22"/>
              </w:rPr>
              <w:t>Кредиторская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80C">
              <w:rPr>
                <w:rFonts w:ascii="Times New Roman" w:hAnsi="Times New Roman" w:cs="Times New Roman"/>
                <w:sz w:val="22"/>
                <w:szCs w:val="22"/>
              </w:rPr>
              <w:t>57,4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80C">
              <w:rPr>
                <w:rFonts w:ascii="Times New Roman" w:hAnsi="Times New Roman" w:cs="Times New Roman"/>
                <w:sz w:val="22"/>
                <w:szCs w:val="22"/>
              </w:rPr>
              <w:t>Кредиторская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C0" w:rsidRPr="004D280C" w:rsidRDefault="004830C0" w:rsidP="003E395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+10,9</w:t>
            </w:r>
          </w:p>
        </w:tc>
      </w:tr>
    </w:tbl>
    <w:p w:rsidR="004830C0" w:rsidRPr="004830C0" w:rsidRDefault="004830C0" w:rsidP="004830C0">
      <w:pPr>
        <w:pStyle w:val="Standard"/>
        <w:shd w:val="clear" w:color="auto" w:fill="FFFFFF"/>
        <w:spacing w:before="14"/>
        <w:ind w:firstLine="567"/>
        <w:jc w:val="both"/>
        <w:rPr>
          <w:rFonts w:cs="Times New Roman"/>
          <w:color w:val="00B0F0"/>
          <w:lang w:val="ru-RU" w:eastAsia="ar-SA"/>
        </w:rPr>
      </w:pPr>
      <w:r w:rsidRPr="004830C0">
        <w:rPr>
          <w:rFonts w:cs="Times New Roman"/>
          <w:lang w:val="ru-RU" w:eastAsia="ar-SA"/>
        </w:rPr>
        <w:t>По состоянию на 01.01.2018 года наблюдается</w:t>
      </w:r>
      <w:r w:rsidRPr="004830C0">
        <w:rPr>
          <w:rFonts w:cs="Times New Roman"/>
          <w:color w:val="00B0F0"/>
          <w:lang w:val="ru-RU" w:eastAsia="ar-SA"/>
        </w:rPr>
        <w:t xml:space="preserve"> </w:t>
      </w:r>
      <w:r w:rsidRPr="004830C0">
        <w:rPr>
          <w:rFonts w:cs="Times New Roman"/>
          <w:lang w:val="ru-RU" w:eastAsia="ar-SA"/>
        </w:rPr>
        <w:t>увеличение</w:t>
      </w:r>
      <w:r w:rsidRPr="004830C0">
        <w:rPr>
          <w:rFonts w:cs="Times New Roman"/>
          <w:color w:val="00B0F0"/>
          <w:lang w:val="ru-RU" w:eastAsia="ar-SA"/>
        </w:rPr>
        <w:t xml:space="preserve"> </w:t>
      </w:r>
      <w:r w:rsidRPr="004830C0">
        <w:rPr>
          <w:rFonts w:cs="Times New Roman"/>
          <w:lang w:val="ru-RU" w:eastAsia="ar-SA"/>
        </w:rPr>
        <w:t>кредиторской задолженности  на 10,9 тыс. рублей и уменьшение</w:t>
      </w:r>
      <w:r w:rsidRPr="004830C0">
        <w:rPr>
          <w:rFonts w:cs="Times New Roman"/>
          <w:b/>
          <w:lang w:val="ru-RU" w:eastAsia="ar-SA"/>
        </w:rPr>
        <w:t xml:space="preserve"> </w:t>
      </w:r>
      <w:r w:rsidRPr="004830C0">
        <w:rPr>
          <w:rFonts w:cs="Times New Roman"/>
          <w:lang w:val="ru-RU" w:eastAsia="ar-SA"/>
        </w:rPr>
        <w:t xml:space="preserve">дебиторской задолженности по сравнению с прошлым на  8,6 тыс. рублей.  </w:t>
      </w:r>
    </w:p>
    <w:p w:rsidR="00E97DD2" w:rsidRPr="0054361E" w:rsidRDefault="00E97DD2" w:rsidP="00E97DD2">
      <w:pPr>
        <w:pStyle w:val="21"/>
        <w:tabs>
          <w:tab w:val="left" w:pos="-180"/>
        </w:tabs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57629D" w:rsidRPr="00A6709E" w:rsidRDefault="0057629D" w:rsidP="0057629D">
      <w:pPr>
        <w:spacing w:after="0" w:line="240" w:lineRule="auto"/>
        <w:jc w:val="both"/>
        <w:rPr>
          <w:rFonts w:ascii="Arial" w:eastAsia="Times New Roman" w:hAnsi="Arial" w:cs="Arial"/>
          <w:color w:val="303F50"/>
          <w:sz w:val="24"/>
          <w:szCs w:val="24"/>
        </w:rPr>
      </w:pPr>
      <w:r w:rsidRPr="00543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09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Проверка достоверности годового отчета об исполнении местного бюджета.</w:t>
      </w:r>
    </w:p>
    <w:p w:rsidR="00A6709E" w:rsidRPr="00A6709E" w:rsidRDefault="0057629D" w:rsidP="00A6709E">
      <w:pPr>
        <w:pStyle w:val="Standard"/>
        <w:ind w:firstLine="686"/>
        <w:jc w:val="both"/>
        <w:rPr>
          <w:rFonts w:cs="Times New Roman"/>
          <w:lang w:val="ru-RU"/>
        </w:rPr>
      </w:pPr>
      <w:r w:rsidRPr="00A6709E">
        <w:rPr>
          <w:rFonts w:eastAsia="Times New Roman" w:cs="Times New Roman"/>
          <w:i/>
          <w:iCs/>
          <w:sz w:val="28"/>
          <w:szCs w:val="28"/>
        </w:rPr>
        <w:t> </w:t>
      </w:r>
      <w:proofErr w:type="gramStart"/>
      <w:r w:rsidR="00A6709E" w:rsidRPr="00A6709E">
        <w:rPr>
          <w:rFonts w:cs="Times New Roman"/>
          <w:lang w:val="ru-RU"/>
        </w:rPr>
        <w:t>Бухгалтерский учет осуществляется в соответствии с Федеральным законом от 06.12.2011 № 402-ФЗ «О бухгалтерском учете», «Инструкции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утвержденной Приказом Минфина РФ от 01.12.2010 № 157 (далее - Инструкции от 01.12.2010 № 157).</w:t>
      </w:r>
      <w:proofErr w:type="gramEnd"/>
      <w:r w:rsidR="00A6709E" w:rsidRPr="00A6709E">
        <w:rPr>
          <w:rFonts w:cs="Times New Roman"/>
          <w:lang w:val="ru-RU"/>
        </w:rPr>
        <w:t xml:space="preserve"> Бухгалтерский учет полностью автоматизирован.</w:t>
      </w:r>
    </w:p>
    <w:p w:rsidR="00A6709E" w:rsidRPr="00A6709E" w:rsidRDefault="00A6709E" w:rsidP="00A6709E">
      <w:pPr>
        <w:pStyle w:val="Standard"/>
        <w:ind w:firstLine="686"/>
        <w:jc w:val="both"/>
        <w:rPr>
          <w:rFonts w:cs="Times New Roman"/>
          <w:b/>
          <w:lang w:val="ru-RU"/>
        </w:rPr>
      </w:pPr>
      <w:r>
        <w:rPr>
          <w:rFonts w:cs="Times New Roman"/>
          <w:i/>
          <w:lang w:val="ru-RU"/>
        </w:rPr>
        <w:t xml:space="preserve"> </w:t>
      </w:r>
      <w:r w:rsidRPr="00A6709E">
        <w:rPr>
          <w:rFonts w:cs="Times New Roman"/>
          <w:lang w:val="ru-RU"/>
        </w:rPr>
        <w:t>Представленный Баланс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сформирован по бюджетной деятельности.</w:t>
      </w:r>
      <w:r w:rsidR="00977951">
        <w:rPr>
          <w:rFonts w:cs="Times New Roman"/>
          <w:lang w:val="ru-RU"/>
        </w:rPr>
        <w:t xml:space="preserve"> </w:t>
      </w:r>
      <w:r w:rsidRPr="00A6709E">
        <w:rPr>
          <w:rFonts w:cs="Times New Roman"/>
          <w:lang w:val="ru-RU"/>
        </w:rPr>
        <w:t xml:space="preserve">При проверке путем сопоставления остатков </w:t>
      </w:r>
      <w:r w:rsidRPr="00A6709E">
        <w:rPr>
          <w:rFonts w:cs="Times New Roman"/>
          <w:lang w:val="ru-RU"/>
        </w:rPr>
        <w:lastRenderedPageBreak/>
        <w:t>баланса на конец, предшествующего проверяемому периоду и на начало отчетного периода расхождений не установлено.</w:t>
      </w:r>
      <w:r w:rsidRPr="00A6709E">
        <w:rPr>
          <w:rFonts w:cs="Times New Roman"/>
          <w:b/>
          <w:lang w:val="ru-RU"/>
        </w:rPr>
        <w:t xml:space="preserve">                 </w:t>
      </w:r>
    </w:p>
    <w:p w:rsidR="00A6709E" w:rsidRPr="00AA314E" w:rsidRDefault="00977951" w:rsidP="00A6709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09E">
        <w:rPr>
          <w:rFonts w:ascii="Times New Roman" w:hAnsi="Times New Roman" w:cs="Times New Roman"/>
          <w:sz w:val="24"/>
          <w:szCs w:val="24"/>
        </w:rPr>
        <w:t xml:space="preserve">    При сверке данных счетов </w:t>
      </w:r>
      <w:r>
        <w:rPr>
          <w:rFonts w:ascii="Times New Roman" w:hAnsi="Times New Roman" w:cs="Times New Roman"/>
          <w:sz w:val="24"/>
          <w:szCs w:val="24"/>
        </w:rPr>
        <w:t xml:space="preserve">по дебиторской и кредиторской задолженности </w:t>
      </w:r>
      <w:r w:rsidR="00A6709E">
        <w:rPr>
          <w:rFonts w:ascii="Times New Roman" w:hAnsi="Times New Roman" w:cs="Times New Roman"/>
          <w:sz w:val="24"/>
          <w:szCs w:val="24"/>
        </w:rPr>
        <w:t>бюджетного учета Главной книги данным Баланса, расхождений не установлено.</w:t>
      </w:r>
    </w:p>
    <w:p w:rsidR="00A6709E" w:rsidRPr="00A6709E" w:rsidRDefault="00977951" w:rsidP="00A6709E">
      <w:pPr>
        <w:pStyle w:val="Standard"/>
        <w:ind w:firstLine="686"/>
        <w:jc w:val="both"/>
        <w:rPr>
          <w:rFonts w:cs="Times New Roman"/>
          <w:lang w:val="ru-RU"/>
        </w:rPr>
      </w:pPr>
      <w:r>
        <w:rPr>
          <w:rFonts w:cs="Times New Roman"/>
          <w:i/>
          <w:lang w:val="ru-RU"/>
        </w:rPr>
        <w:t xml:space="preserve"> </w:t>
      </w:r>
      <w:r w:rsidR="00A6709E" w:rsidRPr="00A6709E">
        <w:rPr>
          <w:rFonts w:cs="Times New Roman"/>
          <w:lang w:val="ru-RU"/>
        </w:rPr>
        <w:t xml:space="preserve">Справка в составе Баланса (ф.0503130) формируется на основании показателей по учету имущества и обязательств, отраженных по </w:t>
      </w:r>
      <w:proofErr w:type="spellStart"/>
      <w:r w:rsidR="00A6709E" w:rsidRPr="00A6709E">
        <w:rPr>
          <w:rFonts w:cs="Times New Roman"/>
          <w:lang w:val="ru-RU"/>
        </w:rPr>
        <w:t>забалансовым</w:t>
      </w:r>
      <w:proofErr w:type="spellEnd"/>
      <w:r w:rsidR="00A6709E" w:rsidRPr="00A6709E">
        <w:rPr>
          <w:rFonts w:cs="Times New Roman"/>
          <w:lang w:val="ru-RU"/>
        </w:rPr>
        <w:t xml:space="preserve"> счетам.  </w:t>
      </w:r>
    </w:p>
    <w:p w:rsidR="00A6709E" w:rsidRPr="00A6709E" w:rsidRDefault="00977951" w:rsidP="00A6709E">
      <w:pPr>
        <w:pStyle w:val="Standard"/>
        <w:ind w:firstLine="686"/>
        <w:jc w:val="both"/>
        <w:rPr>
          <w:rFonts w:cs="Times New Roman"/>
          <w:lang w:val="ru-RU"/>
        </w:rPr>
      </w:pPr>
      <w:r>
        <w:rPr>
          <w:rFonts w:cs="Times New Roman"/>
          <w:i/>
          <w:lang w:val="ru-RU"/>
        </w:rPr>
        <w:t xml:space="preserve"> </w:t>
      </w:r>
      <w:r w:rsidR="00A6709E" w:rsidRPr="00A6709E">
        <w:rPr>
          <w:rFonts w:cs="Times New Roman"/>
          <w:lang w:val="ru-RU"/>
        </w:rPr>
        <w:t xml:space="preserve">Справка по заключению счетов бюджетного учета отчетного финансового года (ф.0503110) администрацией </w:t>
      </w:r>
      <w:proofErr w:type="spellStart"/>
      <w:r w:rsidR="00A938BF">
        <w:rPr>
          <w:rFonts w:cs="Times New Roman"/>
          <w:lang w:val="ru-RU"/>
        </w:rPr>
        <w:t>Арчединского</w:t>
      </w:r>
      <w:proofErr w:type="spellEnd"/>
      <w:r w:rsidR="00A6709E" w:rsidRPr="00A6709E">
        <w:rPr>
          <w:rFonts w:cs="Times New Roman"/>
          <w:lang w:val="ru-RU"/>
        </w:rPr>
        <w:t xml:space="preserve"> сельского поселения заполнена на основании данных по соответствующим счетам</w:t>
      </w:r>
      <w:r>
        <w:rPr>
          <w:rFonts w:cs="Times New Roman"/>
          <w:lang w:val="ru-RU"/>
        </w:rPr>
        <w:t>.</w:t>
      </w:r>
      <w:r w:rsidR="00A6709E" w:rsidRPr="00A6709E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 </w:t>
      </w:r>
    </w:p>
    <w:p w:rsidR="00A6709E" w:rsidRPr="00977951" w:rsidRDefault="00977951" w:rsidP="00977951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</w:t>
      </w:r>
      <w:r>
        <w:rPr>
          <w:rFonts w:cs="Times New Roman"/>
          <w:i/>
          <w:lang w:val="ru-RU"/>
        </w:rPr>
        <w:t xml:space="preserve"> </w:t>
      </w:r>
      <w:r w:rsidR="00A6709E" w:rsidRPr="00A6709E">
        <w:rPr>
          <w:rFonts w:cs="Times New Roman"/>
          <w:i/>
          <w:lang w:val="ru-RU"/>
        </w:rPr>
        <w:t xml:space="preserve"> </w:t>
      </w:r>
      <w:r w:rsidR="00A6709E" w:rsidRPr="00977951">
        <w:rPr>
          <w:rFonts w:cs="Times New Roman"/>
          <w:lang w:val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</w:t>
      </w:r>
      <w:r w:rsidRPr="00977951">
        <w:rPr>
          <w:rFonts w:cs="Times New Roman"/>
          <w:lang w:val="ru-RU"/>
        </w:rPr>
        <w:t xml:space="preserve">) составлен в соответствии с </w:t>
      </w:r>
      <w:r w:rsidR="00A6709E" w:rsidRPr="00977951">
        <w:rPr>
          <w:rFonts w:cs="Times New Roman"/>
          <w:lang w:val="ru-RU"/>
        </w:rPr>
        <w:t>в п.п. 52-59, 60-62 Инструкции № 191н на основании данных по исполнению бюджета при осуществлении бюджетной деятельности.</w:t>
      </w:r>
    </w:p>
    <w:p w:rsidR="00A6709E" w:rsidRPr="00A6709E" w:rsidRDefault="00A6709E" w:rsidP="00A6709E">
      <w:pPr>
        <w:pStyle w:val="Standard"/>
        <w:ind w:firstLine="686"/>
        <w:jc w:val="both"/>
        <w:rPr>
          <w:rFonts w:cs="Times New Roman"/>
          <w:lang w:val="ru-RU"/>
        </w:rPr>
      </w:pPr>
      <w:r w:rsidRPr="00A6709E">
        <w:rPr>
          <w:rFonts w:cs="Times New Roman"/>
          <w:lang w:val="ru-RU"/>
        </w:rPr>
        <w:t>Отчет о принятых бюджетных обязательствах (ф.0503128) составлен в соответствии с п.68 Инструкции № 191н на основании данных о принятии и исполнении получателями бюджетных средств.</w:t>
      </w:r>
    </w:p>
    <w:p w:rsidR="00A6709E" w:rsidRPr="00977951" w:rsidRDefault="00A6709E" w:rsidP="00977951">
      <w:pPr>
        <w:pStyle w:val="Standard"/>
        <w:jc w:val="both"/>
        <w:rPr>
          <w:rFonts w:cs="Times New Roman"/>
          <w:lang w:val="ru-RU"/>
        </w:rPr>
      </w:pPr>
      <w:r w:rsidRPr="00977951">
        <w:rPr>
          <w:rFonts w:cs="Times New Roman"/>
          <w:lang w:val="ru-RU"/>
        </w:rPr>
        <w:t xml:space="preserve">            В ходе проверки пояснительной записки проверялось наличие и заполнение всех форм, нарушений не установлено.</w:t>
      </w:r>
    </w:p>
    <w:p w:rsidR="00A6709E" w:rsidRPr="00A6709E" w:rsidRDefault="00A6709E" w:rsidP="00A6709E">
      <w:pPr>
        <w:pStyle w:val="Standard"/>
        <w:ind w:firstLine="686"/>
        <w:jc w:val="both"/>
        <w:rPr>
          <w:rFonts w:cs="Times New Roman"/>
          <w:lang w:val="ru-RU"/>
        </w:rPr>
      </w:pPr>
      <w:r w:rsidRPr="00A6709E">
        <w:rPr>
          <w:rFonts w:cs="Times New Roman"/>
          <w:lang w:val="ru-RU"/>
        </w:rPr>
        <w:t>При выборочной проверке контрольных соотношений показателей форм бюджетной отчетности, нарушений не установлено.</w:t>
      </w:r>
    </w:p>
    <w:p w:rsidR="00A6709E" w:rsidRPr="00A6709E" w:rsidRDefault="00A6709E" w:rsidP="00A6709E">
      <w:pPr>
        <w:pStyle w:val="Standard"/>
        <w:ind w:firstLine="686"/>
        <w:jc w:val="both"/>
        <w:rPr>
          <w:rFonts w:cs="Times New Roman"/>
          <w:lang w:val="ru-RU"/>
        </w:rPr>
      </w:pPr>
      <w:r w:rsidRPr="00A6709E">
        <w:rPr>
          <w:rFonts w:cs="Times New Roman"/>
          <w:lang w:val="ru-RU"/>
        </w:rPr>
        <w:t>Контрольные соотношения показателей справки и отчета о финансовых результатах  не нарушены.</w:t>
      </w:r>
    </w:p>
    <w:p w:rsidR="00A6709E" w:rsidRDefault="00977951" w:rsidP="00977951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709E" w:rsidRPr="00977951">
        <w:rPr>
          <w:rFonts w:ascii="Times New Roman" w:hAnsi="Times New Roman" w:cs="Times New Roman"/>
          <w:sz w:val="24"/>
          <w:szCs w:val="24"/>
        </w:rPr>
        <w:t xml:space="preserve">При проверке распределения бюджетных ассигнований по разделам, подразделам, целевым статьям и видам расходов классификации на соответствие бюджетной классификации, утвержденной приказом МФ РФ «Об утверждении указаний о порядке применения бюджетной классификации РФ» от 01.07.2013 № 65н. </w:t>
      </w:r>
    </w:p>
    <w:p w:rsidR="00977951" w:rsidRPr="00A6709E" w:rsidRDefault="00977951" w:rsidP="00977951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09E">
        <w:rPr>
          <w:rFonts w:ascii="Times New Roman" w:hAnsi="Times New Roman" w:cs="Times New Roman"/>
          <w:sz w:val="24"/>
          <w:szCs w:val="24"/>
        </w:rPr>
        <w:t xml:space="preserve">Учет бюджетных ассигнований, лимитов бюджетных обязательств и принятых бюджетных обязательств осуществляется по соответствующим счетам аналитического учета. </w:t>
      </w:r>
    </w:p>
    <w:p w:rsidR="00A6709E" w:rsidRPr="00A6709E" w:rsidRDefault="00A6709E" w:rsidP="00A6709E">
      <w:pPr>
        <w:pStyle w:val="Standard"/>
        <w:jc w:val="both"/>
        <w:rPr>
          <w:rFonts w:cs="Times New Roman"/>
          <w:lang w:val="ru-RU"/>
        </w:rPr>
      </w:pPr>
      <w:r w:rsidRPr="00A6709E">
        <w:rPr>
          <w:rFonts w:cs="Times New Roman"/>
          <w:lang w:val="ru-RU"/>
        </w:rPr>
        <w:t xml:space="preserve">             </w:t>
      </w:r>
      <w:proofErr w:type="gramStart"/>
      <w:r w:rsidRPr="00A6709E">
        <w:rPr>
          <w:rFonts w:cs="Times New Roman"/>
          <w:lang w:val="ru-RU"/>
        </w:rPr>
        <w:t xml:space="preserve">Отчетность администрации </w:t>
      </w:r>
      <w:proofErr w:type="spellStart"/>
      <w:r w:rsidRPr="00A6709E">
        <w:rPr>
          <w:rFonts w:cs="Times New Roman"/>
          <w:lang w:val="ru-RU"/>
        </w:rPr>
        <w:t>Ветютневского</w:t>
      </w:r>
      <w:proofErr w:type="spellEnd"/>
      <w:r w:rsidRPr="00A6709E">
        <w:rPr>
          <w:rFonts w:cs="Times New Roman"/>
          <w:lang w:val="ru-RU"/>
        </w:rPr>
        <w:t xml:space="preserve"> сельского поселения, предоставленная в финансовый отдел администрации </w:t>
      </w:r>
      <w:proofErr w:type="spellStart"/>
      <w:r w:rsidRPr="00A6709E">
        <w:rPr>
          <w:rFonts w:cs="Times New Roman"/>
          <w:lang w:val="ru-RU"/>
        </w:rPr>
        <w:t>Фроловского</w:t>
      </w:r>
      <w:proofErr w:type="spellEnd"/>
      <w:r w:rsidRPr="00A6709E">
        <w:rPr>
          <w:rFonts w:cs="Times New Roman"/>
          <w:lang w:val="ru-RU"/>
        </w:rPr>
        <w:t xml:space="preserve"> муниципального района подписана главой </w:t>
      </w:r>
      <w:proofErr w:type="spellStart"/>
      <w:r w:rsidR="00A938BF">
        <w:rPr>
          <w:rFonts w:cs="Times New Roman"/>
          <w:lang w:val="ru-RU"/>
        </w:rPr>
        <w:t>Алеуловой</w:t>
      </w:r>
      <w:proofErr w:type="spellEnd"/>
      <w:r w:rsidR="00A938BF">
        <w:rPr>
          <w:rFonts w:cs="Times New Roman"/>
          <w:lang w:val="ru-RU"/>
        </w:rPr>
        <w:t xml:space="preserve"> М.Е.</w:t>
      </w:r>
      <w:r w:rsidRPr="00A6709E">
        <w:rPr>
          <w:rFonts w:cs="Times New Roman"/>
          <w:lang w:val="ru-RU"/>
        </w:rPr>
        <w:t xml:space="preserve">, главным специалистом </w:t>
      </w:r>
      <w:r w:rsidR="00A938BF">
        <w:rPr>
          <w:rFonts w:cs="Times New Roman"/>
          <w:lang w:val="ru-RU"/>
        </w:rPr>
        <w:t>Козловской С.В.</w:t>
      </w:r>
      <w:r w:rsidRPr="00A6709E">
        <w:rPr>
          <w:rFonts w:cs="Times New Roman"/>
          <w:lang w:val="ru-RU"/>
        </w:rPr>
        <w:t xml:space="preserve"> и сдана  в установленный срок, что соответствует требованиям п.6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 от 28.12.201 № 191н.</w:t>
      </w:r>
      <w:proofErr w:type="gramEnd"/>
      <w:r w:rsidRPr="00A6709E">
        <w:rPr>
          <w:rFonts w:cs="Times New Roman"/>
          <w:lang w:val="ru-RU"/>
        </w:rPr>
        <w:t xml:space="preserve"> Формы предоставленной отчетности соответствуют требованиям  Инструкции № 191н.</w:t>
      </w:r>
    </w:p>
    <w:p w:rsidR="00A6709E" w:rsidRPr="00A938BF" w:rsidRDefault="00A6709E" w:rsidP="00A6709E">
      <w:pPr>
        <w:pStyle w:val="Standard"/>
        <w:jc w:val="both"/>
        <w:rPr>
          <w:rFonts w:cs="Times New Roman"/>
          <w:lang w:val="ru-RU"/>
        </w:rPr>
      </w:pPr>
      <w:r w:rsidRPr="00A6709E">
        <w:rPr>
          <w:rFonts w:cs="Times New Roman"/>
          <w:lang w:val="ru-RU" w:eastAsia="ar-SA"/>
        </w:rPr>
        <w:t xml:space="preserve">           Расхождений утвержденных бюджетных назначений с Отчетом </w:t>
      </w:r>
      <w:r w:rsidRPr="00A6709E">
        <w:rPr>
          <w:rFonts w:cs="Times New Roman"/>
          <w:lang w:val="ru-RU"/>
        </w:rPr>
        <w:t xml:space="preserve">об исполнении бюджета Администрации </w:t>
      </w:r>
      <w:proofErr w:type="spellStart"/>
      <w:r w:rsidR="00A938BF" w:rsidRPr="00A938BF">
        <w:rPr>
          <w:rFonts w:cs="Times New Roman"/>
          <w:lang w:val="ru-RU"/>
        </w:rPr>
        <w:t>Арчединского</w:t>
      </w:r>
      <w:proofErr w:type="spellEnd"/>
      <w:r w:rsidRPr="00A938BF">
        <w:rPr>
          <w:rFonts w:cs="Times New Roman"/>
          <w:lang w:val="ru-RU"/>
        </w:rPr>
        <w:t xml:space="preserve"> сельского поселения за 2017 год не установлено.</w:t>
      </w:r>
      <w:r w:rsidRPr="00A938BF">
        <w:rPr>
          <w:rFonts w:cs="Times New Roman"/>
          <w:b/>
          <w:lang w:val="ru-RU"/>
        </w:rPr>
        <w:t xml:space="preserve">  </w:t>
      </w:r>
    </w:p>
    <w:p w:rsidR="00D219D0" w:rsidRPr="00977951" w:rsidRDefault="00977951" w:rsidP="004830C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938BF">
        <w:rPr>
          <w:rFonts w:ascii="Times New Roman" w:hAnsi="Times New Roman" w:cs="Times New Roman"/>
          <w:sz w:val="24"/>
          <w:szCs w:val="24"/>
        </w:rPr>
        <w:t xml:space="preserve"> </w:t>
      </w:r>
      <w:r w:rsidR="0057629D" w:rsidRPr="00A938BF">
        <w:rPr>
          <w:rFonts w:ascii="Times New Roman" w:hAnsi="Times New Roman" w:cs="Times New Roman"/>
          <w:b/>
          <w:sz w:val="24"/>
          <w:szCs w:val="24"/>
        </w:rPr>
        <w:tab/>
      </w:r>
      <w:r w:rsidR="00645C11" w:rsidRPr="0054361E">
        <w:rPr>
          <w:b/>
          <w:i/>
          <w:sz w:val="24"/>
          <w:szCs w:val="24"/>
        </w:rPr>
        <w:t xml:space="preserve">                                                                  </w:t>
      </w:r>
      <w:r w:rsidR="00D219D0" w:rsidRPr="00977951">
        <w:rPr>
          <w:rFonts w:ascii="Times New Roman" w:hAnsi="Times New Roman" w:cs="Times New Roman"/>
          <w:i/>
          <w:sz w:val="24"/>
          <w:szCs w:val="24"/>
        </w:rPr>
        <w:t>Выводы и предложения</w:t>
      </w:r>
    </w:p>
    <w:p w:rsidR="0057629D" w:rsidRPr="00977951" w:rsidRDefault="0057629D" w:rsidP="00977951">
      <w:pPr>
        <w:pStyle w:val="a3"/>
        <w:ind w:firstLine="540"/>
        <w:jc w:val="both"/>
        <w:rPr>
          <w:rFonts w:cs="Times New Roman"/>
          <w:lang w:val="ru-RU"/>
        </w:rPr>
      </w:pPr>
      <w:r w:rsidRPr="00977951">
        <w:rPr>
          <w:lang w:val="ru-RU"/>
        </w:rPr>
        <w:t xml:space="preserve"> </w:t>
      </w:r>
      <w:r w:rsidRPr="00977951">
        <w:rPr>
          <w:rFonts w:cs="Times New Roman"/>
          <w:lang w:val="ru-RU"/>
        </w:rPr>
        <w:t xml:space="preserve">В ходе проведенной проверки установлено, что представленная администрацией  </w:t>
      </w:r>
      <w:proofErr w:type="spellStart"/>
      <w:r w:rsidR="00A938BF">
        <w:rPr>
          <w:rFonts w:cs="Times New Roman"/>
          <w:lang w:val="ru-RU"/>
        </w:rPr>
        <w:t>Арчединского</w:t>
      </w:r>
      <w:proofErr w:type="spellEnd"/>
      <w:r w:rsidRPr="00977951">
        <w:rPr>
          <w:rFonts w:cs="Times New Roman"/>
          <w:lang w:val="ru-RU"/>
        </w:rPr>
        <w:t xml:space="preserve"> сельского поселения </w:t>
      </w:r>
      <w:proofErr w:type="spellStart"/>
      <w:r w:rsidRPr="00977951">
        <w:rPr>
          <w:rFonts w:cs="Times New Roman"/>
          <w:lang w:val="ru-RU"/>
        </w:rPr>
        <w:t>Фроловского</w:t>
      </w:r>
      <w:proofErr w:type="spellEnd"/>
      <w:r w:rsidRPr="00977951">
        <w:rPr>
          <w:rFonts w:cs="Times New Roman"/>
          <w:lang w:val="ru-RU"/>
        </w:rPr>
        <w:t xml:space="preserve"> муниципального района как главным администратором бюджетных средств бюджетная отчетность за 201</w:t>
      </w:r>
      <w:r w:rsidR="00977951">
        <w:rPr>
          <w:rFonts w:cs="Times New Roman"/>
          <w:lang w:val="ru-RU"/>
        </w:rPr>
        <w:t xml:space="preserve">7 год является достоверной. </w:t>
      </w:r>
      <w:r w:rsidRPr="00977951">
        <w:rPr>
          <w:rFonts w:cs="Times New Roman"/>
          <w:lang w:val="ru-RU"/>
        </w:rPr>
        <w:t xml:space="preserve">Выделенные бюджетные ассигнования использованы по целевому назначению.  </w:t>
      </w:r>
    </w:p>
    <w:p w:rsidR="00D219D0" w:rsidRPr="0054361E" w:rsidRDefault="00B42875" w:rsidP="004830C0">
      <w:pPr>
        <w:pStyle w:val="a3"/>
        <w:jc w:val="both"/>
        <w:rPr>
          <w:b/>
          <w:lang w:val="ru-RU"/>
        </w:rPr>
      </w:pPr>
      <w:r w:rsidRPr="00977951">
        <w:rPr>
          <w:lang w:val="ru-RU"/>
        </w:rPr>
        <w:t xml:space="preserve">             </w:t>
      </w:r>
      <w:r w:rsidR="00D219D0" w:rsidRPr="00977951">
        <w:rPr>
          <w:lang w:val="ru-RU"/>
        </w:rPr>
        <w:t xml:space="preserve">На основании вышеизложенного контрольно-счетная палата   рекомендует Совету депутатов </w:t>
      </w:r>
      <w:proofErr w:type="spellStart"/>
      <w:r w:rsidR="00A938BF">
        <w:rPr>
          <w:lang w:val="ru-RU"/>
        </w:rPr>
        <w:t>Арчединского</w:t>
      </w:r>
      <w:proofErr w:type="spellEnd"/>
      <w:r w:rsidR="00D219D0" w:rsidRPr="00977951">
        <w:rPr>
          <w:lang w:val="ru-RU"/>
        </w:rPr>
        <w:t xml:space="preserve"> сельского поселения </w:t>
      </w:r>
      <w:proofErr w:type="spellStart"/>
      <w:r w:rsidR="00D219D0" w:rsidRPr="00977951">
        <w:rPr>
          <w:lang w:val="ru-RU"/>
        </w:rPr>
        <w:t>Фроловского</w:t>
      </w:r>
      <w:proofErr w:type="spellEnd"/>
      <w:r w:rsidR="00D219D0" w:rsidRPr="00977951">
        <w:rPr>
          <w:lang w:val="ru-RU"/>
        </w:rPr>
        <w:t xml:space="preserve"> муниципального района принять к рассмотрению и утверждению Отчет об исполнении бюджета </w:t>
      </w:r>
      <w:proofErr w:type="spellStart"/>
      <w:r w:rsidR="00410F47" w:rsidRPr="00977951">
        <w:rPr>
          <w:lang w:val="ru-RU"/>
        </w:rPr>
        <w:t>Ветютневского</w:t>
      </w:r>
      <w:proofErr w:type="spellEnd"/>
      <w:r w:rsidR="00D219D0" w:rsidRPr="00977951">
        <w:rPr>
          <w:lang w:val="ru-RU"/>
        </w:rPr>
        <w:t xml:space="preserve"> сельского поселения  за 201</w:t>
      </w:r>
      <w:r w:rsidR="00A938BF">
        <w:rPr>
          <w:lang w:val="ru-RU"/>
        </w:rPr>
        <w:t>7</w:t>
      </w:r>
      <w:r w:rsidR="00D219D0" w:rsidRPr="00977951">
        <w:rPr>
          <w:lang w:val="ru-RU"/>
        </w:rPr>
        <w:t xml:space="preserve"> год.</w:t>
      </w:r>
    </w:p>
    <w:p w:rsidR="0004620F" w:rsidRDefault="00390D2B" w:rsidP="004830C0">
      <w:pPr>
        <w:pStyle w:val="a3"/>
        <w:jc w:val="both"/>
        <w:rPr>
          <w:b/>
          <w:lang w:val="ru-RU"/>
        </w:rPr>
      </w:pPr>
      <w:r w:rsidRPr="0054361E">
        <w:rPr>
          <w:b/>
          <w:lang w:val="ru-RU"/>
        </w:rPr>
        <w:t xml:space="preserve"> </w:t>
      </w:r>
    </w:p>
    <w:p w:rsidR="00D219D0" w:rsidRPr="00977951" w:rsidRDefault="00A938BF" w:rsidP="004830C0">
      <w:pPr>
        <w:pStyle w:val="a3"/>
        <w:jc w:val="both"/>
        <w:rPr>
          <w:lang w:val="ru-RU"/>
        </w:rPr>
      </w:pPr>
      <w:r>
        <w:rPr>
          <w:lang w:val="ru-RU"/>
        </w:rPr>
        <w:t>Старший инспектор</w:t>
      </w:r>
      <w:r w:rsidR="0057629D" w:rsidRPr="00977951">
        <w:rPr>
          <w:lang w:val="ru-RU"/>
        </w:rPr>
        <w:t xml:space="preserve"> </w:t>
      </w:r>
      <w:r w:rsidR="00D219D0" w:rsidRPr="00977951">
        <w:rPr>
          <w:lang w:val="ru-RU"/>
        </w:rPr>
        <w:t xml:space="preserve"> контрольно-счетной палаты</w:t>
      </w:r>
      <w:r w:rsidR="0057629D" w:rsidRPr="00977951">
        <w:rPr>
          <w:lang w:val="ru-RU"/>
        </w:rPr>
        <w:t xml:space="preserve">               </w:t>
      </w:r>
      <w:r w:rsidR="00D219D0" w:rsidRPr="00977951">
        <w:rPr>
          <w:lang w:val="ru-RU"/>
        </w:rPr>
        <w:t xml:space="preserve">          </w:t>
      </w:r>
      <w:r w:rsidR="00977951" w:rsidRPr="00977951">
        <w:rPr>
          <w:lang w:val="ru-RU"/>
        </w:rPr>
        <w:t xml:space="preserve">    </w:t>
      </w:r>
      <w:r w:rsidR="00390D2B" w:rsidRPr="00977951">
        <w:rPr>
          <w:lang w:val="ru-RU"/>
        </w:rPr>
        <w:t xml:space="preserve">            </w:t>
      </w:r>
      <w:r w:rsidR="00D219D0" w:rsidRPr="00977951">
        <w:rPr>
          <w:lang w:val="ru-RU"/>
        </w:rPr>
        <w:t xml:space="preserve"> </w:t>
      </w:r>
      <w:r>
        <w:rPr>
          <w:lang w:val="ru-RU"/>
        </w:rPr>
        <w:t xml:space="preserve">Г.В. </w:t>
      </w:r>
      <w:proofErr w:type="spellStart"/>
      <w:r>
        <w:rPr>
          <w:lang w:val="ru-RU"/>
        </w:rPr>
        <w:t>Игнаткина</w:t>
      </w:r>
      <w:proofErr w:type="spellEnd"/>
      <w:r w:rsidR="00D219D0" w:rsidRPr="00977951">
        <w:rPr>
          <w:lang w:val="ru-RU"/>
        </w:rPr>
        <w:t xml:space="preserve"> </w:t>
      </w:r>
    </w:p>
    <w:p w:rsidR="001C7BDB" w:rsidRPr="0054361E" w:rsidRDefault="001C7BDB">
      <w:pPr>
        <w:rPr>
          <w:b/>
        </w:rPr>
      </w:pPr>
    </w:p>
    <w:sectPr w:rsidR="001C7BDB" w:rsidRPr="0054361E" w:rsidSect="00B274E0">
      <w:headerReference w:type="default" r:id="rId8"/>
      <w:pgSz w:w="11906" w:h="16838"/>
      <w:pgMar w:top="1135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CB0" w:rsidRDefault="004D3CB0" w:rsidP="005B2774">
      <w:pPr>
        <w:spacing w:after="0" w:line="240" w:lineRule="auto"/>
      </w:pPr>
      <w:r>
        <w:separator/>
      </w:r>
    </w:p>
  </w:endnote>
  <w:endnote w:type="continuationSeparator" w:id="0">
    <w:p w:rsidR="004D3CB0" w:rsidRDefault="004D3CB0" w:rsidP="005B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CB0" w:rsidRDefault="004D3CB0" w:rsidP="005B2774">
      <w:pPr>
        <w:spacing w:after="0" w:line="240" w:lineRule="auto"/>
      </w:pPr>
      <w:r>
        <w:separator/>
      </w:r>
    </w:p>
  </w:footnote>
  <w:footnote w:type="continuationSeparator" w:id="0">
    <w:p w:rsidR="004D3CB0" w:rsidRDefault="004D3CB0" w:rsidP="005B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BF" w:rsidRDefault="0053168D">
    <w:pPr>
      <w:pStyle w:val="a4"/>
      <w:jc w:val="center"/>
    </w:pPr>
    <w:fldSimple w:instr="PAGE">
      <w:r w:rsidR="0004620F">
        <w:rPr>
          <w:noProof/>
        </w:rPr>
        <w:t>12</w:t>
      </w:r>
    </w:fldSimple>
  </w:p>
  <w:p w:rsidR="00A938BF" w:rsidRDefault="00A938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59D"/>
    <w:multiLevelType w:val="hybridMultilevel"/>
    <w:tmpl w:val="0660F8CE"/>
    <w:lvl w:ilvl="0" w:tplc="86F87AB6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9D0"/>
    <w:rsid w:val="00017D4E"/>
    <w:rsid w:val="0004620F"/>
    <w:rsid w:val="000626B3"/>
    <w:rsid w:val="00072DAD"/>
    <w:rsid w:val="00072FB6"/>
    <w:rsid w:val="00084C13"/>
    <w:rsid w:val="000A5C40"/>
    <w:rsid w:val="000B2DD8"/>
    <w:rsid w:val="000E19CB"/>
    <w:rsid w:val="0010436E"/>
    <w:rsid w:val="001251F9"/>
    <w:rsid w:val="00137974"/>
    <w:rsid w:val="00140B2A"/>
    <w:rsid w:val="00163E1E"/>
    <w:rsid w:val="001653AC"/>
    <w:rsid w:val="0017163C"/>
    <w:rsid w:val="001B6D5B"/>
    <w:rsid w:val="001B723F"/>
    <w:rsid w:val="001C7BDB"/>
    <w:rsid w:val="001E44B3"/>
    <w:rsid w:val="00205216"/>
    <w:rsid w:val="002376EB"/>
    <w:rsid w:val="00272BBC"/>
    <w:rsid w:val="002A2453"/>
    <w:rsid w:val="002A4450"/>
    <w:rsid w:val="002C1EFF"/>
    <w:rsid w:val="002C30D5"/>
    <w:rsid w:val="002C4425"/>
    <w:rsid w:val="002C51CC"/>
    <w:rsid w:val="002D1929"/>
    <w:rsid w:val="002F17C4"/>
    <w:rsid w:val="00333959"/>
    <w:rsid w:val="00337C9E"/>
    <w:rsid w:val="003436B7"/>
    <w:rsid w:val="00346B2C"/>
    <w:rsid w:val="00375F46"/>
    <w:rsid w:val="00390D2B"/>
    <w:rsid w:val="00396F09"/>
    <w:rsid w:val="003A485F"/>
    <w:rsid w:val="003F568D"/>
    <w:rsid w:val="0040389A"/>
    <w:rsid w:val="00410F47"/>
    <w:rsid w:val="004406DD"/>
    <w:rsid w:val="004830C0"/>
    <w:rsid w:val="004A7C20"/>
    <w:rsid w:val="004B3AFF"/>
    <w:rsid w:val="004C1C16"/>
    <w:rsid w:val="004D3CB0"/>
    <w:rsid w:val="004E488F"/>
    <w:rsid w:val="004F5931"/>
    <w:rsid w:val="004F77CD"/>
    <w:rsid w:val="0053168D"/>
    <w:rsid w:val="0054361E"/>
    <w:rsid w:val="00546059"/>
    <w:rsid w:val="0057629D"/>
    <w:rsid w:val="005B2774"/>
    <w:rsid w:val="005F291C"/>
    <w:rsid w:val="005F556E"/>
    <w:rsid w:val="006003BD"/>
    <w:rsid w:val="00606CE5"/>
    <w:rsid w:val="00645C11"/>
    <w:rsid w:val="006571DE"/>
    <w:rsid w:val="00692FC5"/>
    <w:rsid w:val="006C731C"/>
    <w:rsid w:val="006D7857"/>
    <w:rsid w:val="0070313D"/>
    <w:rsid w:val="0070573B"/>
    <w:rsid w:val="007057D9"/>
    <w:rsid w:val="00740F81"/>
    <w:rsid w:val="00752442"/>
    <w:rsid w:val="00794117"/>
    <w:rsid w:val="00794F0E"/>
    <w:rsid w:val="007E6E02"/>
    <w:rsid w:val="008059F6"/>
    <w:rsid w:val="00807072"/>
    <w:rsid w:val="0083539C"/>
    <w:rsid w:val="00860034"/>
    <w:rsid w:val="008E407D"/>
    <w:rsid w:val="008F077A"/>
    <w:rsid w:val="008F6864"/>
    <w:rsid w:val="00910A81"/>
    <w:rsid w:val="009126CD"/>
    <w:rsid w:val="00943935"/>
    <w:rsid w:val="00977951"/>
    <w:rsid w:val="009B7E5D"/>
    <w:rsid w:val="009C1CEB"/>
    <w:rsid w:val="009D0DE7"/>
    <w:rsid w:val="009E5E32"/>
    <w:rsid w:val="00A43D42"/>
    <w:rsid w:val="00A52D86"/>
    <w:rsid w:val="00A6709E"/>
    <w:rsid w:val="00A826D3"/>
    <w:rsid w:val="00A84336"/>
    <w:rsid w:val="00A84E04"/>
    <w:rsid w:val="00A938BF"/>
    <w:rsid w:val="00A942C0"/>
    <w:rsid w:val="00AD5A1B"/>
    <w:rsid w:val="00AE292B"/>
    <w:rsid w:val="00AF6936"/>
    <w:rsid w:val="00B008C8"/>
    <w:rsid w:val="00B01DA3"/>
    <w:rsid w:val="00B274E0"/>
    <w:rsid w:val="00B42875"/>
    <w:rsid w:val="00B437BA"/>
    <w:rsid w:val="00B557E4"/>
    <w:rsid w:val="00B57F06"/>
    <w:rsid w:val="00B758C5"/>
    <w:rsid w:val="00B94C70"/>
    <w:rsid w:val="00BB4FA4"/>
    <w:rsid w:val="00BE2FAC"/>
    <w:rsid w:val="00BE58C3"/>
    <w:rsid w:val="00C00B65"/>
    <w:rsid w:val="00C20DB7"/>
    <w:rsid w:val="00C26701"/>
    <w:rsid w:val="00C46665"/>
    <w:rsid w:val="00C50274"/>
    <w:rsid w:val="00C60BE8"/>
    <w:rsid w:val="00C63BC4"/>
    <w:rsid w:val="00C80904"/>
    <w:rsid w:val="00C947B6"/>
    <w:rsid w:val="00CB1182"/>
    <w:rsid w:val="00CB2568"/>
    <w:rsid w:val="00CE7383"/>
    <w:rsid w:val="00D036B6"/>
    <w:rsid w:val="00D219D0"/>
    <w:rsid w:val="00D65D3B"/>
    <w:rsid w:val="00D849D2"/>
    <w:rsid w:val="00D900BD"/>
    <w:rsid w:val="00DE5890"/>
    <w:rsid w:val="00E042FE"/>
    <w:rsid w:val="00E13527"/>
    <w:rsid w:val="00E63B85"/>
    <w:rsid w:val="00E73000"/>
    <w:rsid w:val="00E765CB"/>
    <w:rsid w:val="00E8527F"/>
    <w:rsid w:val="00E97DD2"/>
    <w:rsid w:val="00EA67A0"/>
    <w:rsid w:val="00EC6996"/>
    <w:rsid w:val="00ED06D8"/>
    <w:rsid w:val="00F04C54"/>
    <w:rsid w:val="00F15198"/>
    <w:rsid w:val="00F31D98"/>
    <w:rsid w:val="00F628BF"/>
    <w:rsid w:val="00F87E3D"/>
    <w:rsid w:val="00FC1043"/>
    <w:rsid w:val="00FC4FE6"/>
    <w:rsid w:val="00FC6A24"/>
    <w:rsid w:val="00FE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19D0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ru-RU" w:bidi="en-US"/>
    </w:rPr>
  </w:style>
  <w:style w:type="paragraph" w:customStyle="1" w:styleId="ConsPlusNormal">
    <w:name w:val="ConsPlusNormal"/>
    <w:rsid w:val="00D219D0"/>
    <w:pPr>
      <w:suppressAutoHyphens/>
      <w:spacing w:after="0" w:line="100" w:lineRule="atLeast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header"/>
    <w:basedOn w:val="a3"/>
    <w:link w:val="a5"/>
    <w:uiPriority w:val="99"/>
    <w:rsid w:val="00D219D0"/>
    <w:pPr>
      <w:suppressLineNumbers/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19D0"/>
    <w:rPr>
      <w:rFonts w:ascii="Times New Roman" w:eastAsia="Arial Unicode MS" w:hAnsi="Times New Roman" w:cs="Tahoma"/>
      <w:color w:val="000000"/>
      <w:sz w:val="24"/>
      <w:szCs w:val="24"/>
      <w:lang w:val="en-US" w:eastAsia="ru-RU" w:bidi="en-US"/>
    </w:rPr>
  </w:style>
  <w:style w:type="paragraph" w:styleId="a6">
    <w:name w:val="No Spacing"/>
    <w:uiPriority w:val="1"/>
    <w:qFormat/>
    <w:rsid w:val="00D219D0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219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19D0"/>
    <w:rPr>
      <w:rFonts w:eastAsiaTheme="minorEastAsia"/>
      <w:sz w:val="16"/>
      <w:szCs w:val="16"/>
      <w:lang w:eastAsia="ru-RU"/>
    </w:rPr>
  </w:style>
  <w:style w:type="paragraph" w:customStyle="1" w:styleId="Standard">
    <w:name w:val="Standard"/>
    <w:rsid w:val="00D219D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table" w:styleId="a7">
    <w:name w:val="Table Grid"/>
    <w:basedOn w:val="a1"/>
    <w:uiPriority w:val="59"/>
    <w:rsid w:val="00D21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Standard"/>
    <w:rsid w:val="00ED06D8"/>
    <w:pPr>
      <w:widowControl/>
      <w:spacing w:after="120"/>
      <w:ind w:left="283"/>
    </w:pPr>
    <w:rPr>
      <w:rFonts w:ascii="Calibri" w:eastAsia="Times New Roman" w:hAnsi="Calibri" w:cs="Times New Roman"/>
      <w:color w:val="auto"/>
      <w:sz w:val="16"/>
      <w:szCs w:val="16"/>
      <w:lang w:val="ru-RU" w:eastAsia="ar-SA" w:bidi="ar-SA"/>
    </w:rPr>
  </w:style>
  <w:style w:type="paragraph" w:customStyle="1" w:styleId="21">
    <w:name w:val="Основной текст 21"/>
    <w:basedOn w:val="Standard"/>
    <w:rsid w:val="00E97DD2"/>
    <w:pPr>
      <w:widowControl/>
      <w:spacing w:after="120" w:line="480" w:lineRule="auto"/>
    </w:pPr>
    <w:rPr>
      <w:rFonts w:ascii="Calibri" w:eastAsia="Times New Roman" w:hAnsi="Calibri" w:cs="Times New Roman"/>
      <w:color w:val="auto"/>
      <w:lang w:val="ru-RU" w:eastAsia="ar-SA" w:bidi="ar-SA"/>
    </w:rPr>
  </w:style>
  <w:style w:type="character" w:customStyle="1" w:styleId="FontStyle11">
    <w:name w:val="Font Style11"/>
    <w:rsid w:val="00752442"/>
    <w:rPr>
      <w:rFonts w:ascii="Times New Roman" w:hAnsi="Times New Roman" w:cs="Times New Roman"/>
      <w:b/>
      <w:bCs/>
      <w:sz w:val="34"/>
      <w:szCs w:val="34"/>
    </w:rPr>
  </w:style>
  <w:style w:type="paragraph" w:customStyle="1" w:styleId="Style2">
    <w:name w:val="Style2"/>
    <w:basedOn w:val="a"/>
    <w:rsid w:val="00B437BA"/>
    <w:pPr>
      <w:widowControl w:val="0"/>
      <w:autoSpaceDE w:val="0"/>
      <w:autoSpaceDN w:val="0"/>
      <w:adjustRightInd w:val="0"/>
      <w:spacing w:after="0" w:line="275" w:lineRule="exact"/>
      <w:ind w:firstLine="5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B437BA"/>
    <w:rPr>
      <w:rFonts w:ascii="Times New Roman" w:hAnsi="Times New Roman" w:cs="Times New Roman"/>
      <w:sz w:val="22"/>
      <w:szCs w:val="22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C60BE8"/>
    <w:rPr>
      <w:rFonts w:ascii="Calibri" w:eastAsia="SimSun" w:hAnsi="Calibri" w:cs="Calibri"/>
      <w:kern w:val="3"/>
    </w:rPr>
  </w:style>
  <w:style w:type="paragraph" w:styleId="a9">
    <w:name w:val="footer"/>
    <w:basedOn w:val="a"/>
    <w:link w:val="a8"/>
    <w:uiPriority w:val="99"/>
    <w:semiHidden/>
    <w:unhideWhenUsed/>
    <w:rsid w:val="00C60BE8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C60BE8"/>
    <w:rPr>
      <w:rFonts w:eastAsiaTheme="minorEastAsia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C60BE8"/>
    <w:rPr>
      <w:rFonts w:ascii="Tahoma" w:eastAsia="SimSun" w:hAnsi="Tahoma" w:cs="Tahoma"/>
      <w:kern w:val="3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C60BE8"/>
    <w:pPr>
      <w:widowControl w:val="0"/>
      <w:suppressAutoHyphens/>
      <w:autoSpaceDN w:val="0"/>
      <w:spacing w:after="0" w:line="240" w:lineRule="auto"/>
    </w:pPr>
    <w:rPr>
      <w:rFonts w:ascii="Tahoma" w:eastAsia="SimSun" w:hAnsi="Tahoma" w:cs="Tahoma"/>
      <w:kern w:val="3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C60BE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C60BE8"/>
    <w:rPr>
      <w:rFonts w:ascii="Cambria" w:hAnsi="Cambria" w:cs="Cambria" w:hint="default"/>
      <w:b/>
      <w:bCs/>
      <w:i/>
      <w:iCs/>
      <w:spacing w:val="-10"/>
      <w:sz w:val="22"/>
      <w:szCs w:val="22"/>
    </w:rPr>
  </w:style>
  <w:style w:type="paragraph" w:customStyle="1" w:styleId="Style3">
    <w:name w:val="Style3"/>
    <w:basedOn w:val="a"/>
    <w:uiPriority w:val="99"/>
    <w:rsid w:val="00C60BE8"/>
    <w:pPr>
      <w:widowControl w:val="0"/>
      <w:autoSpaceDE w:val="0"/>
      <w:autoSpaceDN w:val="0"/>
      <w:adjustRightInd w:val="0"/>
      <w:spacing w:after="0" w:line="278" w:lineRule="exact"/>
      <w:ind w:firstLine="758"/>
    </w:pPr>
    <w:rPr>
      <w:rFonts w:ascii="Lucida Sans Unicode" w:hAnsi="Lucida Sans Unicode" w:cs="Times New Roman"/>
      <w:sz w:val="24"/>
      <w:szCs w:val="24"/>
    </w:rPr>
  </w:style>
  <w:style w:type="paragraph" w:styleId="ac">
    <w:name w:val="Normal (Web)"/>
    <w:basedOn w:val="a"/>
    <w:unhideWhenUsed/>
    <w:rsid w:val="00D65D3B"/>
    <w:pPr>
      <w:spacing w:before="100" w:beforeAutospacing="1" w:after="119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807072"/>
    <w:rPr>
      <w:rFonts w:ascii="Calibri" w:eastAsia="SimSun" w:hAnsi="Calibri" w:cs="Calibri"/>
      <w:kern w:val="3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410F4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10F47"/>
    <w:rPr>
      <w:rFonts w:eastAsiaTheme="minorEastAsia"/>
      <w:lang w:eastAsia="ru-RU"/>
    </w:rPr>
  </w:style>
  <w:style w:type="paragraph" w:customStyle="1" w:styleId="western">
    <w:name w:val="western"/>
    <w:basedOn w:val="Standard"/>
    <w:semiHidden/>
    <w:rsid w:val="00410F47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val="ru-RU" w:eastAsia="ru-RU" w:bidi="ar-SA"/>
    </w:rPr>
  </w:style>
  <w:style w:type="character" w:styleId="af">
    <w:name w:val="Hyperlink"/>
    <w:basedOn w:val="a0"/>
    <w:uiPriority w:val="99"/>
    <w:semiHidden/>
    <w:unhideWhenUsed/>
    <w:rsid w:val="00B758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A910-D226-4D3F-B888-9076C8E2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12</Pages>
  <Words>4732</Words>
  <Characters>26976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44</cp:revision>
  <cp:lastPrinted>2018-02-26T07:17:00Z</cp:lastPrinted>
  <dcterms:created xsi:type="dcterms:W3CDTF">2015-02-05T09:42:00Z</dcterms:created>
  <dcterms:modified xsi:type="dcterms:W3CDTF">2018-03-05T11:37:00Z</dcterms:modified>
</cp:coreProperties>
</file>