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9400E3" w:rsidRPr="00C15A4D" w:rsidRDefault="009400E3" w:rsidP="009400E3">
      <w:pPr>
        <w:pStyle w:val="a3"/>
        <w:jc w:val="center"/>
        <w:rPr>
          <w:lang w:val="ru-RU"/>
        </w:rPr>
      </w:pPr>
      <w:r w:rsidRPr="00C15A4D">
        <w:rPr>
          <w:b/>
          <w:bCs/>
          <w:lang w:val="ru-RU"/>
        </w:rPr>
        <w:t>КОНТРОЛЬНО-СЧЕТНАЯ ПАЛАТА</w:t>
      </w:r>
    </w:p>
    <w:p w:rsidR="009400E3" w:rsidRPr="00C15A4D" w:rsidRDefault="009400E3" w:rsidP="009400E3">
      <w:pPr>
        <w:pStyle w:val="a3"/>
        <w:jc w:val="center"/>
        <w:rPr>
          <w:lang w:val="ru-RU"/>
        </w:rPr>
      </w:pPr>
      <w:r w:rsidRPr="00C15A4D">
        <w:rPr>
          <w:b/>
          <w:bCs/>
          <w:lang w:val="ru-RU"/>
        </w:rPr>
        <w:t>ФРОЛОВСКОГО МУНИЦИПАЛЬНОГО РАЙОНА</w:t>
      </w:r>
    </w:p>
    <w:p w:rsidR="009400E3" w:rsidRPr="00C15A4D" w:rsidRDefault="009400E3" w:rsidP="009400E3">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9400E3" w:rsidRPr="00C15A4D" w:rsidRDefault="009400E3" w:rsidP="009400E3">
      <w:pPr>
        <w:pStyle w:val="a3"/>
        <w:rPr>
          <w:lang w:val="ru-RU"/>
        </w:rPr>
      </w:pPr>
      <w:r w:rsidRPr="00C15A4D">
        <w:rPr>
          <w:lang w:val="ru-RU"/>
        </w:rPr>
        <w:t>_______________________________________________________________________</w:t>
      </w:r>
      <w:r>
        <w:rPr>
          <w:lang w:val="ru-RU"/>
        </w:rPr>
        <w:t>________</w:t>
      </w:r>
      <w:r w:rsidRPr="00C15A4D">
        <w:rPr>
          <w:lang w:val="ru-RU"/>
        </w:rPr>
        <w:t xml:space="preserve">                    </w:t>
      </w:r>
    </w:p>
    <w:p w:rsidR="009400E3" w:rsidRPr="007E2E1D" w:rsidRDefault="009400E3" w:rsidP="009400E3">
      <w:pPr>
        <w:pStyle w:val="a3"/>
        <w:rPr>
          <w:lang w:val="ru-RU"/>
        </w:rPr>
      </w:pPr>
      <w:r w:rsidRPr="00C01CB4">
        <w:rPr>
          <w:b/>
          <w:lang w:val="ru-RU"/>
        </w:rPr>
        <w:t xml:space="preserve"> </w:t>
      </w:r>
      <w:r w:rsidRPr="00A50E49">
        <w:rPr>
          <w:bCs/>
          <w:lang w:val="ru-RU"/>
        </w:rPr>
        <w:t xml:space="preserve">от </w:t>
      </w:r>
      <w:r w:rsidR="00A50E49" w:rsidRPr="00A50E49">
        <w:rPr>
          <w:bCs/>
          <w:lang w:val="ru-RU"/>
        </w:rPr>
        <w:t>12</w:t>
      </w:r>
      <w:r w:rsidR="00A619A5" w:rsidRPr="00A50E49">
        <w:rPr>
          <w:bCs/>
          <w:lang w:val="ru-RU"/>
        </w:rPr>
        <w:t>.02</w:t>
      </w:r>
      <w:r w:rsidRPr="00A50E49">
        <w:rPr>
          <w:bCs/>
          <w:lang w:val="ru-RU"/>
        </w:rPr>
        <w:t xml:space="preserve">.2020  года                                                                                                   </w:t>
      </w:r>
      <w:r w:rsidR="00317EC5">
        <w:rPr>
          <w:bCs/>
          <w:lang w:val="ru-RU"/>
        </w:rPr>
        <w:t xml:space="preserve">пос. </w:t>
      </w:r>
      <w:proofErr w:type="spellStart"/>
      <w:r w:rsidR="00317EC5">
        <w:rPr>
          <w:bCs/>
          <w:lang w:val="ru-RU"/>
        </w:rPr>
        <w:t>Лычак</w:t>
      </w:r>
      <w:proofErr w:type="spellEnd"/>
      <w:r w:rsidRPr="007E2E1D">
        <w:rPr>
          <w:bCs/>
          <w:lang w:val="ru-RU"/>
        </w:rPr>
        <w:t xml:space="preserve">                                                  </w:t>
      </w:r>
    </w:p>
    <w:p w:rsidR="009400E3" w:rsidRDefault="009400E3" w:rsidP="009400E3">
      <w:pPr>
        <w:pStyle w:val="a3"/>
        <w:jc w:val="center"/>
        <w:rPr>
          <w:b/>
          <w:bCs/>
          <w:i/>
          <w:sz w:val="28"/>
          <w:szCs w:val="28"/>
          <w:lang w:val="ru-RU"/>
        </w:rPr>
      </w:pPr>
    </w:p>
    <w:p w:rsidR="009400E3" w:rsidRPr="00D909F0" w:rsidRDefault="009400E3" w:rsidP="009400E3">
      <w:pPr>
        <w:pStyle w:val="a3"/>
        <w:jc w:val="center"/>
        <w:rPr>
          <w:b/>
          <w:i/>
          <w:lang w:val="ru-RU"/>
        </w:rPr>
      </w:pPr>
      <w:r w:rsidRPr="00D909F0">
        <w:rPr>
          <w:b/>
          <w:bCs/>
          <w:i/>
          <w:lang w:val="ru-RU"/>
        </w:rPr>
        <w:t>Экспертное заключение</w:t>
      </w:r>
    </w:p>
    <w:p w:rsidR="009400E3" w:rsidRDefault="009400E3" w:rsidP="009400E3">
      <w:pPr>
        <w:pStyle w:val="a3"/>
        <w:jc w:val="both"/>
        <w:rPr>
          <w:lang w:val="ru-RU"/>
        </w:rPr>
      </w:pPr>
      <w:r>
        <w:rPr>
          <w:lang w:val="ru-RU"/>
        </w:rPr>
        <w:t xml:space="preserve">             </w:t>
      </w:r>
    </w:p>
    <w:p w:rsidR="009400E3" w:rsidRPr="00A619A5" w:rsidRDefault="009400E3" w:rsidP="009400E3">
      <w:pPr>
        <w:pStyle w:val="a3"/>
        <w:jc w:val="both"/>
        <w:rPr>
          <w:rFonts w:cs="Times New Roman"/>
          <w:lang w:val="ru-RU"/>
        </w:rPr>
      </w:pPr>
      <w:r>
        <w:rPr>
          <w:lang w:val="ru-RU"/>
        </w:rPr>
        <w:t xml:space="preserve">            </w:t>
      </w:r>
      <w:proofErr w:type="gramStart"/>
      <w:r w:rsidRPr="00C15A4D">
        <w:rPr>
          <w:lang w:val="ru-RU"/>
        </w:rPr>
        <w:t xml:space="preserve">Настоящее Заключение на отчет об исполнении бюджета </w:t>
      </w:r>
      <w:proofErr w:type="spellStart"/>
      <w:r w:rsidR="00317EC5">
        <w:rPr>
          <w:lang w:val="ru-RU"/>
        </w:rPr>
        <w:t>Лычакского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Pr>
          <w:rStyle w:val="FontStyle11"/>
          <w:b w:val="0"/>
          <w:sz w:val="24"/>
          <w:szCs w:val="24"/>
          <w:lang w:val="ru-RU"/>
        </w:rPr>
        <w:t>011</w:t>
      </w:r>
      <w:proofErr w:type="gramEnd"/>
      <w:r>
        <w:rPr>
          <w:rStyle w:val="FontStyle11"/>
          <w:b w:val="0"/>
          <w:sz w:val="24"/>
          <w:szCs w:val="24"/>
          <w:lang w:val="ru-RU"/>
        </w:rPr>
        <w:t xml:space="preserve"> № 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w:t>
      </w:r>
      <w:r w:rsidRPr="00A619A5">
        <w:rPr>
          <w:rStyle w:val="FontStyle11"/>
          <w:b w:val="0"/>
          <w:sz w:val="24"/>
          <w:szCs w:val="24"/>
          <w:lang w:val="ru-RU"/>
        </w:rPr>
        <w:t xml:space="preserve">Уставом </w:t>
      </w:r>
      <w:proofErr w:type="spellStart"/>
      <w:r w:rsidR="00317EC5">
        <w:rPr>
          <w:rFonts w:cs="Times New Roman"/>
          <w:lang w:val="ru-RU"/>
        </w:rPr>
        <w:t>Лычакского</w:t>
      </w:r>
      <w:proofErr w:type="spellEnd"/>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утвержденным решением </w:t>
      </w:r>
      <w:proofErr w:type="spellStart"/>
      <w:r w:rsidRPr="00A619A5">
        <w:rPr>
          <w:rStyle w:val="FontStyle11"/>
          <w:b w:val="0"/>
          <w:sz w:val="24"/>
          <w:szCs w:val="24"/>
          <w:lang w:val="ru-RU"/>
        </w:rPr>
        <w:t>Фроловской</w:t>
      </w:r>
      <w:proofErr w:type="spellEnd"/>
      <w:r w:rsidRPr="00A619A5">
        <w:rPr>
          <w:rStyle w:val="FontStyle11"/>
          <w:b w:val="0"/>
          <w:sz w:val="24"/>
          <w:szCs w:val="24"/>
          <w:lang w:val="ru-RU"/>
        </w:rPr>
        <w:t xml:space="preserve"> районной Думы </w:t>
      </w:r>
      <w:r w:rsidRPr="00A619A5">
        <w:rPr>
          <w:rFonts w:cs="Times New Roman"/>
          <w:lang w:val="ru-RU"/>
        </w:rPr>
        <w:t xml:space="preserve">от 28.10.2016 № 33/242  </w:t>
      </w:r>
      <w:r w:rsidRPr="00A619A5">
        <w:rPr>
          <w:rFonts w:cs="Times New Roman"/>
          <w:b/>
          <w:lang w:val="ru-RU"/>
        </w:rPr>
        <w:t xml:space="preserve"> </w:t>
      </w:r>
      <w:r w:rsidRPr="00A619A5">
        <w:rPr>
          <w:rFonts w:cs="Times New Roman"/>
          <w:lang w:val="ru-RU"/>
        </w:rPr>
        <w:t>и</w:t>
      </w:r>
      <w:r w:rsidRPr="00A619A5">
        <w:rPr>
          <w:rFonts w:cs="Times New Roman"/>
          <w:b/>
          <w:lang w:val="ru-RU"/>
        </w:rPr>
        <w:t xml:space="preserve"> </w:t>
      </w:r>
      <w:r w:rsidRPr="00A619A5">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sidR="00317EC5">
        <w:rPr>
          <w:rFonts w:cs="Times New Roman"/>
          <w:lang w:val="ru-RU"/>
        </w:rPr>
        <w:t>Лычакского</w:t>
      </w:r>
      <w:proofErr w:type="spellEnd"/>
      <w:r w:rsidR="00317EC5">
        <w:rPr>
          <w:rFonts w:cs="Times New Roman"/>
          <w:lang w:val="ru-RU"/>
        </w:rPr>
        <w:t xml:space="preserve"> </w:t>
      </w:r>
      <w:r w:rsidRPr="00A619A5">
        <w:rPr>
          <w:rStyle w:val="FontStyle11"/>
          <w:b w:val="0"/>
          <w:sz w:val="24"/>
          <w:szCs w:val="24"/>
          <w:lang w:val="ru-RU"/>
        </w:rPr>
        <w:t xml:space="preserve">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(далее – </w:t>
      </w:r>
      <w:proofErr w:type="spellStart"/>
      <w:r w:rsidR="00317EC5">
        <w:rPr>
          <w:rFonts w:cs="Times New Roman"/>
          <w:lang w:val="ru-RU"/>
        </w:rPr>
        <w:t>Лычакское</w:t>
      </w:r>
      <w:proofErr w:type="spellEnd"/>
      <w:r w:rsidRPr="00A619A5">
        <w:rPr>
          <w:rStyle w:val="FontStyle11"/>
          <w:b w:val="0"/>
          <w:sz w:val="24"/>
          <w:szCs w:val="24"/>
          <w:lang w:val="ru-RU"/>
        </w:rPr>
        <w:t xml:space="preserve"> сельское поселение).    </w:t>
      </w:r>
    </w:p>
    <w:p w:rsidR="009400E3" w:rsidRPr="00A619A5" w:rsidRDefault="009400E3" w:rsidP="009400E3">
      <w:pPr>
        <w:spacing w:after="0" w:line="240" w:lineRule="auto"/>
        <w:ind w:firstLine="708"/>
        <w:jc w:val="both"/>
        <w:rPr>
          <w:rFonts w:ascii="Times New Roman" w:hAnsi="Times New Roman" w:cs="Times New Roman"/>
          <w:sz w:val="24"/>
          <w:szCs w:val="24"/>
        </w:rPr>
      </w:pPr>
      <w:proofErr w:type="gramStart"/>
      <w:r w:rsidRPr="00A619A5">
        <w:rPr>
          <w:rFonts w:ascii="Times New Roman" w:hAnsi="Times New Roman" w:cs="Times New Roman"/>
          <w:sz w:val="24"/>
          <w:szCs w:val="24"/>
        </w:rPr>
        <w:t xml:space="preserve">Отчет об исполнении бюджета </w:t>
      </w:r>
      <w:proofErr w:type="spellStart"/>
      <w:r w:rsidR="00317EC5">
        <w:rPr>
          <w:rFonts w:ascii="Times New Roman" w:hAnsi="Times New Roman" w:cs="Times New Roman"/>
          <w:sz w:val="24"/>
          <w:szCs w:val="24"/>
        </w:rPr>
        <w:t>Лычакского</w:t>
      </w:r>
      <w:proofErr w:type="spellEnd"/>
      <w:r w:rsidR="00A619A5" w:rsidRPr="00A619A5">
        <w:rPr>
          <w:rStyle w:val="FontStyle11"/>
          <w:b w:val="0"/>
          <w:sz w:val="24"/>
          <w:szCs w:val="24"/>
        </w:rPr>
        <w:t xml:space="preserve"> </w:t>
      </w:r>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A42B73">
        <w:rPr>
          <w:rFonts w:ascii="Times New Roman" w:hAnsi="Times New Roman" w:cs="Times New Roman"/>
          <w:sz w:val="24"/>
          <w:szCs w:val="24"/>
        </w:rPr>
        <w:t>Лычаксое</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«Об исполнении бюджета </w:t>
      </w:r>
      <w:proofErr w:type="spellStart"/>
      <w:r w:rsidR="00317EC5">
        <w:rPr>
          <w:rFonts w:ascii="Times New Roman" w:hAnsi="Times New Roman" w:cs="Times New Roman"/>
          <w:sz w:val="24"/>
          <w:szCs w:val="24"/>
        </w:rPr>
        <w:t>Лычакского</w:t>
      </w:r>
      <w:proofErr w:type="spellEnd"/>
      <w:r w:rsidRPr="00A619A5">
        <w:rPr>
          <w:rFonts w:ascii="Times New Roman" w:hAnsi="Times New Roman" w:cs="Times New Roman"/>
          <w:sz w:val="24"/>
          <w:szCs w:val="24"/>
        </w:rPr>
        <w:t xml:space="preserve"> сельского поселения </w:t>
      </w:r>
      <w:proofErr w:type="spellStart"/>
      <w:r w:rsidRPr="00A619A5">
        <w:rPr>
          <w:rFonts w:ascii="Times New Roman" w:hAnsi="Times New Roman" w:cs="Times New Roman"/>
          <w:sz w:val="24"/>
          <w:szCs w:val="24"/>
        </w:rPr>
        <w:t>Фроловского</w:t>
      </w:r>
      <w:proofErr w:type="spellEnd"/>
      <w:r w:rsidRPr="00A619A5">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A619A5">
        <w:rPr>
          <w:rFonts w:ascii="Times New Roman" w:hAnsi="Times New Roman" w:cs="Times New Roman"/>
          <w:sz w:val="24"/>
          <w:szCs w:val="24"/>
        </w:rPr>
        <w:t>абз</w:t>
      </w:r>
      <w:proofErr w:type="spellEnd"/>
      <w:r w:rsidRPr="00A619A5">
        <w:rPr>
          <w:rFonts w:ascii="Times New Roman" w:hAnsi="Times New Roman" w:cs="Times New Roman"/>
          <w:sz w:val="24"/>
          <w:szCs w:val="24"/>
        </w:rPr>
        <w:t>. 2 п. 2 ст. 264.2 Бюджетного Кодекса Российской Федерации  (далее - БК РФ).</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Отчет об исполнении бюджета </w:t>
      </w:r>
      <w:proofErr w:type="spellStart"/>
      <w:r w:rsidR="00317EC5">
        <w:rPr>
          <w:rFonts w:ascii="Times New Roman" w:hAnsi="Times New Roman" w:cs="Times New Roman"/>
          <w:sz w:val="24"/>
          <w:szCs w:val="24"/>
        </w:rPr>
        <w:t>Лычакского</w:t>
      </w:r>
      <w:proofErr w:type="spellEnd"/>
      <w:r w:rsidRPr="00A619A5">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Default="009400E3" w:rsidP="009400E3">
      <w:pPr>
        <w:pStyle w:val="a6"/>
        <w:jc w:val="both"/>
        <w:rPr>
          <w:rFonts w:ascii="Times New Roman" w:hAnsi="Times New Roman" w:cs="Times New Roman"/>
          <w:sz w:val="24"/>
          <w:szCs w:val="24"/>
        </w:rPr>
      </w:pPr>
    </w:p>
    <w:p w:rsidR="009400E3" w:rsidRPr="00633588" w:rsidRDefault="009400E3" w:rsidP="009400E3">
      <w:pPr>
        <w:pStyle w:val="a6"/>
        <w:jc w:val="center"/>
        <w:rPr>
          <w:rFonts w:ascii="Times New Roman" w:hAnsi="Times New Roman" w:cs="Times New Roman"/>
          <w:i/>
          <w:sz w:val="24"/>
          <w:szCs w:val="24"/>
        </w:rPr>
      </w:pPr>
      <w:r w:rsidRPr="00633588">
        <w:rPr>
          <w:rFonts w:ascii="Times New Roman" w:hAnsi="Times New Roman" w:cs="Times New Roman"/>
          <w:i/>
          <w:sz w:val="24"/>
          <w:szCs w:val="24"/>
        </w:rPr>
        <w:t xml:space="preserve">Соответствие Проекта решения Совета депутатов </w:t>
      </w:r>
      <w:proofErr w:type="spellStart"/>
      <w:r w:rsidR="00317EC5">
        <w:rPr>
          <w:rFonts w:ascii="Times New Roman" w:hAnsi="Times New Roman" w:cs="Times New Roman"/>
          <w:i/>
          <w:sz w:val="24"/>
          <w:szCs w:val="24"/>
        </w:rPr>
        <w:t>Лычакского</w:t>
      </w:r>
      <w:r w:rsidRPr="00633588">
        <w:rPr>
          <w:rFonts w:ascii="Times New Roman" w:hAnsi="Times New Roman" w:cs="Times New Roman"/>
          <w:i/>
          <w:sz w:val="24"/>
          <w:szCs w:val="24"/>
        </w:rPr>
        <w:t>сельского</w:t>
      </w:r>
      <w:proofErr w:type="spellEnd"/>
      <w:r w:rsidRPr="00633588">
        <w:rPr>
          <w:rFonts w:ascii="Times New Roman" w:hAnsi="Times New Roman" w:cs="Times New Roman"/>
          <w:i/>
          <w:sz w:val="24"/>
          <w:szCs w:val="24"/>
        </w:rPr>
        <w:t xml:space="preserve"> поселения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proofErr w:type="spellStart"/>
      <w:r w:rsidR="00317EC5">
        <w:rPr>
          <w:rFonts w:ascii="Times New Roman" w:hAnsi="Times New Roman" w:cs="Times New Roman"/>
          <w:i/>
          <w:sz w:val="24"/>
          <w:szCs w:val="24"/>
        </w:rPr>
        <w:t>Лычакского</w:t>
      </w:r>
      <w:proofErr w:type="spellEnd"/>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proofErr w:type="spellStart"/>
      <w:r w:rsidR="00317EC5">
        <w:rPr>
          <w:rFonts w:ascii="Times New Roman" w:hAnsi="Times New Roman" w:cs="Times New Roman"/>
          <w:sz w:val="24"/>
          <w:szCs w:val="24"/>
        </w:rPr>
        <w:t>Лычакского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w:t>
      </w:r>
      <w:r w:rsidR="00A619A5">
        <w:rPr>
          <w:rFonts w:ascii="Times New Roman" w:hAnsi="Times New Roman" w:cs="Times New Roman"/>
          <w:sz w:val="24"/>
          <w:szCs w:val="24"/>
        </w:rPr>
        <w:t>Совета депутатов «Об исполнении</w:t>
      </w:r>
      <w:r w:rsidRPr="00633588">
        <w:rPr>
          <w:rFonts w:ascii="Times New Roman" w:hAnsi="Times New Roman" w:cs="Times New Roman"/>
          <w:sz w:val="24"/>
          <w:szCs w:val="24"/>
        </w:rPr>
        <w:t xml:space="preserve"> бюджета </w:t>
      </w:r>
      <w:proofErr w:type="spellStart"/>
      <w:r w:rsidR="00317EC5">
        <w:rPr>
          <w:rFonts w:ascii="Times New Roman" w:hAnsi="Times New Roman" w:cs="Times New Roman"/>
          <w:sz w:val="24"/>
          <w:szCs w:val="24"/>
        </w:rPr>
        <w:t>Лычакского</w:t>
      </w:r>
      <w:proofErr w:type="spellEnd"/>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sidR="002C521E">
        <w:rPr>
          <w:rFonts w:ascii="Times New Roman" w:hAnsi="Times New Roman" w:cs="Times New Roman"/>
          <w:sz w:val="24"/>
          <w:szCs w:val="24"/>
        </w:rPr>
        <w:t>.</w:t>
      </w:r>
      <w:r w:rsidRPr="00633588">
        <w:rPr>
          <w:rFonts w:ascii="Times New Roman" w:hAnsi="Times New Roman" w:cs="Times New Roman"/>
          <w:sz w:val="24"/>
          <w:szCs w:val="24"/>
        </w:rPr>
        <w:t xml:space="preserve"> </w:t>
      </w:r>
      <w:r w:rsidR="002C521E">
        <w:rPr>
          <w:rFonts w:ascii="Times New Roman" w:hAnsi="Times New Roman" w:cs="Times New Roman"/>
          <w:sz w:val="24"/>
          <w:szCs w:val="24"/>
        </w:rPr>
        <w:t xml:space="preserve"> </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w:t>
      </w:r>
      <w:r w:rsidR="00A619A5">
        <w:rPr>
          <w:rFonts w:ascii="Times New Roman" w:hAnsi="Times New Roman" w:cs="Times New Roman"/>
          <w:sz w:val="24"/>
          <w:szCs w:val="24"/>
        </w:rPr>
        <w:t>оссийской Федерации</w:t>
      </w:r>
      <w:proofErr w:type="gramEnd"/>
      <w:r w:rsidR="00A619A5">
        <w:rPr>
          <w:rFonts w:ascii="Times New Roman" w:hAnsi="Times New Roman" w:cs="Times New Roman"/>
          <w:sz w:val="24"/>
          <w:szCs w:val="24"/>
        </w:rPr>
        <w:t xml:space="preserve"> </w:t>
      </w:r>
      <w:r w:rsidRPr="00633588">
        <w:rPr>
          <w:rFonts w:ascii="Times New Roman" w:hAnsi="Times New Roman" w:cs="Times New Roman"/>
          <w:sz w:val="24"/>
          <w:szCs w:val="24"/>
        </w:rPr>
        <w:t>согласно приложению 2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proofErr w:type="spellStart"/>
      <w:r w:rsidR="00317EC5">
        <w:rPr>
          <w:rFonts w:ascii="Times New Roman" w:hAnsi="Times New Roman" w:cs="Times New Roman"/>
          <w:sz w:val="24"/>
          <w:szCs w:val="24"/>
        </w:rPr>
        <w:t>Лычакского</w:t>
      </w:r>
      <w:proofErr w:type="spellEnd"/>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proofErr w:type="spellStart"/>
      <w:r w:rsidR="00317EC5">
        <w:rPr>
          <w:rFonts w:ascii="Times New Roman" w:hAnsi="Times New Roman" w:cs="Times New Roman"/>
          <w:sz w:val="24"/>
          <w:szCs w:val="24"/>
        </w:rPr>
        <w:t>Лычакского</w:t>
      </w:r>
      <w:proofErr w:type="spellEnd"/>
      <w:r w:rsidR="00317EC5">
        <w:rPr>
          <w:rFonts w:ascii="Times New Roman" w:hAnsi="Times New Roman" w:cs="Times New Roman"/>
          <w:sz w:val="24"/>
          <w:szCs w:val="24"/>
        </w:rPr>
        <w:t xml:space="preserve"> </w:t>
      </w:r>
      <w:r w:rsidRPr="00633588">
        <w:rPr>
          <w:rFonts w:ascii="Times New Roman" w:hAnsi="Times New Roman" w:cs="Times New Roman"/>
          <w:sz w:val="24"/>
          <w:szCs w:val="24"/>
        </w:rPr>
        <w:t>сельского  поселения за 2019 год.</w:t>
      </w:r>
    </w:p>
    <w:p w:rsidR="009400E3" w:rsidRPr="00A50E49" w:rsidRDefault="009400E3" w:rsidP="009400E3">
      <w:pPr>
        <w:pStyle w:val="Standard"/>
        <w:jc w:val="both"/>
        <w:rPr>
          <w:rFonts w:ascii="Arial" w:hAnsi="Arial" w:cs="Arial"/>
          <w:sz w:val="28"/>
          <w:szCs w:val="28"/>
          <w:lang w:val="ru-RU"/>
        </w:rPr>
      </w:pPr>
      <w:r w:rsidRPr="00716767">
        <w:rPr>
          <w:rFonts w:cs="Times New Roman"/>
          <w:lang w:val="ru-RU"/>
        </w:rPr>
        <w:t xml:space="preserve">           </w:t>
      </w:r>
      <w:r w:rsidRPr="00A50E49">
        <w:rPr>
          <w:rFonts w:cs="Times New Roman"/>
          <w:lang w:val="ru-RU"/>
        </w:rPr>
        <w:t xml:space="preserve">Пунктом 1 Проекта решения предлагается утвердить отчет об исполнении   бюджета </w:t>
      </w:r>
      <w:proofErr w:type="spellStart"/>
      <w:r w:rsidR="00317EC5">
        <w:rPr>
          <w:rFonts w:cs="Times New Roman"/>
          <w:lang w:val="ru-RU"/>
        </w:rPr>
        <w:t>Лычакского</w:t>
      </w:r>
      <w:proofErr w:type="spellEnd"/>
      <w:r w:rsidR="003E7392">
        <w:rPr>
          <w:rFonts w:cs="Times New Roman"/>
          <w:lang w:val="ru-RU"/>
        </w:rPr>
        <w:t xml:space="preserve"> </w:t>
      </w:r>
      <w:r w:rsidRPr="00A50E49">
        <w:rPr>
          <w:rFonts w:cs="Times New Roman"/>
          <w:lang w:val="ru-RU"/>
        </w:rPr>
        <w:t xml:space="preserve"> сельского поселения за 2019 год по доходам  </w:t>
      </w:r>
      <w:r w:rsidR="003E7392">
        <w:rPr>
          <w:rFonts w:cs="Times New Roman"/>
          <w:lang w:val="ru-RU"/>
        </w:rPr>
        <w:t>4396,6</w:t>
      </w:r>
      <w:r w:rsidR="00003CA1" w:rsidRPr="00A50E49">
        <w:rPr>
          <w:rFonts w:cs="Times New Roman"/>
          <w:lang w:val="ru-RU"/>
        </w:rPr>
        <w:t xml:space="preserve"> </w:t>
      </w:r>
      <w:r w:rsidRPr="00A50E49">
        <w:rPr>
          <w:rFonts w:cs="Times New Roman"/>
          <w:i/>
          <w:lang w:val="ru-RU"/>
        </w:rPr>
        <w:t xml:space="preserve"> </w:t>
      </w:r>
      <w:r w:rsidRPr="00A50E49">
        <w:rPr>
          <w:rFonts w:cs="Times New Roman"/>
          <w:lang w:val="ru-RU"/>
        </w:rPr>
        <w:t xml:space="preserve"> тысяч рублей, </w:t>
      </w:r>
      <w:r w:rsidR="00A50E49" w:rsidRPr="00A50E49">
        <w:rPr>
          <w:rFonts w:cs="Times New Roman"/>
          <w:lang w:val="ru-RU"/>
        </w:rPr>
        <w:t xml:space="preserve">в том числе безвозмездных поступлений – </w:t>
      </w:r>
      <w:r w:rsidR="003E7392">
        <w:rPr>
          <w:rFonts w:cs="Times New Roman"/>
          <w:lang w:val="ru-RU"/>
        </w:rPr>
        <w:t>2463,0</w:t>
      </w:r>
      <w:r w:rsidR="00A50E49" w:rsidRPr="00A50E49">
        <w:rPr>
          <w:rFonts w:cs="Times New Roman"/>
          <w:lang w:val="ru-RU"/>
        </w:rPr>
        <w:t xml:space="preserve"> тыс. рублей, </w:t>
      </w:r>
      <w:r w:rsidRPr="00A50E49">
        <w:rPr>
          <w:rFonts w:cs="Times New Roman"/>
          <w:lang w:val="ru-RU"/>
        </w:rPr>
        <w:t xml:space="preserve">по расходам  </w:t>
      </w:r>
      <w:r w:rsidR="003E7392">
        <w:rPr>
          <w:rFonts w:cs="Times New Roman"/>
          <w:lang w:val="ru-RU"/>
        </w:rPr>
        <w:t>4964,4</w:t>
      </w:r>
      <w:r w:rsidR="00A50E49" w:rsidRPr="00A50E49">
        <w:rPr>
          <w:rFonts w:cs="Times New Roman"/>
          <w:lang w:val="ru-RU"/>
        </w:rPr>
        <w:t xml:space="preserve"> </w:t>
      </w:r>
      <w:r w:rsidR="00A619A5" w:rsidRPr="00A50E49">
        <w:rPr>
          <w:rFonts w:cs="Times New Roman"/>
          <w:bCs/>
          <w:lang w:val="ru-RU"/>
        </w:rPr>
        <w:t xml:space="preserve"> </w:t>
      </w:r>
      <w:r w:rsidRPr="00A50E49">
        <w:rPr>
          <w:rFonts w:cs="Times New Roman"/>
          <w:lang w:val="ru-RU"/>
        </w:rPr>
        <w:t xml:space="preserve"> </w:t>
      </w:r>
      <w:r w:rsidR="00003CA1" w:rsidRPr="00A50E49">
        <w:rPr>
          <w:rFonts w:cs="Times New Roman"/>
          <w:lang w:val="ru-RU"/>
        </w:rPr>
        <w:t xml:space="preserve"> </w:t>
      </w:r>
      <w:r w:rsidR="00A619A5" w:rsidRPr="00A50E49">
        <w:rPr>
          <w:rFonts w:cs="Times New Roman"/>
          <w:lang w:val="ru-RU"/>
        </w:rPr>
        <w:t xml:space="preserve"> </w:t>
      </w:r>
      <w:r w:rsidRPr="00A50E49">
        <w:rPr>
          <w:rFonts w:cs="Times New Roman"/>
          <w:lang w:val="ru-RU"/>
        </w:rPr>
        <w:t>тысяч рублей</w:t>
      </w:r>
      <w:r w:rsidR="00A50E49" w:rsidRPr="00A50E49">
        <w:rPr>
          <w:rFonts w:cs="Times New Roman"/>
          <w:lang w:val="ru-RU"/>
        </w:rPr>
        <w:t>.</w:t>
      </w:r>
      <w:r w:rsidRPr="00A50E49">
        <w:rPr>
          <w:rFonts w:cs="Times New Roman"/>
          <w:lang w:val="ru-RU"/>
        </w:rPr>
        <w:t xml:space="preserve"> </w:t>
      </w:r>
      <w:r w:rsidRPr="00A50E49">
        <w:rPr>
          <w:rFonts w:ascii="Arial" w:hAnsi="Arial" w:cs="Arial"/>
          <w:sz w:val="28"/>
          <w:szCs w:val="28"/>
          <w:lang w:val="ru-RU"/>
        </w:rPr>
        <w:t xml:space="preserve"> </w:t>
      </w:r>
    </w:p>
    <w:p w:rsidR="009400E3" w:rsidRPr="00633588" w:rsidRDefault="009400E3" w:rsidP="009400E3">
      <w:pPr>
        <w:spacing w:after="0" w:line="240" w:lineRule="auto"/>
        <w:jc w:val="both"/>
        <w:rPr>
          <w:rFonts w:ascii="Times New Roman" w:hAnsi="Times New Roman" w:cs="Times New Roman"/>
          <w:sz w:val="24"/>
          <w:szCs w:val="24"/>
          <w:lang w:eastAsia="en-US"/>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w:t>
      </w:r>
      <w:r w:rsidR="00A61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9400E3" w:rsidRPr="00633588"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sidR="003E7392">
        <w:rPr>
          <w:rFonts w:ascii="Times New Roman" w:hAnsi="Times New Roman" w:cs="Times New Roman"/>
          <w:sz w:val="24"/>
          <w:szCs w:val="24"/>
        </w:rPr>
        <w:t>Лычакского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425F0B" w:rsidRDefault="009400E3" w:rsidP="009400E3">
      <w:pPr>
        <w:pStyle w:val="a6"/>
        <w:jc w:val="both"/>
        <w:rPr>
          <w:rFonts w:ascii="Times New Roman" w:hAnsi="Times New Roman" w:cs="Times New Roman"/>
          <w:bCs/>
          <w:sz w:val="24"/>
          <w:szCs w:val="24"/>
        </w:rPr>
      </w:pPr>
    </w:p>
    <w:p w:rsidR="009400E3" w:rsidRPr="00425F0B" w:rsidRDefault="009400E3" w:rsidP="009400E3">
      <w:pPr>
        <w:pStyle w:val="a3"/>
        <w:spacing w:line="240" w:lineRule="auto"/>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proofErr w:type="spellStart"/>
      <w:r w:rsidR="003E7392">
        <w:rPr>
          <w:i/>
          <w:lang w:val="ru-RU"/>
        </w:rPr>
        <w:t>Лычакского</w:t>
      </w:r>
      <w:proofErr w:type="spellEnd"/>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Pr="00425F0B">
        <w:rPr>
          <w:rFonts w:cs="Times New Roman"/>
          <w:lang w:val="ru-RU"/>
        </w:rPr>
        <w:t xml:space="preserve"> </w:t>
      </w:r>
      <w:r w:rsidRPr="00425F0B">
        <w:rPr>
          <w:rFonts w:cs="Times New Roman"/>
          <w:i/>
          <w:lang w:val="ru-RU"/>
        </w:rPr>
        <w:t>в 201</w:t>
      </w:r>
      <w:r>
        <w:rPr>
          <w:rFonts w:cs="Times New Roman"/>
          <w:i/>
          <w:lang w:val="ru-RU"/>
        </w:rPr>
        <w:t>9</w:t>
      </w:r>
      <w:r w:rsidRPr="00425F0B">
        <w:rPr>
          <w:rFonts w:cs="Times New Roman"/>
          <w:i/>
          <w:lang w:val="ru-RU"/>
        </w:rPr>
        <w:t xml:space="preserve"> году.</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proofErr w:type="spellStart"/>
      <w:r w:rsidR="003E7392">
        <w:rPr>
          <w:rFonts w:ascii="Times New Roman" w:hAnsi="Times New Roman" w:cs="Times New Roman"/>
          <w:sz w:val="24"/>
          <w:szCs w:val="24"/>
        </w:rPr>
        <w:t>Лычакского</w:t>
      </w:r>
      <w:proofErr w:type="spellEnd"/>
      <w:r w:rsidR="003E7392">
        <w:rPr>
          <w:rFonts w:ascii="Times New Roman" w:hAnsi="Times New Roman" w:cs="Times New Roman"/>
          <w:sz w:val="24"/>
          <w:szCs w:val="24"/>
        </w:rPr>
        <w:t xml:space="preserve"> </w:t>
      </w:r>
      <w:r w:rsidR="00003CA1">
        <w:rPr>
          <w:rFonts w:ascii="Times New Roman" w:hAnsi="Times New Roman" w:cs="Times New Roman"/>
          <w:sz w:val="24"/>
          <w:szCs w:val="24"/>
        </w:rPr>
        <w:t xml:space="preserve"> </w:t>
      </w:r>
      <w:r w:rsidRPr="00425F0B">
        <w:rPr>
          <w:rFonts w:ascii="Times New Roman" w:hAnsi="Times New Roman" w:cs="Times New Roman"/>
          <w:sz w:val="24"/>
          <w:szCs w:val="24"/>
        </w:rPr>
        <w:t>сельского поселения в 201</w:t>
      </w:r>
      <w:r>
        <w:rPr>
          <w:rFonts w:ascii="Times New Roman" w:hAnsi="Times New Roman" w:cs="Times New Roman"/>
          <w:sz w:val="24"/>
          <w:szCs w:val="24"/>
        </w:rPr>
        <w:t>9</w:t>
      </w:r>
      <w:r w:rsidRPr="00425F0B">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r w:rsidR="00A619A5">
        <w:rPr>
          <w:rFonts w:ascii="Times New Roman" w:hAnsi="Times New Roman" w:cs="Times New Roman"/>
          <w:sz w:val="24"/>
          <w:szCs w:val="24"/>
        </w:rPr>
        <w:t xml:space="preserve"> </w:t>
      </w:r>
      <w:r w:rsidRPr="00425F0B">
        <w:rPr>
          <w:rFonts w:ascii="Times New Roman" w:hAnsi="Times New Roman" w:cs="Times New Roman"/>
          <w:sz w:val="24"/>
          <w:szCs w:val="24"/>
        </w:rPr>
        <w:t xml:space="preserve"> </w:t>
      </w:r>
      <w:proofErr w:type="spellStart"/>
      <w:r w:rsidR="003E7392">
        <w:rPr>
          <w:rFonts w:ascii="Times New Roman" w:hAnsi="Times New Roman" w:cs="Times New Roman"/>
          <w:sz w:val="24"/>
          <w:szCs w:val="24"/>
        </w:rPr>
        <w:t>Лычакского</w:t>
      </w:r>
      <w:proofErr w:type="spellEnd"/>
      <w:r w:rsidR="00A619A5" w:rsidRPr="00425F0B">
        <w:rPr>
          <w:rFonts w:ascii="Times New Roman" w:hAnsi="Times New Roman" w:cs="Times New Roman"/>
          <w:sz w:val="24"/>
          <w:szCs w:val="24"/>
        </w:rPr>
        <w:t xml:space="preserve"> </w:t>
      </w:r>
      <w:r w:rsidRPr="00425F0B">
        <w:rPr>
          <w:rFonts w:ascii="Times New Roman" w:hAnsi="Times New Roman" w:cs="Times New Roman"/>
          <w:sz w:val="24"/>
          <w:szCs w:val="24"/>
        </w:rPr>
        <w:t xml:space="preserve">сельского поселения, а организация исполнения возлагалась на главного </w:t>
      </w:r>
      <w:r>
        <w:rPr>
          <w:rFonts w:ascii="Times New Roman" w:hAnsi="Times New Roman" w:cs="Times New Roman"/>
          <w:sz w:val="24"/>
          <w:szCs w:val="24"/>
        </w:rPr>
        <w:t xml:space="preserve">специалиста </w:t>
      </w:r>
      <w:r w:rsidRPr="00425F0B">
        <w:rPr>
          <w:rFonts w:ascii="Times New Roman" w:hAnsi="Times New Roman" w:cs="Times New Roman"/>
          <w:sz w:val="24"/>
          <w:szCs w:val="24"/>
        </w:rPr>
        <w:t xml:space="preserve">администрации </w:t>
      </w:r>
      <w:proofErr w:type="spellStart"/>
      <w:r w:rsidR="009317F9">
        <w:rPr>
          <w:rFonts w:ascii="Times New Roman" w:hAnsi="Times New Roman" w:cs="Times New Roman"/>
          <w:sz w:val="24"/>
          <w:szCs w:val="24"/>
        </w:rPr>
        <w:t>Лычакского</w:t>
      </w:r>
      <w:proofErr w:type="spellEnd"/>
      <w:r w:rsidRPr="00425F0B">
        <w:rPr>
          <w:rFonts w:ascii="Times New Roman" w:hAnsi="Times New Roman" w:cs="Times New Roman"/>
          <w:sz w:val="24"/>
          <w:szCs w:val="24"/>
        </w:rPr>
        <w:t xml:space="preserve"> сельского поселения.</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proofErr w:type="spellStart"/>
      <w:r w:rsidR="003E7392">
        <w:rPr>
          <w:rFonts w:ascii="Times New Roman" w:hAnsi="Times New Roman" w:cs="Times New Roman"/>
          <w:sz w:val="24"/>
          <w:szCs w:val="24"/>
        </w:rPr>
        <w:t>Лычакского</w:t>
      </w:r>
      <w:proofErr w:type="spellEnd"/>
      <w:r w:rsidRPr="00425F0B">
        <w:rPr>
          <w:rFonts w:ascii="Times New Roman" w:hAnsi="Times New Roman" w:cs="Times New Roman"/>
          <w:sz w:val="24"/>
          <w:szCs w:val="24"/>
        </w:rPr>
        <w:t xml:space="preserve"> сельского поселения.  </w:t>
      </w:r>
    </w:p>
    <w:p w:rsidR="009400E3" w:rsidRPr="00425F0B" w:rsidRDefault="009400E3" w:rsidP="009400E3">
      <w:pPr>
        <w:pStyle w:val="Style2"/>
        <w:widowControl/>
        <w:spacing w:before="2" w:line="240" w:lineRule="auto"/>
        <w:ind w:firstLine="0"/>
        <w:rPr>
          <w:rStyle w:val="FontStyle26"/>
          <w:b/>
          <w:sz w:val="24"/>
          <w:szCs w:val="24"/>
        </w:rPr>
      </w:pPr>
      <w:r w:rsidRPr="00425F0B">
        <w:rPr>
          <w:rStyle w:val="FontStyle26"/>
          <w:sz w:val="24"/>
          <w:szCs w:val="24"/>
        </w:rPr>
        <w:t xml:space="preserve"> </w:t>
      </w:r>
      <w:r>
        <w:rPr>
          <w:rStyle w:val="FontStyle26"/>
          <w:sz w:val="24"/>
          <w:szCs w:val="24"/>
        </w:rPr>
        <w:tab/>
      </w:r>
      <w:r w:rsidRPr="00425F0B">
        <w:rPr>
          <w:rStyle w:val="FontStyle26"/>
          <w:sz w:val="24"/>
          <w:szCs w:val="24"/>
        </w:rPr>
        <w:t xml:space="preserve">В соответствии с п. 6 ст. 52 Федерального закона № 131-Ф3, проект бюджета </w:t>
      </w:r>
      <w:proofErr w:type="spellStart"/>
      <w:r w:rsidR="003E7392">
        <w:t>Лычакского</w:t>
      </w:r>
      <w:proofErr w:type="spellEnd"/>
      <w:r w:rsidRPr="00425F0B">
        <w:rPr>
          <w:rStyle w:val="FontStyle26"/>
          <w:sz w:val="24"/>
          <w:szCs w:val="24"/>
        </w:rPr>
        <w:t xml:space="preserve"> сельского поселения  на 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21</w:t>
      </w:r>
      <w:r w:rsidRPr="00425F0B">
        <w:rPr>
          <w:rStyle w:val="FontStyle26"/>
          <w:sz w:val="24"/>
          <w:szCs w:val="24"/>
        </w:rPr>
        <w:t xml:space="preserve"> годов,</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t>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20</w:t>
      </w:r>
      <w:r w:rsidRPr="00425F0B">
        <w:rPr>
          <w:rStyle w:val="FontStyle26"/>
          <w:sz w:val="24"/>
          <w:szCs w:val="24"/>
        </w:rPr>
        <w:t xml:space="preserve"> годов,  решения о внесении изменений в бюджет поселения опубликованы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w:t>
      </w:r>
      <w:r w:rsidRPr="00425F0B">
        <w:rPr>
          <w:rStyle w:val="FontStyle26"/>
          <w:b/>
          <w:sz w:val="24"/>
          <w:szCs w:val="24"/>
        </w:rPr>
        <w:t xml:space="preserve">  </w:t>
      </w:r>
    </w:p>
    <w:p w:rsidR="009400E3" w:rsidRPr="00425F0B" w:rsidRDefault="009400E3" w:rsidP="009400E3">
      <w:pPr>
        <w:pStyle w:val="Style2"/>
        <w:widowControl/>
        <w:spacing w:before="2" w:line="240" w:lineRule="auto"/>
        <w:ind w:firstLine="708"/>
        <w:rPr>
          <w:rStyle w:val="FontStyle26"/>
          <w:sz w:val="24"/>
          <w:szCs w:val="24"/>
        </w:rPr>
      </w:pPr>
      <w:r w:rsidRPr="00425F0B">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 во исполнение п. 6 ст. 52 Федерального закона № 131-Ф3.</w:t>
      </w:r>
    </w:p>
    <w:p w:rsidR="009400E3" w:rsidRPr="00045C3A" w:rsidRDefault="009400E3" w:rsidP="009400E3">
      <w:pPr>
        <w:pStyle w:val="Standard"/>
        <w:jc w:val="both"/>
        <w:rPr>
          <w:rFonts w:cs="Times New Roman"/>
          <w:lang w:val="ru-RU" w:eastAsia="ar-SA"/>
        </w:rPr>
      </w:pPr>
      <w:r>
        <w:rPr>
          <w:b/>
          <w:lang w:val="ru-RU"/>
        </w:rPr>
        <w:t xml:space="preserve">          </w:t>
      </w:r>
      <w:r w:rsidRPr="00045C3A">
        <w:rPr>
          <w:lang w:val="ru-RU"/>
        </w:rPr>
        <w:t xml:space="preserve">Бюджет </w:t>
      </w:r>
      <w:proofErr w:type="spellStart"/>
      <w:r w:rsidR="003E7392">
        <w:rPr>
          <w:rFonts w:cs="Times New Roman"/>
          <w:lang w:val="ru-RU"/>
        </w:rPr>
        <w:t>Лычакского</w:t>
      </w:r>
      <w:proofErr w:type="spellEnd"/>
      <w:r w:rsidRPr="00045C3A">
        <w:rPr>
          <w:lang w:val="ru-RU"/>
        </w:rPr>
        <w:t xml:space="preserve"> сельского поселения </w:t>
      </w:r>
      <w:r w:rsidR="003E7392">
        <w:rPr>
          <w:lang w:val="ru-RU"/>
        </w:rPr>
        <w:t xml:space="preserve">в первоначальном варианте </w:t>
      </w:r>
      <w:r>
        <w:rPr>
          <w:lang w:val="ru-RU"/>
        </w:rPr>
        <w:t xml:space="preserve"> </w:t>
      </w:r>
      <w:r w:rsidRPr="00045C3A">
        <w:rPr>
          <w:rFonts w:eastAsia="Times New Roman" w:cs="Times New Roman"/>
          <w:lang w:val="ru-RU"/>
        </w:rPr>
        <w:t xml:space="preserve">на 2019 год и на плановый период до 2020 и 2021 годов утвержден  решением </w:t>
      </w:r>
      <w:r w:rsidR="00003CA1">
        <w:rPr>
          <w:rFonts w:eastAsia="Times New Roman" w:cs="Times New Roman"/>
          <w:lang w:val="ru-RU"/>
        </w:rPr>
        <w:t xml:space="preserve">Совета депутатов </w:t>
      </w:r>
      <w:proofErr w:type="spellStart"/>
      <w:r w:rsidR="003E7392">
        <w:rPr>
          <w:rFonts w:cs="Times New Roman"/>
          <w:lang w:val="ru-RU"/>
        </w:rPr>
        <w:t>Лычакского</w:t>
      </w:r>
      <w:proofErr w:type="spellEnd"/>
      <w:r w:rsidR="00003CA1" w:rsidRPr="00045C3A">
        <w:rPr>
          <w:lang w:val="ru-RU"/>
        </w:rPr>
        <w:t xml:space="preserve"> сельского поселения </w:t>
      </w:r>
      <w:r w:rsidR="00003CA1">
        <w:rPr>
          <w:lang w:val="ru-RU"/>
        </w:rPr>
        <w:t xml:space="preserve"> </w:t>
      </w:r>
      <w:r w:rsidRPr="00045C3A">
        <w:rPr>
          <w:rFonts w:eastAsia="Times New Roman" w:cs="Times New Roman"/>
          <w:lang w:val="ru-RU"/>
        </w:rPr>
        <w:t xml:space="preserve">от </w:t>
      </w:r>
      <w:r w:rsidR="003E7392">
        <w:rPr>
          <w:rFonts w:cs="Times New Roman"/>
          <w:lang w:val="ru-RU"/>
        </w:rPr>
        <w:t>11</w:t>
      </w:r>
      <w:r w:rsidR="00A619A5" w:rsidRPr="005D2AC2">
        <w:rPr>
          <w:rFonts w:cs="Times New Roman"/>
          <w:lang w:val="ru-RU"/>
        </w:rPr>
        <w:t xml:space="preserve">.12.2018 № </w:t>
      </w:r>
      <w:r w:rsidR="003E7392">
        <w:rPr>
          <w:rFonts w:cs="Times New Roman"/>
          <w:lang w:val="ru-RU"/>
        </w:rPr>
        <w:t>5</w:t>
      </w:r>
      <w:r w:rsidR="005D2AC2" w:rsidRPr="005D2AC2">
        <w:rPr>
          <w:rFonts w:cs="Times New Roman"/>
          <w:lang w:val="ru-RU"/>
        </w:rPr>
        <w:t>3</w:t>
      </w:r>
      <w:r w:rsidR="00A619A5" w:rsidRPr="005D2AC2">
        <w:rPr>
          <w:rFonts w:cs="Times New Roman"/>
          <w:lang w:val="ru-RU"/>
        </w:rPr>
        <w:t>/</w:t>
      </w:r>
      <w:r w:rsidR="005D2AC2" w:rsidRPr="005D2AC2">
        <w:rPr>
          <w:rFonts w:cs="Times New Roman"/>
          <w:lang w:val="ru-RU"/>
        </w:rPr>
        <w:t>1</w:t>
      </w:r>
      <w:r w:rsidR="003E7392">
        <w:rPr>
          <w:rFonts w:cs="Times New Roman"/>
          <w:lang w:val="ru-RU"/>
        </w:rPr>
        <w:t>81</w:t>
      </w:r>
      <w:r w:rsidRPr="00045C3A">
        <w:rPr>
          <w:b/>
          <w:lang w:val="ru-RU"/>
        </w:rPr>
        <w:t xml:space="preserve"> </w:t>
      </w:r>
      <w:r w:rsidRPr="00045C3A">
        <w:rPr>
          <w:rFonts w:cs="Times New Roman"/>
          <w:b/>
          <w:lang w:val="ru-RU"/>
        </w:rPr>
        <w:t xml:space="preserve"> </w:t>
      </w:r>
      <w:r w:rsidRPr="00045C3A">
        <w:rPr>
          <w:rFonts w:cs="Times New Roman"/>
          <w:lang w:val="ru-RU" w:eastAsia="ar-SA"/>
        </w:rPr>
        <w:t xml:space="preserve">по доходам в сумме </w:t>
      </w:r>
      <w:r w:rsidR="002C4D4C">
        <w:rPr>
          <w:rFonts w:cs="Times New Roman"/>
          <w:lang w:val="ru-RU" w:eastAsia="ar-SA"/>
        </w:rPr>
        <w:t xml:space="preserve">4118,3 </w:t>
      </w:r>
      <w:r w:rsidRPr="00045C3A">
        <w:rPr>
          <w:rFonts w:cs="Times New Roman"/>
          <w:lang w:val="ru-RU" w:eastAsia="ar-SA"/>
        </w:rPr>
        <w:t xml:space="preserve">тыс. рублей, по расходам бюджет сельского  поселения – </w:t>
      </w:r>
      <w:r w:rsidR="00A619A5">
        <w:rPr>
          <w:rFonts w:cs="Times New Roman"/>
          <w:lang w:val="ru-RU"/>
        </w:rPr>
        <w:t xml:space="preserve"> </w:t>
      </w:r>
      <w:r w:rsidR="002C4D4C">
        <w:rPr>
          <w:rFonts w:cs="Times New Roman"/>
          <w:lang w:val="ru-RU"/>
        </w:rPr>
        <w:t>4118,3</w:t>
      </w:r>
      <w:r w:rsidR="00003CA1">
        <w:rPr>
          <w:rFonts w:cs="Times New Roman"/>
          <w:lang w:val="ru-RU" w:eastAsia="ar-SA"/>
        </w:rPr>
        <w:t xml:space="preserve"> </w:t>
      </w:r>
      <w:r w:rsidRPr="00045C3A">
        <w:rPr>
          <w:rFonts w:cs="Times New Roman"/>
          <w:lang w:val="ru-RU"/>
        </w:rPr>
        <w:t xml:space="preserve"> </w:t>
      </w:r>
      <w:r w:rsidRPr="00045C3A">
        <w:rPr>
          <w:rFonts w:cs="Times New Roman"/>
          <w:lang w:val="ru-RU" w:eastAsia="ar-SA"/>
        </w:rPr>
        <w:t xml:space="preserve">тыс. рублей, </w:t>
      </w:r>
      <w:r w:rsidR="002C4D4C">
        <w:rPr>
          <w:rFonts w:cs="Times New Roman"/>
          <w:lang w:val="ru-RU" w:eastAsia="ar-SA"/>
        </w:rPr>
        <w:t xml:space="preserve">первоначально </w:t>
      </w:r>
      <w:r w:rsidRPr="00045C3A">
        <w:rPr>
          <w:rFonts w:cs="Times New Roman"/>
          <w:lang w:val="ru-RU" w:eastAsia="ar-SA"/>
        </w:rPr>
        <w:t xml:space="preserve">дефицит </w:t>
      </w:r>
      <w:r w:rsidR="002C4D4C">
        <w:rPr>
          <w:rFonts w:cs="Times New Roman"/>
          <w:lang w:val="ru-RU" w:eastAsia="ar-SA"/>
        </w:rPr>
        <w:t xml:space="preserve">бюджета не </w:t>
      </w:r>
      <w:r w:rsidR="00A619A5">
        <w:rPr>
          <w:rFonts w:cs="Times New Roman"/>
          <w:lang w:val="ru-RU"/>
        </w:rPr>
        <w:t>планировался</w:t>
      </w:r>
      <w:r w:rsidR="002C4D4C">
        <w:rPr>
          <w:rFonts w:cs="Times New Roman"/>
          <w:lang w:val="ru-RU"/>
        </w:rPr>
        <w:t>.</w:t>
      </w:r>
    </w:p>
    <w:p w:rsidR="009400E3" w:rsidRPr="00425F0B" w:rsidRDefault="009400E3" w:rsidP="009400E3">
      <w:pPr>
        <w:shd w:val="clear" w:color="auto" w:fill="FFFFFF"/>
        <w:spacing w:after="0" w:line="240" w:lineRule="auto"/>
        <w:ind w:right="53" w:firstLine="708"/>
        <w:jc w:val="both"/>
        <w:rPr>
          <w:rFonts w:ascii="Times New Roman" w:hAnsi="Times New Roman" w:cs="Times New Roman"/>
          <w:sz w:val="24"/>
          <w:szCs w:val="24"/>
        </w:rPr>
      </w:pPr>
      <w:r w:rsidRPr="00696BE9">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proofErr w:type="spellStart"/>
      <w:r w:rsidR="002C4D4C">
        <w:rPr>
          <w:rFonts w:ascii="Times New Roman" w:hAnsi="Times New Roman" w:cs="Times New Roman"/>
          <w:sz w:val="24"/>
          <w:szCs w:val="24"/>
        </w:rPr>
        <w:t>Лычакского</w:t>
      </w:r>
      <w:proofErr w:type="spellEnd"/>
      <w:r w:rsidRPr="00425F0B">
        <w:rPr>
          <w:rFonts w:ascii="Times New Roman" w:eastAsia="Times New Roman" w:hAnsi="Times New Roman" w:cs="Times New Roman"/>
          <w:spacing w:val="-1"/>
          <w:sz w:val="24"/>
          <w:szCs w:val="24"/>
        </w:rPr>
        <w:t xml:space="preserve"> сельского поселения на 201</w:t>
      </w:r>
      <w:r>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w:t>
      </w:r>
      <w:r w:rsidRPr="005D2AC2">
        <w:rPr>
          <w:rFonts w:ascii="Times New Roman" w:eastAsia="Times New Roman" w:hAnsi="Times New Roman" w:cs="Times New Roman"/>
          <w:spacing w:val="-1"/>
          <w:sz w:val="24"/>
          <w:szCs w:val="24"/>
        </w:rPr>
        <w:t xml:space="preserve">утверждалась </w:t>
      </w:r>
      <w:r w:rsidR="00C94359" w:rsidRPr="005D2AC2">
        <w:rPr>
          <w:rFonts w:ascii="Times New Roman" w:eastAsia="Times New Roman" w:hAnsi="Times New Roman" w:cs="Times New Roman"/>
          <w:spacing w:val="-1"/>
          <w:sz w:val="24"/>
          <w:szCs w:val="24"/>
        </w:rPr>
        <w:t xml:space="preserve"> </w:t>
      </w:r>
      <w:r w:rsidR="002C4D4C">
        <w:rPr>
          <w:rFonts w:ascii="Times New Roman" w:eastAsia="Times New Roman" w:hAnsi="Times New Roman" w:cs="Times New Roman"/>
          <w:spacing w:val="-1"/>
          <w:sz w:val="24"/>
          <w:szCs w:val="24"/>
        </w:rPr>
        <w:t>6</w:t>
      </w:r>
      <w:r w:rsidR="005D2AC2" w:rsidRPr="005D2AC2">
        <w:rPr>
          <w:rFonts w:ascii="Times New Roman" w:eastAsia="Times New Roman" w:hAnsi="Times New Roman" w:cs="Times New Roman"/>
          <w:spacing w:val="-1"/>
          <w:sz w:val="24"/>
          <w:szCs w:val="24"/>
        </w:rPr>
        <w:t xml:space="preserve"> </w:t>
      </w:r>
      <w:r w:rsidRPr="005D2AC2">
        <w:rPr>
          <w:rFonts w:ascii="Times New Roman" w:eastAsia="Times New Roman" w:hAnsi="Times New Roman" w:cs="Times New Roman"/>
          <w:spacing w:val="-1"/>
          <w:sz w:val="24"/>
          <w:szCs w:val="24"/>
        </w:rPr>
        <w:t xml:space="preserve"> раз</w:t>
      </w:r>
      <w:r w:rsidRPr="00425F0B">
        <w:rPr>
          <w:rFonts w:ascii="Times New Roman" w:eastAsia="Times New Roman" w:hAnsi="Times New Roman" w:cs="Times New Roman"/>
          <w:spacing w:val="-1"/>
          <w:sz w:val="24"/>
          <w:szCs w:val="24"/>
        </w:rPr>
        <w:t xml:space="preserve">, аналогично в течение года в Решения о бюджете </w:t>
      </w:r>
      <w:proofErr w:type="spellStart"/>
      <w:r w:rsidR="002C4D4C">
        <w:rPr>
          <w:rFonts w:ascii="Times New Roman" w:hAnsi="Times New Roman" w:cs="Times New Roman"/>
          <w:sz w:val="24"/>
          <w:szCs w:val="24"/>
        </w:rPr>
        <w:t>Лычакского</w:t>
      </w:r>
      <w:proofErr w:type="spellEnd"/>
      <w:r w:rsidRPr="00425F0B">
        <w:rPr>
          <w:rFonts w:ascii="Times New Roman" w:eastAsia="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сельского поселения изменения. </w:t>
      </w:r>
      <w:r w:rsidRPr="00425F0B">
        <w:rPr>
          <w:rFonts w:ascii="Times New Roman" w:hAnsi="Times New Roman" w:cs="Times New Roman"/>
          <w:sz w:val="24"/>
          <w:szCs w:val="24"/>
        </w:rPr>
        <w:t xml:space="preserve"> </w:t>
      </w:r>
    </w:p>
    <w:p w:rsidR="009400E3" w:rsidRPr="00A62DB4" w:rsidRDefault="009400E3" w:rsidP="00A62DB4">
      <w:pPr>
        <w:spacing w:after="0" w:line="240" w:lineRule="auto"/>
        <w:jc w:val="both"/>
        <w:rPr>
          <w:rFonts w:ascii="Times New Roman" w:hAnsi="Times New Roman" w:cs="Times New Roman"/>
          <w:sz w:val="24"/>
          <w:szCs w:val="24"/>
        </w:rPr>
      </w:pPr>
      <w:r w:rsidRPr="00425F0B">
        <w:rPr>
          <w:rFonts w:ascii="Times New Roman" w:hAnsi="Times New Roman" w:cs="Times New Roman"/>
          <w:b/>
          <w:i/>
          <w:iCs/>
          <w:color w:val="000000"/>
          <w:sz w:val="24"/>
          <w:szCs w:val="24"/>
        </w:rPr>
        <w:t xml:space="preserve">      </w:t>
      </w:r>
      <w:r>
        <w:t xml:space="preserve">          </w:t>
      </w:r>
      <w:r w:rsidRPr="00A62DB4">
        <w:rPr>
          <w:rFonts w:ascii="Times New Roman" w:hAnsi="Times New Roman" w:cs="Times New Roman"/>
          <w:sz w:val="24"/>
          <w:szCs w:val="24"/>
        </w:rPr>
        <w:t xml:space="preserve">Анализ изменений плановых показателей бюджетных ассигнований по расходам и представлен  в таблице № 1. </w:t>
      </w:r>
    </w:p>
    <w:p w:rsidR="009400E3" w:rsidRPr="00A62DB4" w:rsidRDefault="009400E3" w:rsidP="009400E3">
      <w:pPr>
        <w:pStyle w:val="a3"/>
        <w:tabs>
          <w:tab w:val="left" w:pos="4320"/>
        </w:tabs>
        <w:jc w:val="right"/>
        <w:rPr>
          <w:rFonts w:cs="Times New Roman"/>
          <w:lang w:val="ru-RU"/>
        </w:rPr>
      </w:pPr>
      <w:r w:rsidRPr="00A62DB4">
        <w:rPr>
          <w:rFonts w:cs="Times New Roman"/>
          <w:lang w:val="ru-RU"/>
        </w:rPr>
        <w:t>таблица №1</w:t>
      </w:r>
    </w:p>
    <w:p w:rsidR="009400E3" w:rsidRPr="00A62DB4" w:rsidRDefault="009400E3" w:rsidP="009400E3">
      <w:pPr>
        <w:pStyle w:val="a3"/>
        <w:tabs>
          <w:tab w:val="left" w:pos="4320"/>
        </w:tabs>
        <w:jc w:val="center"/>
        <w:rPr>
          <w:rFonts w:cs="Times New Roman"/>
          <w:lang w:val="ru-RU"/>
        </w:rPr>
      </w:pPr>
      <w:r w:rsidRPr="00A62DB4">
        <w:rPr>
          <w:rFonts w:cs="Times New Roman"/>
          <w:lang w:val="ru-RU"/>
        </w:rPr>
        <w:t>Расхождения плановых показателей по исполнению доходов и расходов</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367"/>
        <w:gridCol w:w="2292"/>
        <w:gridCol w:w="1610"/>
        <w:gridCol w:w="1537"/>
        <w:gridCol w:w="2224"/>
      </w:tblGrid>
      <w:tr w:rsidR="002C521E" w:rsidRPr="00A62DB4" w:rsidTr="002C521E">
        <w:trPr>
          <w:trHeight w:val="1803"/>
        </w:trPr>
        <w:tc>
          <w:tcPr>
            <w:tcW w:w="2375"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lastRenderedPageBreak/>
              <w:t>Показатели</w:t>
            </w:r>
          </w:p>
        </w:tc>
        <w:tc>
          <w:tcPr>
            <w:tcW w:w="229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6" w:lineRule="exact"/>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w:t>
            </w:r>
          </w:p>
          <w:p w:rsidR="002C521E" w:rsidRPr="00A62DB4" w:rsidRDefault="002C521E" w:rsidP="009400E3">
            <w:pPr>
              <w:pStyle w:val="a3"/>
              <w:shd w:val="clear" w:color="auto" w:fill="FFFFFF"/>
              <w:jc w:val="center"/>
              <w:rPr>
                <w:rFonts w:cs="Times New Roman"/>
                <w:sz w:val="22"/>
                <w:szCs w:val="22"/>
                <w:lang w:val="ru-RU"/>
              </w:rPr>
            </w:pPr>
            <w:r w:rsidRPr="00A62DB4">
              <w:rPr>
                <w:rFonts w:cs="Times New Roman"/>
                <w:sz w:val="22"/>
                <w:szCs w:val="22"/>
                <w:lang w:val="ru-RU"/>
              </w:rPr>
              <w:t xml:space="preserve">согласно решению Совета депутатов </w:t>
            </w:r>
            <w:proofErr w:type="spellStart"/>
            <w:r w:rsidR="002C4D4C">
              <w:rPr>
                <w:rFonts w:cs="Times New Roman"/>
                <w:sz w:val="22"/>
                <w:szCs w:val="22"/>
                <w:lang w:val="ru-RU"/>
              </w:rPr>
              <w:t>Лычакского</w:t>
            </w:r>
            <w:proofErr w:type="spellEnd"/>
            <w:r w:rsidRPr="00A62DB4">
              <w:rPr>
                <w:rFonts w:cs="Times New Roman"/>
                <w:sz w:val="22"/>
                <w:szCs w:val="22"/>
                <w:lang w:val="ru-RU"/>
              </w:rPr>
              <w:t xml:space="preserve"> сельского поселения </w:t>
            </w:r>
          </w:p>
          <w:p w:rsidR="002C521E" w:rsidRPr="00A62DB4" w:rsidRDefault="002C4D4C" w:rsidP="009400E3">
            <w:pPr>
              <w:pStyle w:val="a3"/>
              <w:shd w:val="clear" w:color="auto" w:fill="FFFFFF"/>
              <w:jc w:val="center"/>
              <w:rPr>
                <w:rFonts w:cs="Times New Roman"/>
                <w:sz w:val="22"/>
                <w:szCs w:val="22"/>
                <w:lang w:val="ru-RU"/>
              </w:rPr>
            </w:pPr>
            <w:r>
              <w:rPr>
                <w:rFonts w:cs="Times New Roman"/>
                <w:sz w:val="22"/>
                <w:szCs w:val="22"/>
                <w:lang w:val="ru-RU"/>
              </w:rPr>
              <w:t>11</w:t>
            </w:r>
            <w:r w:rsidR="002C521E" w:rsidRPr="00A62DB4">
              <w:rPr>
                <w:rFonts w:cs="Times New Roman"/>
                <w:sz w:val="22"/>
                <w:szCs w:val="22"/>
                <w:lang w:val="ru-RU"/>
              </w:rPr>
              <w:t>.12.2018 №</w:t>
            </w:r>
            <w:r>
              <w:rPr>
                <w:rFonts w:cs="Times New Roman"/>
                <w:sz w:val="22"/>
                <w:szCs w:val="22"/>
                <w:lang w:val="ru-RU"/>
              </w:rPr>
              <w:t xml:space="preserve"> 5</w:t>
            </w:r>
            <w:r w:rsidR="005D2AC2" w:rsidRPr="00A62DB4">
              <w:rPr>
                <w:rFonts w:cs="Times New Roman"/>
                <w:sz w:val="22"/>
                <w:szCs w:val="22"/>
                <w:lang w:val="ru-RU"/>
              </w:rPr>
              <w:t>3</w:t>
            </w:r>
            <w:r w:rsidR="002C521E" w:rsidRPr="00A62DB4">
              <w:rPr>
                <w:rFonts w:cs="Times New Roman"/>
                <w:sz w:val="22"/>
                <w:szCs w:val="22"/>
                <w:lang w:val="ru-RU"/>
              </w:rPr>
              <w:t>/</w:t>
            </w:r>
            <w:r>
              <w:rPr>
                <w:rFonts w:cs="Times New Roman"/>
                <w:sz w:val="22"/>
                <w:szCs w:val="22"/>
                <w:lang w:val="ru-RU"/>
              </w:rPr>
              <w:t>181</w:t>
            </w:r>
          </w:p>
          <w:p w:rsidR="002C521E" w:rsidRPr="00A62DB4" w:rsidRDefault="002C521E" w:rsidP="009400E3">
            <w:pPr>
              <w:pStyle w:val="a3"/>
              <w:shd w:val="clear" w:color="auto" w:fill="FFFFFF"/>
              <w:jc w:val="center"/>
              <w:rPr>
                <w:rFonts w:cs="Times New Roman"/>
                <w:sz w:val="22"/>
                <w:szCs w:val="22"/>
                <w:lang w:val="ru-RU"/>
              </w:rPr>
            </w:pPr>
            <w:proofErr w:type="spellStart"/>
            <w:proofErr w:type="gramStart"/>
            <w:r w:rsidRPr="00A62DB4">
              <w:rPr>
                <w:rFonts w:cs="Times New Roman"/>
                <w:sz w:val="22"/>
                <w:szCs w:val="22"/>
              </w:rPr>
              <w:t>тыс</w:t>
            </w:r>
            <w:proofErr w:type="spellEnd"/>
            <w:proofErr w:type="gramEnd"/>
            <w:r w:rsidRPr="00A62DB4">
              <w:rPr>
                <w:rFonts w:cs="Times New Roman"/>
                <w:sz w:val="22"/>
                <w:szCs w:val="22"/>
              </w:rPr>
              <w:t xml:space="preserve">. </w:t>
            </w:r>
            <w:proofErr w:type="spellStart"/>
            <w:r w:rsidRPr="00A62DB4">
              <w:rPr>
                <w:rFonts w:cs="Times New Roman"/>
                <w:sz w:val="22"/>
                <w:szCs w:val="22"/>
              </w:rPr>
              <w:t>руб</w:t>
            </w:r>
            <w:proofErr w:type="spellEnd"/>
            <w:r w:rsidRPr="00A62DB4">
              <w:rPr>
                <w:rFonts w:cs="Times New Roman"/>
                <w:sz w:val="22"/>
                <w:szCs w:val="22"/>
                <w:lang w:val="ru-RU"/>
              </w:rPr>
              <w:t>лей</w:t>
            </w:r>
          </w:p>
        </w:tc>
        <w:tc>
          <w:tcPr>
            <w:tcW w:w="159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 согласно отчетам об исполнении бюджета, тыс. руб.</w:t>
            </w:r>
          </w:p>
        </w:tc>
        <w:tc>
          <w:tcPr>
            <w:tcW w:w="153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Отклонения</w:t>
            </w:r>
          </w:p>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w:t>
            </w:r>
          </w:p>
          <w:p w:rsidR="002C521E" w:rsidRPr="00A62DB4" w:rsidRDefault="002C521E" w:rsidP="009400E3">
            <w:pPr>
              <w:pStyle w:val="a3"/>
              <w:tabs>
                <w:tab w:val="left" w:pos="4320"/>
              </w:tabs>
              <w:jc w:val="center"/>
              <w:rPr>
                <w:rFonts w:cs="Times New Roman"/>
                <w:sz w:val="22"/>
                <w:szCs w:val="22"/>
                <w:lang w:val="ru-RU"/>
              </w:rPr>
            </w:pPr>
            <w:proofErr w:type="spellStart"/>
            <w:proofErr w:type="gramStart"/>
            <w:r w:rsidRPr="00A62DB4">
              <w:rPr>
                <w:rFonts w:cs="Times New Roman"/>
                <w:sz w:val="22"/>
                <w:szCs w:val="22"/>
                <w:lang w:val="ru-RU"/>
              </w:rPr>
              <w:t>первоначаль-ного</w:t>
            </w:r>
            <w:proofErr w:type="spellEnd"/>
            <w:proofErr w:type="gramEnd"/>
            <w:r w:rsidRPr="00A62DB4">
              <w:rPr>
                <w:rFonts w:cs="Times New Roman"/>
                <w:sz w:val="22"/>
                <w:szCs w:val="22"/>
                <w:lang w:val="ru-RU"/>
              </w:rPr>
              <w:t xml:space="preserve"> </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плана, тыс. руб.</w:t>
            </w:r>
          </w:p>
        </w:tc>
        <w:tc>
          <w:tcPr>
            <w:tcW w:w="2228"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 xml:space="preserve"> </w:t>
            </w:r>
            <w:r w:rsidRPr="00A62DB4">
              <w:rPr>
                <w:rFonts w:cs="Times New Roman"/>
                <w:sz w:val="22"/>
                <w:szCs w:val="22"/>
              </w:rPr>
              <w:t>%</w:t>
            </w:r>
            <w:r w:rsidRPr="00A62DB4">
              <w:rPr>
                <w:rFonts w:cs="Times New Roman"/>
                <w:sz w:val="22"/>
                <w:szCs w:val="22"/>
                <w:lang w:val="ru-RU"/>
              </w:rPr>
              <w:t xml:space="preserve"> к первоначальным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утвержденным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назначениям</w:t>
            </w:r>
          </w:p>
        </w:tc>
      </w:tr>
      <w:tr w:rsidR="002C521E" w:rsidRPr="00A62DB4" w:rsidTr="002C521E">
        <w:trPr>
          <w:trHeight w:val="60"/>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Доходы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cs="Times New Roman"/>
                <w:sz w:val="22"/>
                <w:szCs w:val="22"/>
                <w:lang w:val="ru-RU"/>
              </w:rPr>
            </w:pPr>
            <w:r>
              <w:rPr>
                <w:rFonts w:cs="Times New Roman"/>
                <w:sz w:val="22"/>
                <w:szCs w:val="22"/>
                <w:lang w:val="ru-RU"/>
              </w:rPr>
              <w:t>4118,3</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cs="Times New Roman"/>
                <w:sz w:val="22"/>
                <w:szCs w:val="22"/>
                <w:lang w:val="ru-RU"/>
              </w:rPr>
            </w:pPr>
            <w:r>
              <w:rPr>
                <w:rFonts w:cs="Times New Roman"/>
                <w:sz w:val="22"/>
                <w:szCs w:val="22"/>
                <w:lang w:val="ru-RU"/>
              </w:rPr>
              <w:t>4223,2</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4D4C" w:rsidP="00A62DB4">
            <w:pPr>
              <w:pStyle w:val="a3"/>
              <w:ind w:right="-40"/>
              <w:jc w:val="center"/>
              <w:rPr>
                <w:rFonts w:cs="Times New Roman"/>
                <w:sz w:val="22"/>
                <w:szCs w:val="22"/>
                <w:lang w:val="ru-RU"/>
              </w:rPr>
            </w:pPr>
            <w:r>
              <w:rPr>
                <w:rFonts w:cs="Times New Roman"/>
                <w:sz w:val="22"/>
                <w:szCs w:val="22"/>
                <w:lang w:val="ru-RU"/>
              </w:rPr>
              <w:t>+173,4</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cs="Times New Roman"/>
                <w:sz w:val="22"/>
                <w:szCs w:val="22"/>
                <w:lang w:val="ru-RU"/>
              </w:rPr>
            </w:pPr>
            <w:r>
              <w:rPr>
                <w:rFonts w:cs="Times New Roman"/>
                <w:sz w:val="22"/>
                <w:szCs w:val="22"/>
                <w:lang w:val="ru-RU"/>
              </w:rPr>
              <w:t>104,1</w:t>
            </w:r>
          </w:p>
        </w:tc>
      </w:tr>
      <w:tr w:rsidR="002C521E" w:rsidRPr="00A62DB4" w:rsidTr="002C521E">
        <w:trPr>
          <w:trHeight w:val="159"/>
        </w:trPr>
        <w:tc>
          <w:tcPr>
            <w:tcW w:w="237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Расходы</w:t>
            </w:r>
          </w:p>
        </w:tc>
        <w:tc>
          <w:tcPr>
            <w:tcW w:w="229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4118,3</w:t>
            </w:r>
          </w:p>
        </w:tc>
        <w:tc>
          <w:tcPr>
            <w:tcW w:w="159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5175,1</w:t>
            </w:r>
          </w:p>
        </w:tc>
        <w:tc>
          <w:tcPr>
            <w:tcW w:w="153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cs="Times New Roman"/>
                <w:sz w:val="22"/>
                <w:szCs w:val="22"/>
                <w:lang w:val="ru-RU"/>
              </w:rPr>
            </w:pPr>
            <w:r>
              <w:rPr>
                <w:rFonts w:cs="Times New Roman"/>
                <w:sz w:val="22"/>
                <w:szCs w:val="22"/>
                <w:lang w:val="ru-RU"/>
              </w:rPr>
              <w:t>-210,7</w:t>
            </w:r>
          </w:p>
        </w:tc>
        <w:tc>
          <w:tcPr>
            <w:tcW w:w="222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cs="Times New Roman"/>
                <w:sz w:val="22"/>
                <w:szCs w:val="22"/>
                <w:lang w:val="ru-RU"/>
              </w:rPr>
            </w:pPr>
            <w:r>
              <w:rPr>
                <w:rFonts w:cs="Times New Roman"/>
                <w:sz w:val="22"/>
                <w:szCs w:val="22"/>
                <w:lang w:val="ru-RU"/>
              </w:rPr>
              <w:t>95,9</w:t>
            </w:r>
          </w:p>
        </w:tc>
      </w:tr>
      <w:tr w:rsidR="002C521E" w:rsidRPr="00A62DB4" w:rsidTr="002C521E">
        <w:trPr>
          <w:trHeight w:val="147"/>
        </w:trPr>
        <w:tc>
          <w:tcPr>
            <w:tcW w:w="2375"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Дефицит (</w:t>
            </w:r>
            <w:proofErr w:type="spellStart"/>
            <w:r w:rsidRPr="00A62DB4">
              <w:rPr>
                <w:rFonts w:cs="Times New Roman"/>
                <w:spacing w:val="-1"/>
                <w:sz w:val="22"/>
                <w:szCs w:val="22"/>
                <w:lang w:val="ru-RU"/>
              </w:rPr>
              <w:t>профицит</w:t>
            </w:r>
            <w:proofErr w:type="spellEnd"/>
            <w:r w:rsidRPr="00A62DB4">
              <w:rPr>
                <w:rFonts w:cs="Times New Roman"/>
                <w:spacing w:val="-1"/>
                <w:sz w:val="22"/>
                <w:szCs w:val="22"/>
                <w:lang w:val="ru-RU"/>
              </w:rPr>
              <w:t>) бюджета</w:t>
            </w:r>
          </w:p>
        </w:tc>
        <w:tc>
          <w:tcPr>
            <w:tcW w:w="2298"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c>
          <w:tcPr>
            <w:tcW w:w="159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eastAsia="Times New Roman" w:cs="Times New Roman"/>
                <w:spacing w:val="2"/>
                <w:sz w:val="22"/>
                <w:szCs w:val="22"/>
                <w:shd w:val="clear" w:color="auto" w:fill="FFFFFF"/>
                <w:lang w:val="ru-RU"/>
              </w:rPr>
            </w:pPr>
          </w:p>
        </w:tc>
        <w:tc>
          <w:tcPr>
            <w:tcW w:w="153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4D4C" w:rsidP="00003CA1">
            <w:pPr>
              <w:pStyle w:val="a3"/>
              <w:ind w:right="-40"/>
              <w:jc w:val="center"/>
              <w:rPr>
                <w:rFonts w:cs="Times New Roman"/>
                <w:sz w:val="22"/>
                <w:szCs w:val="22"/>
                <w:lang w:val="ru-RU"/>
              </w:rPr>
            </w:pPr>
            <w:r>
              <w:rPr>
                <w:rFonts w:cs="Times New Roman"/>
                <w:sz w:val="22"/>
                <w:szCs w:val="22"/>
                <w:lang w:val="ru-RU"/>
              </w:rPr>
              <w:t>-951,9</w:t>
            </w:r>
          </w:p>
        </w:tc>
        <w:tc>
          <w:tcPr>
            <w:tcW w:w="222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r>
    </w:tbl>
    <w:p w:rsidR="009400E3" w:rsidRPr="00A62DB4" w:rsidRDefault="009400E3" w:rsidP="009400E3">
      <w:pPr>
        <w:pStyle w:val="31"/>
        <w:spacing w:after="0"/>
        <w:ind w:left="0"/>
        <w:jc w:val="both"/>
        <w:rPr>
          <w:rFonts w:ascii="Times New Roman" w:hAnsi="Times New Roman"/>
          <w:sz w:val="24"/>
          <w:szCs w:val="24"/>
        </w:rPr>
      </w:pPr>
      <w:r w:rsidRPr="00A62DB4">
        <w:rPr>
          <w:rFonts w:ascii="Times New Roman" w:hAnsi="Times New Roman"/>
          <w:b/>
          <w:sz w:val="24"/>
          <w:szCs w:val="24"/>
        </w:rPr>
        <w:t xml:space="preserve">             </w:t>
      </w:r>
      <w:r w:rsidRPr="00A62DB4">
        <w:rPr>
          <w:rFonts w:ascii="Times New Roman" w:hAnsi="Times New Roman"/>
          <w:sz w:val="24"/>
          <w:szCs w:val="24"/>
        </w:rPr>
        <w:t xml:space="preserve">Из данных таблицы следует, что доходная часть бюджета в 2019 году в сравнении с началом года увеличена на </w:t>
      </w:r>
      <w:r w:rsidR="00A62DB4" w:rsidRPr="00A62DB4">
        <w:rPr>
          <w:rFonts w:ascii="Times New Roman" w:hAnsi="Times New Roman"/>
          <w:sz w:val="24"/>
          <w:szCs w:val="24"/>
        </w:rPr>
        <w:t>+</w:t>
      </w:r>
      <w:r w:rsidR="002C4D4C">
        <w:rPr>
          <w:rFonts w:ascii="Times New Roman" w:hAnsi="Times New Roman"/>
          <w:sz w:val="24"/>
          <w:szCs w:val="24"/>
        </w:rPr>
        <w:t xml:space="preserve"> 173,4</w:t>
      </w:r>
      <w:r w:rsidRPr="00A62DB4">
        <w:rPr>
          <w:rFonts w:ascii="Times New Roman" w:hAnsi="Times New Roman"/>
          <w:sz w:val="24"/>
          <w:szCs w:val="24"/>
        </w:rPr>
        <w:t xml:space="preserve"> тыс. рублей за счет увеличения  </w:t>
      </w:r>
      <w:r w:rsidR="002C4D4C">
        <w:rPr>
          <w:rFonts w:ascii="Times New Roman" w:hAnsi="Times New Roman"/>
          <w:sz w:val="24"/>
          <w:szCs w:val="24"/>
        </w:rPr>
        <w:t>собственных доходов</w:t>
      </w:r>
      <w:r w:rsidR="00775045" w:rsidRPr="00A62DB4">
        <w:rPr>
          <w:rFonts w:ascii="Times New Roman" w:hAnsi="Times New Roman"/>
          <w:sz w:val="24"/>
          <w:szCs w:val="24"/>
        </w:rPr>
        <w:t xml:space="preserve"> из бюджетов бюджетной системы РФ.</w:t>
      </w:r>
    </w:p>
    <w:p w:rsidR="009400E3" w:rsidRPr="00A62DB4" w:rsidRDefault="009400E3"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 xml:space="preserve">         Расхо</w:t>
      </w:r>
      <w:r w:rsidR="00A62DB4">
        <w:rPr>
          <w:rFonts w:ascii="Times New Roman" w:hAnsi="Times New Roman" w:cs="Times New Roman"/>
          <w:sz w:val="24"/>
          <w:szCs w:val="24"/>
        </w:rPr>
        <w:t>дная часть бюджета увеличена на</w:t>
      </w:r>
      <w:r w:rsidR="00775045" w:rsidRPr="00A62DB4">
        <w:rPr>
          <w:rFonts w:ascii="Times New Roman" w:hAnsi="Times New Roman" w:cs="Times New Roman"/>
          <w:sz w:val="24"/>
          <w:szCs w:val="24"/>
        </w:rPr>
        <w:t xml:space="preserve"> </w:t>
      </w:r>
      <w:r w:rsidR="002C4D4C">
        <w:rPr>
          <w:rFonts w:ascii="Times New Roman" w:hAnsi="Times New Roman" w:cs="Times New Roman"/>
          <w:sz w:val="24"/>
          <w:szCs w:val="24"/>
        </w:rPr>
        <w:t xml:space="preserve"> - 210,7 </w:t>
      </w:r>
      <w:r w:rsidR="00003CA1" w:rsidRPr="00A62DB4">
        <w:rPr>
          <w:rFonts w:ascii="Times New Roman" w:hAnsi="Times New Roman" w:cs="Times New Roman"/>
          <w:sz w:val="24"/>
          <w:szCs w:val="24"/>
        </w:rPr>
        <w:t xml:space="preserve"> </w:t>
      </w:r>
      <w:r w:rsidRPr="00A62DB4">
        <w:rPr>
          <w:rFonts w:ascii="Times New Roman" w:hAnsi="Times New Roman" w:cs="Times New Roman"/>
          <w:sz w:val="24"/>
          <w:szCs w:val="24"/>
        </w:rPr>
        <w:t xml:space="preserve"> тыс. рублей  за счет увеличения доходной части и принятия дефицита бюджета.</w:t>
      </w:r>
    </w:p>
    <w:p w:rsidR="00775045" w:rsidRPr="00A62DB4" w:rsidRDefault="00775045"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ab/>
        <w:t xml:space="preserve">Дефицит бюджета на 01.01.2020 года – </w:t>
      </w:r>
      <w:r w:rsidR="002C4D4C">
        <w:rPr>
          <w:rFonts w:ascii="Times New Roman" w:hAnsi="Times New Roman" w:cs="Times New Roman"/>
          <w:sz w:val="24"/>
          <w:szCs w:val="24"/>
        </w:rPr>
        <w:t>951,9</w:t>
      </w:r>
      <w:r w:rsidR="00003CA1" w:rsidRPr="00A62DB4">
        <w:rPr>
          <w:rFonts w:ascii="Times New Roman" w:hAnsi="Times New Roman" w:cs="Times New Roman"/>
          <w:sz w:val="24"/>
          <w:szCs w:val="24"/>
        </w:rPr>
        <w:t xml:space="preserve"> </w:t>
      </w:r>
      <w:r w:rsidRPr="00A62DB4">
        <w:rPr>
          <w:rFonts w:ascii="Times New Roman" w:hAnsi="Times New Roman" w:cs="Times New Roman"/>
          <w:sz w:val="24"/>
          <w:szCs w:val="24"/>
        </w:rPr>
        <w:t xml:space="preserve"> тыс. рублей, увеличение относительно первоначальных бюджетных назначений.</w:t>
      </w:r>
    </w:p>
    <w:p w:rsidR="009400E3" w:rsidRPr="00A62DB4" w:rsidRDefault="00775045" w:rsidP="009400E3">
      <w:pPr>
        <w:pStyle w:val="a6"/>
        <w:jc w:val="both"/>
        <w:rPr>
          <w:rFonts w:ascii="Times New Roman" w:hAnsi="Times New Roman" w:cs="Times New Roman"/>
          <w:b/>
          <w:sz w:val="24"/>
          <w:szCs w:val="24"/>
        </w:rPr>
      </w:pPr>
      <w:r w:rsidRPr="00A62DB4">
        <w:rPr>
          <w:rFonts w:ascii="Times New Roman" w:hAnsi="Times New Roman" w:cs="Times New Roman"/>
          <w:sz w:val="24"/>
          <w:szCs w:val="24"/>
        </w:rPr>
        <w:t xml:space="preserve"> </w:t>
      </w:r>
    </w:p>
    <w:p w:rsidR="009400E3" w:rsidRPr="00313296" w:rsidRDefault="009400E3" w:rsidP="009400E3">
      <w:pPr>
        <w:pStyle w:val="Standard"/>
        <w:autoSpaceDE w:val="0"/>
        <w:ind w:left="28" w:hanging="368"/>
        <w:jc w:val="center"/>
        <w:rPr>
          <w:bCs/>
          <w:i/>
          <w:iCs/>
          <w:lang w:val="ru-RU"/>
        </w:rPr>
      </w:pPr>
      <w:r w:rsidRPr="00313296">
        <w:rPr>
          <w:rFonts w:eastAsia="Times New Roman" w:cs="Times New Roman"/>
          <w:i/>
          <w:iCs/>
          <w:lang w:val="ru-RU"/>
        </w:rPr>
        <w:t xml:space="preserve">Анализ исполнения доходной части бюджета </w:t>
      </w:r>
      <w:proofErr w:type="spellStart"/>
      <w:r w:rsidR="002C4D4C">
        <w:rPr>
          <w:rFonts w:eastAsia="Times New Roman" w:cs="Times New Roman"/>
          <w:i/>
          <w:iCs/>
          <w:lang w:val="ru-RU"/>
        </w:rPr>
        <w:t>Лычакского</w:t>
      </w:r>
      <w:proofErr w:type="spellEnd"/>
      <w:r w:rsidRPr="00313296">
        <w:rPr>
          <w:rFonts w:eastAsia="Times New Roman" w:cs="Times New Roman"/>
          <w:i/>
          <w:iCs/>
          <w:lang w:val="ru-RU"/>
        </w:rPr>
        <w:t xml:space="preserve">  сельского поселения.</w:t>
      </w:r>
    </w:p>
    <w:p w:rsidR="002C4D4C" w:rsidRPr="002C4D4C" w:rsidRDefault="00003CA1" w:rsidP="002C4D4C">
      <w:pPr>
        <w:pStyle w:val="Standard"/>
        <w:ind w:right="-70" w:firstLine="720"/>
        <w:jc w:val="both"/>
        <w:rPr>
          <w:rFonts w:cs="Times New Roman"/>
          <w:lang w:val="ru-RU"/>
        </w:rPr>
      </w:pPr>
      <w:proofErr w:type="gramStart"/>
      <w:r w:rsidRPr="00003CA1">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2C4D4C">
        <w:rPr>
          <w:rFonts w:eastAsia="Times New Roman" w:cs="Times New Roman"/>
          <w:iCs/>
          <w:lang w:val="ru-RU"/>
        </w:rPr>
        <w:t>Лычакского</w:t>
      </w:r>
      <w:proofErr w:type="spellEnd"/>
      <w:r w:rsidRPr="00003CA1">
        <w:rPr>
          <w:rFonts w:eastAsia="Times New Roman" w:cs="Times New Roman"/>
          <w:iCs/>
          <w:lang w:val="ru-RU"/>
        </w:rPr>
        <w:t xml:space="preserve"> </w:t>
      </w:r>
      <w:r w:rsidRPr="00003CA1">
        <w:rPr>
          <w:rFonts w:cs="Times New Roman"/>
          <w:lang w:val="ru-RU"/>
        </w:rPr>
        <w:t xml:space="preserve"> сельского поселения доходная часть бюджета   </w:t>
      </w:r>
      <w:r w:rsidR="002C4D4C" w:rsidRPr="002C4D4C">
        <w:rPr>
          <w:rFonts w:cs="Times New Roman"/>
          <w:lang w:val="ru-RU"/>
        </w:rPr>
        <w:t xml:space="preserve">администрации </w:t>
      </w:r>
      <w:proofErr w:type="spellStart"/>
      <w:r w:rsidR="002C4D4C" w:rsidRPr="002C4D4C">
        <w:rPr>
          <w:rFonts w:eastAsia="Times New Roman" w:cs="Times New Roman"/>
          <w:iCs/>
          <w:lang w:val="ru-RU"/>
        </w:rPr>
        <w:t>Лычакского</w:t>
      </w:r>
      <w:proofErr w:type="spellEnd"/>
      <w:r w:rsidR="002C4D4C" w:rsidRPr="002C4D4C">
        <w:rPr>
          <w:rFonts w:cs="Times New Roman"/>
          <w:lang w:val="ru-RU"/>
        </w:rPr>
        <w:t xml:space="preserve"> сельского поселения доходная часть бюджета  в  2019 году исполнена  к уточненным годовым бюджетным назначениям на  104,1 % и составила </w:t>
      </w:r>
      <w:r w:rsidR="002C4D4C" w:rsidRPr="002C4D4C">
        <w:rPr>
          <w:lang w:val="ru-RU"/>
        </w:rPr>
        <w:t>4396,6</w:t>
      </w:r>
      <w:r w:rsidR="002C4D4C" w:rsidRPr="002C4D4C">
        <w:rPr>
          <w:rFonts w:cs="Times New Roman"/>
          <w:lang w:val="ru-RU"/>
        </w:rPr>
        <w:t xml:space="preserve"> тыс. рублей (план – </w:t>
      </w:r>
      <w:r w:rsidR="002C4D4C" w:rsidRPr="002C4D4C">
        <w:rPr>
          <w:lang w:val="ru-RU"/>
        </w:rPr>
        <w:t xml:space="preserve">4223,2 </w:t>
      </w:r>
      <w:r w:rsidR="002C4D4C" w:rsidRPr="002C4D4C">
        <w:rPr>
          <w:rFonts w:cs="Times New Roman"/>
          <w:lang w:val="ru-RU"/>
        </w:rPr>
        <w:t>тыс. рублей), в</w:t>
      </w:r>
      <w:proofErr w:type="gramEnd"/>
      <w:r w:rsidR="002C4D4C" w:rsidRPr="002C4D4C">
        <w:rPr>
          <w:rFonts w:cs="Times New Roman"/>
          <w:lang w:val="ru-RU"/>
        </w:rPr>
        <w:t xml:space="preserve"> том числе: налоговые доходы исполнены на </w:t>
      </w:r>
      <w:r w:rsidR="002C4D4C" w:rsidRPr="002C4D4C">
        <w:rPr>
          <w:bCs/>
          <w:lang w:val="ru-RU"/>
        </w:rPr>
        <w:t>1629,9</w:t>
      </w:r>
      <w:r w:rsidR="002C4D4C" w:rsidRPr="002C4D4C">
        <w:rPr>
          <w:rFonts w:cs="Times New Roman"/>
          <w:lang w:val="ru-RU"/>
        </w:rPr>
        <w:t xml:space="preserve"> тыс. рублей или 193,8%  (</w:t>
      </w:r>
      <w:r w:rsidR="002C4D4C" w:rsidRPr="002C4D4C">
        <w:rPr>
          <w:bCs/>
          <w:lang w:val="ru-RU"/>
        </w:rPr>
        <w:t xml:space="preserve">1737,1 </w:t>
      </w:r>
      <w:r w:rsidR="002C4D4C" w:rsidRPr="002C4D4C">
        <w:rPr>
          <w:rFonts w:cs="Times New Roman"/>
          <w:lang w:val="ru-RU"/>
        </w:rPr>
        <w:t xml:space="preserve">тыс. рублей),   безвозмездные поступления </w:t>
      </w:r>
      <w:r w:rsidR="002C4D4C" w:rsidRPr="002C4D4C">
        <w:rPr>
          <w:bCs/>
          <w:lang w:val="ru-RU"/>
        </w:rPr>
        <w:t>2463,0</w:t>
      </w:r>
      <w:r w:rsidR="002C4D4C" w:rsidRPr="002C4D4C">
        <w:rPr>
          <w:rFonts w:cs="Times New Roman"/>
          <w:lang w:val="ru-RU"/>
        </w:rPr>
        <w:t xml:space="preserve">  тыс. рублей или 100,0 % к бюджетным назначениям.</w:t>
      </w:r>
    </w:p>
    <w:p w:rsidR="002C4D4C" w:rsidRPr="002C4D4C" w:rsidRDefault="002C4D4C" w:rsidP="002C4D4C">
      <w:pPr>
        <w:pStyle w:val="Standard"/>
        <w:ind w:right="-70"/>
        <w:jc w:val="both"/>
        <w:rPr>
          <w:rFonts w:cs="Times New Roman"/>
          <w:lang w:val="ru-RU"/>
        </w:rPr>
      </w:pPr>
      <w:r>
        <w:rPr>
          <w:rFonts w:cs="Times New Roman"/>
          <w:lang w:val="ru-RU"/>
        </w:rPr>
        <w:t xml:space="preserve">            </w:t>
      </w:r>
      <w:r w:rsidRPr="002C4D4C">
        <w:rPr>
          <w:rFonts w:cs="Times New Roman"/>
          <w:lang w:val="ru-RU"/>
        </w:rPr>
        <w:t>Структура и динамика исполнения доходной части бюджета сельского поселения за 2019 год представлена в таблице:</w:t>
      </w:r>
    </w:p>
    <w:p w:rsidR="002C4D4C" w:rsidRPr="002C4D4C" w:rsidRDefault="002C4D4C" w:rsidP="002C4D4C">
      <w:pPr>
        <w:pStyle w:val="Standard"/>
        <w:ind w:left="-284"/>
        <w:jc w:val="center"/>
        <w:rPr>
          <w:i/>
          <w:iCs/>
          <w:lang w:val="ru-RU"/>
        </w:rPr>
      </w:pPr>
      <w:r w:rsidRPr="002C4D4C">
        <w:rPr>
          <w:i/>
          <w:iCs/>
          <w:lang w:val="ru-RU"/>
        </w:rPr>
        <w:t xml:space="preserve">Динамика доходных источников бюджета </w:t>
      </w:r>
      <w:proofErr w:type="spellStart"/>
      <w:r w:rsidRPr="002C4D4C">
        <w:rPr>
          <w:i/>
          <w:iCs/>
          <w:lang w:val="ru-RU"/>
        </w:rPr>
        <w:t>Лычакского</w:t>
      </w:r>
      <w:proofErr w:type="spellEnd"/>
      <w:r w:rsidRPr="002C4D4C">
        <w:rPr>
          <w:i/>
          <w:iCs/>
          <w:lang w:val="ru-RU"/>
        </w:rPr>
        <w:t xml:space="preserve"> сельского поселения за 2019 год</w:t>
      </w:r>
    </w:p>
    <w:p w:rsidR="002C4D4C" w:rsidRPr="006A6A5D" w:rsidRDefault="002C4D4C" w:rsidP="002C4D4C">
      <w:pPr>
        <w:pStyle w:val="31"/>
        <w:spacing w:after="0"/>
        <w:ind w:firstLine="708"/>
        <w:jc w:val="center"/>
      </w:pPr>
      <w:r w:rsidRPr="006A6A5D">
        <w:rPr>
          <w:rFonts w:ascii="Times New Roman" w:hAnsi="Times New Roman"/>
          <w:sz w:val="20"/>
          <w:szCs w:val="20"/>
        </w:rPr>
        <w:t xml:space="preserve">                                                                                                                                 (тыс. рублей)</w:t>
      </w:r>
    </w:p>
    <w:tbl>
      <w:tblPr>
        <w:tblW w:w="10882" w:type="dxa"/>
        <w:tblLayout w:type="fixed"/>
        <w:tblCellMar>
          <w:left w:w="10" w:type="dxa"/>
          <w:right w:w="10" w:type="dxa"/>
        </w:tblCellMar>
        <w:tblLook w:val="04A0"/>
      </w:tblPr>
      <w:tblGrid>
        <w:gridCol w:w="2376"/>
        <w:gridCol w:w="1134"/>
        <w:gridCol w:w="1276"/>
        <w:gridCol w:w="1276"/>
        <w:gridCol w:w="1417"/>
        <w:gridCol w:w="1134"/>
        <w:gridCol w:w="993"/>
        <w:gridCol w:w="1276"/>
      </w:tblGrid>
      <w:tr w:rsidR="002C4D4C" w:rsidRPr="00F064F6" w:rsidTr="006B41AC">
        <w:trPr>
          <w:gridAfter w:val="1"/>
          <w:wAfter w:w="1276" w:type="dxa"/>
          <w:cantSplit/>
          <w:trHeight w:hRule="exact" w:val="406"/>
        </w:trPr>
        <w:tc>
          <w:tcPr>
            <w:tcW w:w="2376"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Наименование показателя</w:t>
            </w:r>
          </w:p>
        </w:tc>
        <w:tc>
          <w:tcPr>
            <w:tcW w:w="7230" w:type="dxa"/>
            <w:gridSpan w:val="6"/>
            <w:tcBorders>
              <w:top w:val="single" w:sz="4" w:space="0" w:color="000001"/>
              <w:left w:val="single" w:sz="4" w:space="0" w:color="000001"/>
              <w:bottom w:val="single" w:sz="4" w:space="0" w:color="000001"/>
              <w:right w:val="single" w:sz="4" w:space="0" w:color="auto"/>
            </w:tcBorders>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Исполнение</w:t>
            </w:r>
          </w:p>
        </w:tc>
      </w:tr>
      <w:tr w:rsidR="002C4D4C" w:rsidRPr="00F064F6" w:rsidTr="006B41AC">
        <w:trPr>
          <w:gridAfter w:val="1"/>
          <w:wAfter w:w="1276" w:type="dxa"/>
          <w:cantSplit/>
        </w:trPr>
        <w:tc>
          <w:tcPr>
            <w:tcW w:w="2376" w:type="dxa"/>
            <w:vMerge/>
            <w:tcBorders>
              <w:top w:val="single" w:sz="4" w:space="0" w:color="000001"/>
              <w:left w:val="single" w:sz="4" w:space="0" w:color="000001"/>
              <w:bottom w:val="single" w:sz="4" w:space="0" w:color="000001"/>
              <w:right w:val="nil"/>
            </w:tcBorders>
            <w:vAlign w:val="center"/>
            <w:hideMark/>
          </w:tcPr>
          <w:p w:rsidR="002C4D4C" w:rsidRPr="006A6A5D" w:rsidRDefault="002C4D4C" w:rsidP="006B41AC">
            <w:pPr>
              <w:spacing w:after="0" w:line="240" w:lineRule="auto"/>
              <w:jc w:val="center"/>
              <w:rPr>
                <w:rFonts w:ascii="Times New Roman" w:eastAsia="Times New Roman" w:hAnsi="Times New Roman" w:cs="Times New Roman"/>
                <w:lang w:eastAsia="ar-SA"/>
              </w:rPr>
            </w:pPr>
          </w:p>
        </w:tc>
        <w:tc>
          <w:tcPr>
            <w:tcW w:w="1134" w:type="dxa"/>
            <w:tcBorders>
              <w:top w:val="nil"/>
              <w:left w:val="single" w:sz="4" w:space="0" w:color="000001"/>
              <w:bottom w:val="single" w:sz="4" w:space="0" w:color="000001"/>
              <w:right w:val="single" w:sz="4" w:space="0" w:color="000001"/>
            </w:tcBorders>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Исполнено</w:t>
            </w:r>
          </w:p>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за 2018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Назначено 2019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Исполнено за 2019 год</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Отклонение гр.4- 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 xml:space="preserve">% </w:t>
            </w:r>
            <w:proofErr w:type="spellStart"/>
            <w:r w:rsidRPr="006A6A5D">
              <w:rPr>
                <w:rFonts w:ascii="Times New Roman" w:hAnsi="Times New Roman"/>
                <w:sz w:val="22"/>
                <w:szCs w:val="22"/>
              </w:rPr>
              <w:t>исполне</w:t>
            </w:r>
            <w:proofErr w:type="spellEnd"/>
            <w:r w:rsidRPr="006A6A5D">
              <w:rPr>
                <w:rFonts w:ascii="Times New Roman" w:hAnsi="Times New Roman"/>
                <w:sz w:val="22"/>
                <w:szCs w:val="22"/>
              </w:rPr>
              <w:t>-</w:t>
            </w:r>
          </w:p>
          <w:p w:rsidR="002C4D4C" w:rsidRPr="006A6A5D" w:rsidRDefault="002C4D4C" w:rsidP="006B41AC">
            <w:pPr>
              <w:pStyle w:val="31"/>
              <w:spacing w:after="0"/>
              <w:ind w:left="0"/>
              <w:jc w:val="center"/>
              <w:rPr>
                <w:rFonts w:ascii="Times New Roman" w:hAnsi="Times New Roman"/>
                <w:sz w:val="22"/>
                <w:szCs w:val="22"/>
              </w:rPr>
            </w:pPr>
            <w:proofErr w:type="spellStart"/>
            <w:r w:rsidRPr="006A6A5D">
              <w:rPr>
                <w:rFonts w:ascii="Times New Roman" w:hAnsi="Times New Roman"/>
                <w:sz w:val="22"/>
                <w:szCs w:val="22"/>
              </w:rPr>
              <w:t>ния</w:t>
            </w:r>
            <w:proofErr w:type="spellEnd"/>
          </w:p>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(гр</w:t>
            </w:r>
            <w:proofErr w:type="gramStart"/>
            <w:r w:rsidRPr="006A6A5D">
              <w:rPr>
                <w:rFonts w:ascii="Times New Roman" w:hAnsi="Times New Roman"/>
                <w:sz w:val="22"/>
                <w:szCs w:val="22"/>
              </w:rPr>
              <w:t>4</w:t>
            </w:r>
            <w:proofErr w:type="gramEnd"/>
            <w:r w:rsidRPr="006A6A5D">
              <w:rPr>
                <w:rFonts w:ascii="Times New Roman" w:hAnsi="Times New Roman"/>
                <w:sz w:val="22"/>
                <w:szCs w:val="22"/>
              </w:rPr>
              <w:t>:гр.3)</w:t>
            </w:r>
          </w:p>
        </w:tc>
        <w:tc>
          <w:tcPr>
            <w:tcW w:w="993" w:type="dxa"/>
            <w:tcBorders>
              <w:top w:val="nil"/>
              <w:left w:val="single" w:sz="4" w:space="0" w:color="000001"/>
              <w:bottom w:val="single" w:sz="4" w:space="0" w:color="000001"/>
              <w:right w:val="single" w:sz="4" w:space="0" w:color="auto"/>
            </w:tcBorders>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Отклонение гр.4- гр</w:t>
            </w:r>
            <w:proofErr w:type="gramStart"/>
            <w:r w:rsidRPr="006A6A5D">
              <w:rPr>
                <w:rFonts w:ascii="Times New Roman" w:hAnsi="Times New Roman"/>
                <w:sz w:val="22"/>
                <w:szCs w:val="22"/>
              </w:rPr>
              <w:t>2</w:t>
            </w:r>
            <w:proofErr w:type="gramEnd"/>
          </w:p>
        </w:tc>
      </w:tr>
      <w:tr w:rsidR="002C4D4C" w:rsidRPr="00F064F6" w:rsidTr="006B41AC">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6</w:t>
            </w:r>
          </w:p>
        </w:tc>
        <w:tc>
          <w:tcPr>
            <w:tcW w:w="993" w:type="dxa"/>
            <w:tcBorders>
              <w:top w:val="nil"/>
              <w:left w:val="single" w:sz="4" w:space="0" w:color="000001"/>
              <w:bottom w:val="single" w:sz="4" w:space="0" w:color="auto"/>
              <w:right w:val="single" w:sz="4" w:space="0" w:color="auto"/>
            </w:tcBorders>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7</w:t>
            </w:r>
          </w:p>
        </w:tc>
      </w:tr>
      <w:tr w:rsidR="002C4D4C" w:rsidRPr="00F064F6" w:rsidTr="006B41AC">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line="276" w:lineRule="auto"/>
              <w:ind w:left="0"/>
              <w:jc w:val="center"/>
              <w:rPr>
                <w:rFonts w:ascii="Times New Roman" w:hAnsi="Times New Roman"/>
                <w:i/>
                <w:sz w:val="22"/>
                <w:szCs w:val="22"/>
              </w:rPr>
            </w:pPr>
            <w:r w:rsidRPr="006A6A5D">
              <w:rPr>
                <w:rFonts w:ascii="Times New Roman" w:hAnsi="Times New Roman"/>
                <w:i/>
                <w:sz w:val="22"/>
                <w:szCs w:val="22"/>
              </w:rPr>
              <w:t>Собственные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sidRPr="006A6A5D">
              <w:rPr>
                <w:rFonts w:ascii="Times New Roman CYR" w:hAnsi="Times New Roman CYR" w:cs="Times New Roman CYR"/>
                <w:bCs/>
                <w:i/>
              </w:rPr>
              <w:t>1705,5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1760,2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1933,6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+173,4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109,9</w:t>
            </w:r>
          </w:p>
        </w:tc>
        <w:tc>
          <w:tcPr>
            <w:tcW w:w="993" w:type="dxa"/>
            <w:tcBorders>
              <w:top w:val="single" w:sz="4" w:space="0" w:color="auto"/>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+228,1</w:t>
            </w:r>
          </w:p>
        </w:tc>
        <w:tc>
          <w:tcPr>
            <w:tcW w:w="1276" w:type="dxa"/>
            <w:tcBorders>
              <w:left w:val="single" w:sz="4" w:space="0" w:color="auto"/>
            </w:tcBorders>
          </w:tcPr>
          <w:p w:rsidR="002C4D4C" w:rsidRPr="00F064F6" w:rsidRDefault="002C4D4C" w:rsidP="006B41AC">
            <w:pPr>
              <w:pStyle w:val="31"/>
              <w:spacing w:after="0" w:line="276" w:lineRule="auto"/>
              <w:ind w:left="0"/>
              <w:jc w:val="center"/>
              <w:rPr>
                <w:rFonts w:ascii="Times New Roman" w:hAnsi="Times New Roman"/>
                <w:b/>
                <w:bCs/>
                <w:i/>
                <w:sz w:val="22"/>
                <w:szCs w:val="22"/>
              </w:rPr>
            </w:pPr>
          </w:p>
        </w:tc>
      </w:tr>
      <w:tr w:rsidR="002C4D4C" w:rsidRPr="00F064F6" w:rsidTr="006B41AC">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line="276" w:lineRule="auto"/>
              <w:ind w:left="0"/>
              <w:jc w:val="center"/>
              <w:rPr>
                <w:rFonts w:ascii="Times New Roman" w:hAnsi="Times New Roman"/>
                <w:i/>
                <w:sz w:val="22"/>
                <w:szCs w:val="22"/>
              </w:rPr>
            </w:pPr>
            <w:r w:rsidRPr="006A6A5D">
              <w:rPr>
                <w:rFonts w:ascii="Times New Roman" w:hAnsi="Times New Roman"/>
                <w:i/>
                <w:sz w:val="22"/>
                <w:szCs w:val="22"/>
              </w:rPr>
              <w:t>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i/>
                <w:sz w:val="22"/>
                <w:szCs w:val="22"/>
              </w:rPr>
            </w:pPr>
            <w:r w:rsidRPr="006A6A5D">
              <w:rPr>
                <w:rFonts w:ascii="Times New Roman" w:hAnsi="Times New Roman"/>
                <w:bCs/>
                <w:i/>
                <w:sz w:val="22"/>
                <w:szCs w:val="22"/>
              </w:rPr>
              <w:t>1688,9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1737,1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1629,9</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-107,2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93,8</w:t>
            </w:r>
          </w:p>
        </w:tc>
        <w:tc>
          <w:tcPr>
            <w:tcW w:w="993" w:type="dxa"/>
            <w:tcBorders>
              <w:top w:val="single" w:sz="4" w:space="0" w:color="auto"/>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-59,0</w:t>
            </w:r>
          </w:p>
        </w:tc>
      </w:tr>
      <w:tr w:rsidR="002C4D4C" w:rsidRPr="00F064F6" w:rsidTr="006B41AC">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Налог на доходы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sidRPr="006A6A5D">
              <w:rPr>
                <w:rFonts w:ascii="Times New Roman CYR" w:hAnsi="Times New Roman CYR" w:cs="Times New Roman CYR"/>
                <w:bCs/>
              </w:rPr>
              <w:t>151,6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143,0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137,7</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-5,3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96,3</w:t>
            </w:r>
          </w:p>
        </w:tc>
        <w:tc>
          <w:tcPr>
            <w:tcW w:w="993" w:type="dxa"/>
            <w:tcBorders>
              <w:top w:val="single" w:sz="4" w:space="0" w:color="auto"/>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-13,9</w:t>
            </w:r>
          </w:p>
        </w:tc>
      </w:tr>
      <w:tr w:rsidR="002C4D4C" w:rsidRPr="00F064F6" w:rsidTr="006B41AC">
        <w:trPr>
          <w:gridAfter w:val="1"/>
          <w:wAfter w:w="1276"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ind w:left="0"/>
              <w:jc w:val="center"/>
              <w:rPr>
                <w:rFonts w:ascii="Times New Roman" w:hAnsi="Times New Roman"/>
                <w:sz w:val="22"/>
                <w:szCs w:val="22"/>
              </w:rPr>
            </w:pPr>
            <w:proofErr w:type="gramStart"/>
            <w:r w:rsidRPr="006A6A5D">
              <w:rPr>
                <w:rFonts w:ascii="Times New Roman" w:hAnsi="Times New Roman"/>
                <w:sz w:val="22"/>
                <w:szCs w:val="22"/>
              </w:rPr>
              <w:t>Налоги</w:t>
            </w:r>
            <w:proofErr w:type="gramEnd"/>
            <w:r w:rsidRPr="006A6A5D">
              <w:rPr>
                <w:rFonts w:ascii="Times New Roman" w:hAnsi="Times New Roman"/>
                <w:sz w:val="22"/>
                <w:szCs w:val="22"/>
              </w:rPr>
              <w:t xml:space="preserve">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sidRPr="006A6A5D">
              <w:rPr>
                <w:rFonts w:ascii="Times New Roman CYR" w:hAnsi="Times New Roman CYR" w:cs="Times New Roman CYR"/>
                <w:bCs/>
              </w:rPr>
              <w:t>232,0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233,1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260,4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+27,3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F34E34" w:rsidRDefault="002C4D4C" w:rsidP="006B41AC">
            <w:pPr>
              <w:pStyle w:val="31"/>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lang w:val="en-US"/>
              </w:rPr>
              <w:t>111</w:t>
            </w:r>
            <w:r>
              <w:rPr>
                <w:rFonts w:ascii="Times New Roman CYR" w:hAnsi="Times New Roman CYR" w:cs="Times New Roman CYR"/>
                <w:sz w:val="22"/>
                <w:szCs w:val="22"/>
              </w:rPr>
              <w:t>,</w:t>
            </w:r>
            <w:r>
              <w:rPr>
                <w:rFonts w:ascii="Times New Roman CYR" w:hAnsi="Times New Roman CYR" w:cs="Times New Roman CYR"/>
                <w:sz w:val="22"/>
                <w:szCs w:val="22"/>
                <w:lang w:val="en-US"/>
              </w:rPr>
              <w:t>7</w:t>
            </w:r>
          </w:p>
        </w:tc>
        <w:tc>
          <w:tcPr>
            <w:tcW w:w="993" w:type="dxa"/>
            <w:tcBorders>
              <w:top w:val="single" w:sz="4" w:space="0" w:color="auto"/>
              <w:left w:val="single" w:sz="4" w:space="0" w:color="000001"/>
              <w:bottom w:val="single" w:sz="4" w:space="0" w:color="000001"/>
              <w:right w:val="single" w:sz="4" w:space="0" w:color="auto"/>
            </w:tcBorders>
            <w:vAlign w:val="center"/>
          </w:tcPr>
          <w:p w:rsidR="002C4D4C" w:rsidRPr="006A6A5D" w:rsidRDefault="002C4D4C" w:rsidP="006B41AC">
            <w:pPr>
              <w:pStyle w:val="31"/>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+28,4</w:t>
            </w:r>
          </w:p>
        </w:tc>
      </w:tr>
      <w:tr w:rsidR="002C4D4C" w:rsidRPr="00F064F6" w:rsidTr="006B41AC">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sidRPr="006A6A5D">
              <w:rPr>
                <w:rFonts w:ascii="Times New Roman CYR" w:hAnsi="Times New Roman CYR" w:cs="Times New Roman CYR"/>
              </w:rPr>
              <w:t>387,7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384,0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384,3</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993" w:type="dxa"/>
            <w:tcBorders>
              <w:top w:val="nil"/>
              <w:left w:val="single" w:sz="4" w:space="0" w:color="000001"/>
              <w:bottom w:val="single" w:sz="4" w:space="0" w:color="000001"/>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-3,4</w:t>
            </w:r>
          </w:p>
        </w:tc>
      </w:tr>
      <w:tr w:rsidR="002C4D4C" w:rsidRPr="00F064F6" w:rsidTr="006B41AC">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sidRPr="006A6A5D">
              <w:rPr>
                <w:rFonts w:ascii="Times New Roman CYR" w:hAnsi="Times New Roman CYR" w:cs="Times New Roman CYR"/>
              </w:rPr>
              <w:t>76,5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130,0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58,6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-124,4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45,1</w:t>
            </w:r>
          </w:p>
        </w:tc>
        <w:tc>
          <w:tcPr>
            <w:tcW w:w="993" w:type="dxa"/>
            <w:tcBorders>
              <w:top w:val="nil"/>
              <w:left w:val="single" w:sz="4" w:space="0" w:color="000001"/>
              <w:bottom w:val="single" w:sz="4" w:space="0" w:color="000001"/>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-17,9</w:t>
            </w:r>
          </w:p>
        </w:tc>
      </w:tr>
      <w:tr w:rsidR="002C4D4C" w:rsidRPr="00F064F6" w:rsidTr="006B41AC">
        <w:trPr>
          <w:gridAfter w:val="1"/>
          <w:wAfter w:w="1276" w:type="dxa"/>
          <w:trHeight w:val="169"/>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lastRenderedPageBreak/>
              <w:t>Земельный налог</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sidRPr="006A6A5D">
              <w:rPr>
                <w:rFonts w:ascii="Times New Roman CYR" w:hAnsi="Times New Roman CYR" w:cs="Times New Roman CYR"/>
              </w:rPr>
              <w:t>841,1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847,0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788,9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rPr>
            </w:pPr>
            <w:r>
              <w:rPr>
                <w:rFonts w:ascii="Times New Roman CYR" w:hAnsi="Times New Roman CYR" w:cs="Times New Roman CYR"/>
              </w:rPr>
              <w:t>-58,1</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93,1</w:t>
            </w:r>
          </w:p>
        </w:tc>
        <w:tc>
          <w:tcPr>
            <w:tcW w:w="993" w:type="dxa"/>
            <w:tcBorders>
              <w:top w:val="nil"/>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-52,2</w:t>
            </w:r>
          </w:p>
        </w:tc>
      </w:tr>
      <w:tr w:rsidR="002C4D4C" w:rsidRPr="00F064F6" w:rsidTr="006B41AC">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735A4B" w:rsidRDefault="002C4D4C" w:rsidP="006B41AC">
            <w:pPr>
              <w:pStyle w:val="31"/>
              <w:spacing w:after="0"/>
              <w:ind w:left="0"/>
              <w:jc w:val="center"/>
              <w:rPr>
                <w:rFonts w:ascii="Times New Roman" w:hAnsi="Times New Roman"/>
                <w:i/>
                <w:sz w:val="22"/>
                <w:szCs w:val="22"/>
              </w:rPr>
            </w:pPr>
            <w:r w:rsidRPr="00735A4B">
              <w:rPr>
                <w:rFonts w:ascii="Times New Roman" w:hAnsi="Times New Roman"/>
                <w:i/>
                <w:sz w:val="22"/>
                <w:szCs w:val="22"/>
              </w:rPr>
              <w:t>Неналоговые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2C4D4C" w:rsidRPr="00735A4B" w:rsidRDefault="002C4D4C" w:rsidP="006B41AC">
            <w:pPr>
              <w:pStyle w:val="31"/>
              <w:spacing w:after="0" w:line="276" w:lineRule="auto"/>
              <w:ind w:left="0"/>
              <w:jc w:val="center"/>
              <w:rPr>
                <w:rFonts w:ascii="Times New Roman" w:hAnsi="Times New Roman"/>
                <w:bCs/>
                <w:i/>
                <w:sz w:val="22"/>
                <w:szCs w:val="22"/>
              </w:rPr>
            </w:pPr>
            <w:r w:rsidRPr="00735A4B">
              <w:rPr>
                <w:rFonts w:ascii="Times New Roman" w:hAnsi="Times New Roman"/>
                <w:bCs/>
                <w:i/>
                <w:sz w:val="22"/>
                <w:szCs w:val="22"/>
              </w:rPr>
              <w:t>16,6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735A4B" w:rsidRDefault="002C4D4C" w:rsidP="006B41AC">
            <w:pPr>
              <w:pStyle w:val="31"/>
              <w:spacing w:after="0" w:line="276" w:lineRule="auto"/>
              <w:ind w:left="0"/>
              <w:jc w:val="center"/>
              <w:rPr>
                <w:rFonts w:ascii="Times New Roman" w:hAnsi="Times New Roman"/>
                <w:bCs/>
                <w:i/>
                <w:sz w:val="22"/>
                <w:szCs w:val="22"/>
              </w:rPr>
            </w:pPr>
            <w:r w:rsidRPr="00735A4B">
              <w:rPr>
                <w:rFonts w:ascii="Times New Roman" w:hAnsi="Times New Roman"/>
                <w:bCs/>
                <w:i/>
                <w:sz w:val="22"/>
                <w:szCs w:val="22"/>
              </w:rPr>
              <w:t>23,1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735A4B" w:rsidRDefault="002C4D4C" w:rsidP="006B41AC">
            <w:pPr>
              <w:pStyle w:val="31"/>
              <w:spacing w:after="0" w:line="276" w:lineRule="auto"/>
              <w:ind w:left="0"/>
              <w:jc w:val="center"/>
              <w:rPr>
                <w:rFonts w:ascii="Times New Roman" w:hAnsi="Times New Roman"/>
                <w:bCs/>
                <w:i/>
                <w:sz w:val="22"/>
                <w:szCs w:val="22"/>
              </w:rPr>
            </w:pPr>
            <w:r w:rsidRPr="00735A4B">
              <w:rPr>
                <w:rFonts w:ascii="Times New Roman" w:hAnsi="Times New Roman"/>
                <w:bCs/>
                <w:i/>
                <w:sz w:val="22"/>
                <w:szCs w:val="22"/>
              </w:rPr>
              <w:t>303,7</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2C4D4C" w:rsidRPr="00735A4B"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+280,6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735A4B"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 xml:space="preserve">+13 раз </w:t>
            </w:r>
          </w:p>
        </w:tc>
        <w:tc>
          <w:tcPr>
            <w:tcW w:w="993" w:type="dxa"/>
            <w:tcBorders>
              <w:top w:val="nil"/>
              <w:left w:val="single" w:sz="4" w:space="0" w:color="000001"/>
              <w:bottom w:val="single" w:sz="4" w:space="0" w:color="000001"/>
              <w:right w:val="single" w:sz="4" w:space="0" w:color="auto"/>
            </w:tcBorders>
            <w:vAlign w:val="center"/>
          </w:tcPr>
          <w:p w:rsidR="002C4D4C" w:rsidRPr="00735A4B"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+287,1</w:t>
            </w:r>
          </w:p>
        </w:tc>
      </w:tr>
      <w:tr w:rsidR="002C4D4C" w:rsidRPr="00F064F6" w:rsidTr="006B41AC">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 xml:space="preserve">Прочие доходы от компенсации затрат </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sidRPr="006A6A5D">
              <w:rPr>
                <w:rFonts w:ascii="Times New Roman" w:hAnsi="Times New Roman"/>
                <w:bCs/>
                <w:sz w:val="22"/>
                <w:szCs w:val="22"/>
              </w:rPr>
              <w:t>10,8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280,1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+280,1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3" w:type="dxa"/>
            <w:tcBorders>
              <w:top w:val="nil"/>
              <w:left w:val="single" w:sz="4" w:space="0" w:color="000001"/>
              <w:bottom w:val="single" w:sz="4" w:space="0" w:color="000001"/>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+269,3</w:t>
            </w:r>
          </w:p>
        </w:tc>
      </w:tr>
      <w:tr w:rsidR="002C4D4C" w:rsidRPr="00F064F6" w:rsidTr="006B41AC">
        <w:trPr>
          <w:gridAfter w:val="1"/>
          <w:wAfter w:w="1276"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Pr>
                <w:rFonts w:ascii="Times New Roman" w:hAnsi="Times New Roman"/>
                <w:sz w:val="22"/>
                <w:szCs w:val="22"/>
              </w:rPr>
              <w:t>Доходы от реализации имущества, находящегося в государственной и муниципальной собственности</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23,1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23,1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nil"/>
              <w:left w:val="single" w:sz="4" w:space="0" w:color="000001"/>
              <w:bottom w:val="single" w:sz="4" w:space="0" w:color="000001"/>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+23,1</w:t>
            </w:r>
          </w:p>
        </w:tc>
      </w:tr>
      <w:tr w:rsidR="002C4D4C" w:rsidRPr="00F064F6" w:rsidTr="006B41AC">
        <w:trPr>
          <w:gridAfter w:val="1"/>
          <w:wAfter w:w="1276" w:type="dxa"/>
          <w:trHeight w:val="273"/>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Прочие неналоговые доходы (штрафы)</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sidRPr="006A6A5D">
              <w:rPr>
                <w:rFonts w:ascii="Times New Roman CYR" w:hAnsi="Times New Roman CYR" w:cs="Times New Roman CYR"/>
                <w:bCs/>
              </w:rPr>
              <w:t>5,8</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0,5</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+0,5</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auto"/>
              <w:left w:val="single" w:sz="4" w:space="0" w:color="000001"/>
              <w:bottom w:val="single" w:sz="4" w:space="0" w:color="00000A"/>
              <w:right w:val="single" w:sz="4" w:space="0" w:color="auto"/>
            </w:tcBorders>
            <w:vAlign w:val="center"/>
          </w:tcPr>
          <w:p w:rsidR="002C4D4C" w:rsidRPr="006A6A5D" w:rsidRDefault="002C4D4C" w:rsidP="006B41AC">
            <w:pPr>
              <w:pStyle w:val="31"/>
              <w:spacing w:after="0"/>
              <w:ind w:left="0"/>
              <w:jc w:val="center"/>
              <w:rPr>
                <w:rFonts w:ascii="Times New Roman" w:hAnsi="Times New Roman"/>
                <w:sz w:val="22"/>
                <w:szCs w:val="22"/>
              </w:rPr>
            </w:pPr>
            <w:r>
              <w:rPr>
                <w:rFonts w:ascii="Times New Roman" w:hAnsi="Times New Roman"/>
                <w:sz w:val="22"/>
                <w:szCs w:val="22"/>
              </w:rPr>
              <w:t>-5,3</w:t>
            </w:r>
          </w:p>
        </w:tc>
      </w:tr>
      <w:tr w:rsidR="002C4D4C" w:rsidRPr="00F064F6" w:rsidTr="006B41AC">
        <w:trPr>
          <w:gridAfter w:val="1"/>
          <w:wAfter w:w="1276" w:type="dxa"/>
          <w:trHeight w:val="313"/>
        </w:trPr>
        <w:tc>
          <w:tcPr>
            <w:tcW w:w="2376" w:type="dxa"/>
            <w:tcBorders>
              <w:top w:val="nil"/>
              <w:left w:val="single" w:sz="4" w:space="0" w:color="000001"/>
              <w:bottom w:val="single" w:sz="4" w:space="0" w:color="00000A"/>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i/>
                <w:sz w:val="22"/>
                <w:szCs w:val="22"/>
              </w:rPr>
            </w:pPr>
            <w:r w:rsidRPr="006A6A5D">
              <w:rPr>
                <w:rFonts w:ascii="Times New Roman" w:hAnsi="Times New Roman"/>
                <w:i/>
                <w:sz w:val="22"/>
                <w:szCs w:val="22"/>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sidRPr="006A6A5D">
              <w:rPr>
                <w:rFonts w:ascii="Times New Roman CYR" w:hAnsi="Times New Roman CYR" w:cs="Times New Roman CYR"/>
                <w:bCs/>
                <w:i/>
              </w:rPr>
              <w:t>5649,1</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2463,0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2463,0</w:t>
            </w:r>
          </w:p>
        </w:tc>
        <w:tc>
          <w:tcPr>
            <w:tcW w:w="1417"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100,0</w:t>
            </w:r>
          </w:p>
        </w:tc>
        <w:tc>
          <w:tcPr>
            <w:tcW w:w="993" w:type="dxa"/>
            <w:tcBorders>
              <w:top w:val="nil"/>
              <w:left w:val="single" w:sz="4" w:space="0" w:color="000001"/>
              <w:bottom w:val="single" w:sz="4" w:space="0" w:color="00000A"/>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-3186,1</w:t>
            </w:r>
          </w:p>
        </w:tc>
      </w:tr>
      <w:tr w:rsidR="002C4D4C" w:rsidRPr="00F064F6" w:rsidTr="006B41AC">
        <w:trPr>
          <w:gridAfter w:val="1"/>
          <w:wAfter w:w="1276" w:type="dxa"/>
          <w:trHeight w:val="424"/>
        </w:trPr>
        <w:tc>
          <w:tcPr>
            <w:tcW w:w="2376"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дотация на выравнивание бюджетной обеспеченности</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804,0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00000A"/>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2C4D4C" w:rsidRPr="00F064F6" w:rsidTr="006B41AC">
        <w:trPr>
          <w:gridAfter w:val="1"/>
          <w:wAfter w:w="1276" w:type="dxa"/>
          <w:trHeight w:val="309"/>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Субсидии на поддержку государственных программ</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center"/>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3000,0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pStyle w:val="31"/>
              <w:spacing w:after="0"/>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2C4D4C" w:rsidRPr="006A6A5D" w:rsidRDefault="002C4D4C" w:rsidP="006B41AC">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2C4D4C" w:rsidRPr="006A6A5D" w:rsidRDefault="002C4D4C" w:rsidP="006B41AC">
            <w:pPr>
              <w:pStyle w:val="31"/>
              <w:spacing w:after="0"/>
              <w:ind w:left="0"/>
              <w:jc w:val="center"/>
              <w:rPr>
                <w:rFonts w:ascii="Times New Roman" w:hAnsi="Times New Roman"/>
                <w:bCs/>
                <w:sz w:val="22"/>
                <w:szCs w:val="22"/>
              </w:rPr>
            </w:pPr>
            <w:r>
              <w:rPr>
                <w:rFonts w:ascii="Times New Roman" w:hAnsi="Times New Roman"/>
                <w:bCs/>
                <w:sz w:val="22"/>
                <w:szCs w:val="22"/>
              </w:rPr>
              <w:t>-3000,0</w:t>
            </w:r>
          </w:p>
        </w:tc>
      </w:tr>
      <w:tr w:rsidR="002C4D4C" w:rsidRPr="00F064F6" w:rsidTr="006B41AC">
        <w:trPr>
          <w:gridAfter w:val="1"/>
          <w:wAfter w:w="1276" w:type="dxa"/>
          <w:trHeight w:val="134"/>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sz w:val="22"/>
                <w:szCs w:val="22"/>
              </w:rPr>
            </w:pPr>
            <w:r w:rsidRPr="006A6A5D">
              <w:rPr>
                <w:rFonts w:ascii="Times New Roman" w:hAnsi="Times New Roman"/>
                <w:sz w:val="22"/>
                <w:szCs w:val="22"/>
              </w:rPr>
              <w:t>48,6</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50,8</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50,8</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00000A"/>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+2,2</w:t>
            </w:r>
          </w:p>
        </w:tc>
      </w:tr>
      <w:tr w:rsidR="002C4D4C" w:rsidRPr="00F064F6" w:rsidTr="006B41AC">
        <w:trPr>
          <w:gridAfter w:val="1"/>
          <w:wAfter w:w="1276" w:type="dxa"/>
          <w:trHeight w:val="145"/>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sidRPr="006A6A5D">
              <w:rPr>
                <w:rFonts w:ascii="Times New Roman CYR" w:hAnsi="Times New Roman CYR" w:cs="Times New Roman CYR"/>
                <w:bCs/>
              </w:rPr>
              <w:t>46,6</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48,9</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48,9</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00000A"/>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+2,3</w:t>
            </w:r>
          </w:p>
        </w:tc>
      </w:tr>
      <w:tr w:rsidR="002C4D4C" w:rsidRPr="00F064F6" w:rsidTr="006B41AC">
        <w:trPr>
          <w:gridAfter w:val="1"/>
          <w:wAfter w:w="1276" w:type="dxa"/>
          <w:trHeight w:val="289"/>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sidRPr="006A6A5D">
              <w:rPr>
                <w:rFonts w:ascii="Times New Roman CYR" w:hAnsi="Times New Roman CYR" w:cs="Times New Roman CYR"/>
                <w:bCs/>
              </w:rPr>
              <w:t>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1,9</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1,9</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-0,1</w:t>
            </w:r>
          </w:p>
        </w:tc>
      </w:tr>
      <w:tr w:rsidR="002C4D4C" w:rsidRPr="00F064F6" w:rsidTr="006B41AC">
        <w:trPr>
          <w:gridAfter w:val="1"/>
          <w:wAfter w:w="1276"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2C4D4C" w:rsidRPr="006A6A5D" w:rsidRDefault="002C4D4C" w:rsidP="006B41AC">
            <w:pPr>
              <w:jc w:val="center"/>
              <w:rPr>
                <w:rFonts w:ascii="Times New Roman CYR" w:hAnsi="Times New Roman CYR" w:cs="Times New Roman CYR"/>
                <w:bCs/>
              </w:rPr>
            </w:pPr>
            <w:r w:rsidRPr="006A6A5D">
              <w:rPr>
                <w:rFonts w:ascii="Times New Roman CYR" w:hAnsi="Times New Roman CYR" w:cs="Times New Roman CYR"/>
                <w:bCs/>
              </w:rPr>
              <w:t>1646,5</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1608,2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1608,2</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00000A"/>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-38,3</w:t>
            </w:r>
          </w:p>
        </w:tc>
      </w:tr>
      <w:tr w:rsidR="002C4D4C" w:rsidRPr="00F064F6" w:rsidTr="006B41AC">
        <w:trPr>
          <w:gridAfter w:val="1"/>
          <w:wAfter w:w="1276"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2C4D4C" w:rsidRPr="006A6A5D" w:rsidRDefault="002C4D4C" w:rsidP="006B41AC">
            <w:pPr>
              <w:pStyle w:val="31"/>
              <w:spacing w:after="0"/>
              <w:ind w:left="0"/>
              <w:jc w:val="center"/>
              <w:rPr>
                <w:rFonts w:ascii="Times New Roman" w:hAnsi="Times New Roman"/>
                <w:sz w:val="22"/>
                <w:szCs w:val="22"/>
              </w:rPr>
            </w:pPr>
            <w:r w:rsidRPr="006A6A5D">
              <w:rPr>
                <w:rFonts w:ascii="Times New Roman" w:hAnsi="Times New Roman"/>
                <w:sz w:val="22"/>
                <w:szCs w:val="22"/>
              </w:rPr>
              <w:t>Поступления от негосударственных организаций в бюджеты сельских поселений</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2C4D4C" w:rsidRPr="006A6A5D" w:rsidRDefault="002C4D4C" w:rsidP="006B41AC">
            <w:pPr>
              <w:jc w:val="center"/>
              <w:rPr>
                <w:rFonts w:ascii="Times New Roman CYR" w:hAnsi="Times New Roman CYR" w:cs="Times New Roman CYR"/>
                <w:bCs/>
              </w:rPr>
            </w:pPr>
            <w:r w:rsidRPr="006A6A5D">
              <w:rPr>
                <w:rFonts w:ascii="Times New Roman CYR" w:hAnsi="Times New Roman CYR" w:cs="Times New Roman CYR"/>
                <w:bCs/>
              </w:rPr>
              <w:t>150,0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jc w:val="center"/>
              <w:rPr>
                <w:rFonts w:ascii="Times New Roman CYR" w:hAnsi="Times New Roman CYR" w:cs="Times New Roman CYR"/>
                <w:bCs/>
              </w:rPr>
            </w:pPr>
            <w:r>
              <w:rPr>
                <w:rFonts w:ascii="Times New Roman CYR" w:hAnsi="Times New Roman CYR" w:cs="Times New Roman CYR"/>
                <w:bCs/>
              </w:rPr>
              <w:t>-</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3" w:type="dxa"/>
            <w:tcBorders>
              <w:top w:val="single" w:sz="4" w:space="0" w:color="00000A"/>
              <w:left w:val="single" w:sz="4" w:space="0" w:color="000001"/>
              <w:bottom w:val="single" w:sz="4" w:space="0" w:color="auto"/>
              <w:right w:val="single" w:sz="4" w:space="0" w:color="auto"/>
            </w:tcBorders>
            <w:vAlign w:val="center"/>
          </w:tcPr>
          <w:p w:rsidR="002C4D4C" w:rsidRPr="006A6A5D" w:rsidRDefault="002C4D4C" w:rsidP="006B41AC">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-150,0</w:t>
            </w:r>
          </w:p>
        </w:tc>
      </w:tr>
      <w:tr w:rsidR="002C4D4C" w:rsidRPr="00F064F6" w:rsidTr="006B41AC">
        <w:trPr>
          <w:gridAfter w:val="1"/>
          <w:wAfter w:w="1276" w:type="dxa"/>
          <w:trHeight w:val="323"/>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2C4D4C" w:rsidRPr="006A6A5D" w:rsidRDefault="002C4D4C" w:rsidP="006B41AC">
            <w:pPr>
              <w:pStyle w:val="31"/>
              <w:spacing w:after="0" w:line="276" w:lineRule="auto"/>
              <w:ind w:left="0"/>
              <w:jc w:val="center"/>
              <w:rPr>
                <w:i/>
              </w:rPr>
            </w:pPr>
            <w:r w:rsidRPr="006A6A5D">
              <w:rPr>
                <w:rFonts w:ascii="Times New Roman" w:hAnsi="Times New Roman"/>
                <w:i/>
                <w:sz w:val="22"/>
                <w:szCs w:val="22"/>
              </w:rPr>
              <w:t>Итого доходов</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sidRPr="006A6A5D">
              <w:rPr>
                <w:rFonts w:ascii="Times New Roman CYR" w:hAnsi="Times New Roman CYR" w:cs="Times New Roman CYR"/>
                <w:bCs/>
                <w:i/>
              </w:rPr>
              <w:t>7354,6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4223,2</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4396,6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C4D4C" w:rsidRPr="006A6A5D" w:rsidRDefault="002C4D4C" w:rsidP="006B41AC">
            <w:pPr>
              <w:jc w:val="center"/>
              <w:rPr>
                <w:rFonts w:ascii="Times New Roman CYR" w:hAnsi="Times New Roman CYR" w:cs="Times New Roman CYR"/>
                <w:bCs/>
                <w:i/>
              </w:rPr>
            </w:pPr>
            <w:r>
              <w:rPr>
                <w:rFonts w:ascii="Times New Roman CYR" w:hAnsi="Times New Roman CYR" w:cs="Times New Roman CYR"/>
                <w:bCs/>
                <w:i/>
              </w:rPr>
              <w:t>+173,4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C4D4C" w:rsidRPr="006A6A5D" w:rsidRDefault="002C4D4C" w:rsidP="006B41AC">
            <w:pPr>
              <w:pStyle w:val="31"/>
              <w:spacing w:after="0" w:line="276" w:lineRule="auto"/>
              <w:ind w:left="0"/>
              <w:jc w:val="center"/>
              <w:rPr>
                <w:rFonts w:ascii="Times New Roman" w:hAnsi="Times New Roman"/>
                <w:i/>
                <w:sz w:val="22"/>
                <w:szCs w:val="22"/>
              </w:rPr>
            </w:pPr>
            <w:r>
              <w:rPr>
                <w:rFonts w:ascii="Times New Roman" w:hAnsi="Times New Roman"/>
                <w:i/>
                <w:sz w:val="22"/>
                <w:szCs w:val="22"/>
              </w:rPr>
              <w:t>104,1</w:t>
            </w:r>
          </w:p>
        </w:tc>
        <w:tc>
          <w:tcPr>
            <w:tcW w:w="993" w:type="dxa"/>
            <w:tcBorders>
              <w:top w:val="nil"/>
              <w:left w:val="single" w:sz="4" w:space="0" w:color="000001"/>
              <w:bottom w:val="single" w:sz="4" w:space="0" w:color="000001"/>
              <w:right w:val="single" w:sz="4" w:space="0" w:color="auto"/>
            </w:tcBorders>
          </w:tcPr>
          <w:p w:rsidR="002C4D4C" w:rsidRPr="006A6A5D" w:rsidRDefault="002C4D4C" w:rsidP="006B41AC">
            <w:pPr>
              <w:pStyle w:val="31"/>
              <w:spacing w:after="0" w:line="276" w:lineRule="auto"/>
              <w:ind w:left="0"/>
              <w:jc w:val="center"/>
              <w:rPr>
                <w:rFonts w:ascii="Times New Roman" w:hAnsi="Times New Roman"/>
                <w:i/>
                <w:sz w:val="22"/>
                <w:szCs w:val="22"/>
              </w:rPr>
            </w:pPr>
            <w:r>
              <w:rPr>
                <w:rFonts w:ascii="Times New Roman" w:hAnsi="Times New Roman"/>
                <w:i/>
                <w:sz w:val="22"/>
                <w:szCs w:val="22"/>
              </w:rPr>
              <w:t>-2958,0</w:t>
            </w:r>
          </w:p>
        </w:tc>
      </w:tr>
    </w:tbl>
    <w:p w:rsidR="002C4D4C" w:rsidRPr="002C4D4C" w:rsidRDefault="002C4D4C" w:rsidP="002C4D4C">
      <w:pPr>
        <w:pStyle w:val="Standard"/>
        <w:ind w:left="-142" w:hanging="175"/>
        <w:jc w:val="both"/>
        <w:rPr>
          <w:rFonts w:cs="Times New Roman"/>
          <w:lang w:val="ru-RU"/>
        </w:rPr>
      </w:pPr>
      <w:r w:rsidRPr="002C4D4C">
        <w:rPr>
          <w:rFonts w:cs="Times New Roman"/>
          <w:lang w:val="ru-RU"/>
        </w:rPr>
        <w:t xml:space="preserve">             Анализ структуры доходов бюджета </w:t>
      </w:r>
      <w:proofErr w:type="spellStart"/>
      <w:r w:rsidRPr="002C4D4C">
        <w:rPr>
          <w:rFonts w:cs="Times New Roman"/>
          <w:lang w:val="ru-RU"/>
        </w:rPr>
        <w:t>Лычакского</w:t>
      </w:r>
      <w:proofErr w:type="spellEnd"/>
      <w:r w:rsidRPr="002C4D4C">
        <w:rPr>
          <w:rFonts w:cs="Times New Roman"/>
          <w:lang w:val="ru-RU"/>
        </w:rPr>
        <w:t xml:space="preserve"> сельского поселения </w:t>
      </w:r>
      <w:proofErr w:type="spellStart"/>
      <w:r w:rsidRPr="002C4D4C">
        <w:rPr>
          <w:rFonts w:cs="Times New Roman"/>
          <w:lang w:val="ru-RU"/>
        </w:rPr>
        <w:t>Фроловского</w:t>
      </w:r>
      <w:proofErr w:type="spellEnd"/>
      <w:r w:rsidRPr="002C4D4C">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2019 году составил – 44,0 %, безвозмездных поступлений – 56,0  %.</w:t>
      </w:r>
    </w:p>
    <w:p w:rsidR="002C4D4C" w:rsidRPr="002C4D4C" w:rsidRDefault="002C4D4C" w:rsidP="002C4D4C">
      <w:pPr>
        <w:pStyle w:val="Standard"/>
        <w:ind w:left="-142" w:hanging="175"/>
        <w:jc w:val="both"/>
        <w:rPr>
          <w:lang w:val="ru-RU"/>
        </w:rPr>
      </w:pPr>
      <w:r w:rsidRPr="002C4D4C">
        <w:rPr>
          <w:rFonts w:cs="Times New Roman"/>
          <w:lang w:val="ru-RU"/>
        </w:rPr>
        <w:t xml:space="preserve"> </w:t>
      </w:r>
      <w:r w:rsidRPr="002C4D4C">
        <w:rPr>
          <w:i/>
          <w:iCs/>
          <w:lang w:val="ru-RU"/>
        </w:rPr>
        <w:t xml:space="preserve"> </w:t>
      </w:r>
      <w:r w:rsidRPr="002C4D4C">
        <w:rPr>
          <w:lang w:val="ru-RU"/>
        </w:rPr>
        <w:t xml:space="preserve">             Доля налоговых доходов (</w:t>
      </w:r>
      <w:r w:rsidRPr="002C4D4C">
        <w:rPr>
          <w:bCs/>
          <w:lang w:val="ru-RU"/>
        </w:rPr>
        <w:t>1629,9</w:t>
      </w:r>
      <w:r w:rsidRPr="002C4D4C">
        <w:rPr>
          <w:lang w:val="ru-RU"/>
        </w:rPr>
        <w:t xml:space="preserve"> тыс. руб.) в целом составила 84,3 % от собственных доходов</w:t>
      </w:r>
      <w:r w:rsidRPr="002C4D4C">
        <w:rPr>
          <w:bCs/>
          <w:lang w:val="ru-RU"/>
        </w:rPr>
        <w:t>.</w:t>
      </w:r>
      <w:r w:rsidRPr="002C4D4C">
        <w:rPr>
          <w:b/>
          <w:bCs/>
          <w:lang w:val="ru-RU"/>
        </w:rPr>
        <w:t xml:space="preserve"> </w:t>
      </w:r>
      <w:r w:rsidRPr="002C4D4C">
        <w:rPr>
          <w:lang w:val="ru-RU"/>
        </w:rPr>
        <w:t>По налоговым доходам бюджетные назначения исполнены в сторону уменьшения на 107,2 тыс. рублей, в том числе по налогу на доходы физических лиц – 5,3 тыс. рублей, по налогу на имущество на -124,4 тыс. рублей, земельному налогу + 58,1 тыс. рублей.</w:t>
      </w:r>
      <w:r w:rsidRPr="002C4D4C">
        <w:rPr>
          <w:b/>
          <w:lang w:val="ru-RU"/>
        </w:rPr>
        <w:t xml:space="preserve">   </w:t>
      </w:r>
      <w:r w:rsidRPr="002C4D4C">
        <w:rPr>
          <w:lang w:val="ru-RU"/>
        </w:rPr>
        <w:t xml:space="preserve"> </w:t>
      </w:r>
    </w:p>
    <w:p w:rsidR="002C4D4C" w:rsidRPr="002C4D4C" w:rsidRDefault="002C4D4C" w:rsidP="002C4D4C">
      <w:pPr>
        <w:pStyle w:val="Standard"/>
        <w:ind w:left="-142" w:hanging="175"/>
        <w:jc w:val="both"/>
        <w:rPr>
          <w:lang w:val="ru-RU"/>
        </w:rPr>
      </w:pPr>
      <w:r w:rsidRPr="002C4D4C">
        <w:rPr>
          <w:b/>
          <w:lang w:val="ru-RU"/>
        </w:rPr>
        <w:t xml:space="preserve">              </w:t>
      </w:r>
      <w:r w:rsidRPr="002C4D4C">
        <w:rPr>
          <w:lang w:val="ru-RU"/>
        </w:rPr>
        <w:t>В структуре налоговых доходов бюджета сельского поселения за 2019 год выполнение  к уточненному годовому плану составило: земельному налогу составляет 93,1 % к уточненному годовому плану (788,9 тыс. рублей); НДФЛ -137,7 тыс. рублей или 96,3 % к бюджетным назначениям; налогу на имущество физических лиц –  58,6 тыс. рублей или 45,1 % к   плановым назначениям</w:t>
      </w:r>
      <w:r w:rsidRPr="002C4D4C">
        <w:rPr>
          <w:b/>
          <w:lang w:val="ru-RU"/>
        </w:rPr>
        <w:t xml:space="preserve">, </w:t>
      </w:r>
      <w:r w:rsidRPr="002C4D4C">
        <w:rPr>
          <w:lang w:val="ru-RU"/>
        </w:rPr>
        <w:t>налоги на товары – 260,4 тыс. рублей  или 111,7 № к плану, ЕСН -384,3 тыс. рублей (100,0%).</w:t>
      </w:r>
    </w:p>
    <w:p w:rsidR="002C4D4C" w:rsidRPr="00631B8D" w:rsidRDefault="002C4D4C" w:rsidP="002C4D4C">
      <w:pPr>
        <w:pStyle w:val="4"/>
        <w:shd w:val="clear" w:color="auto" w:fill="auto"/>
        <w:spacing w:before="0" w:after="0" w:line="240" w:lineRule="auto"/>
        <w:ind w:left="-142" w:hanging="175"/>
        <w:jc w:val="both"/>
        <w:rPr>
          <w:sz w:val="24"/>
          <w:szCs w:val="24"/>
        </w:rPr>
      </w:pPr>
      <w:r>
        <w:rPr>
          <w:sz w:val="24"/>
          <w:szCs w:val="24"/>
        </w:rPr>
        <w:lastRenderedPageBreak/>
        <w:t xml:space="preserve">              </w:t>
      </w:r>
      <w:r w:rsidRPr="00631B8D">
        <w:rPr>
          <w:sz w:val="24"/>
          <w:szCs w:val="24"/>
        </w:rPr>
        <w:t xml:space="preserve">В сравнении с налоговыми доходами </w:t>
      </w:r>
      <w:proofErr w:type="spellStart"/>
      <w:r w:rsidRPr="00631B8D">
        <w:rPr>
          <w:sz w:val="24"/>
          <w:szCs w:val="24"/>
        </w:rPr>
        <w:t>Лычакского</w:t>
      </w:r>
      <w:proofErr w:type="spellEnd"/>
      <w:r w:rsidRPr="00631B8D">
        <w:rPr>
          <w:sz w:val="24"/>
          <w:szCs w:val="24"/>
        </w:rPr>
        <w:t xml:space="preserve"> сельского поселения 2018 года, наблюдается снижение  налоговых доходов на 59,0 тыс. рублей.  </w:t>
      </w:r>
    </w:p>
    <w:p w:rsidR="002C4D4C" w:rsidRDefault="002C4D4C" w:rsidP="002C4D4C">
      <w:pPr>
        <w:spacing w:after="0" w:line="240" w:lineRule="auto"/>
        <w:ind w:left="-142" w:hanging="175"/>
        <w:jc w:val="both"/>
        <w:rPr>
          <w:rFonts w:ascii="Times New Roman" w:hAnsi="Times New Roman" w:cs="Times New Roman"/>
          <w:sz w:val="24"/>
          <w:szCs w:val="24"/>
        </w:rPr>
      </w:pPr>
      <w:r>
        <w:rPr>
          <w:rFonts w:ascii="Times New Roman" w:hAnsi="Times New Roman" w:cs="Times New Roman"/>
          <w:sz w:val="24"/>
          <w:szCs w:val="24"/>
        </w:rPr>
        <w:t xml:space="preserve">                </w:t>
      </w:r>
      <w:r w:rsidRPr="00701492">
        <w:rPr>
          <w:rFonts w:ascii="Times New Roman" w:hAnsi="Times New Roman" w:cs="Times New Roman"/>
          <w:sz w:val="24"/>
          <w:szCs w:val="24"/>
        </w:rPr>
        <w:t>Неналоговые доходы в бюджет поселения   планировались в сумме 23,1 тыс. рублей,  поступление составило 303,7 тыс. рублей, в том числе: штрафы – 0,5 тыс. рублей,</w:t>
      </w:r>
      <w:r>
        <w:rPr>
          <w:rFonts w:ascii="Times New Roman" w:hAnsi="Times New Roman" w:cs="Times New Roman"/>
          <w:b/>
          <w:sz w:val="24"/>
          <w:szCs w:val="24"/>
        </w:rPr>
        <w:t xml:space="preserve"> </w:t>
      </w:r>
      <w:r w:rsidRPr="00701492">
        <w:rPr>
          <w:rFonts w:ascii="Times New Roman" w:hAnsi="Times New Roman" w:cs="Times New Roman"/>
          <w:sz w:val="24"/>
          <w:szCs w:val="24"/>
        </w:rPr>
        <w:t>прочие доходы от компенсации затрат</w:t>
      </w:r>
      <w:r>
        <w:rPr>
          <w:rFonts w:ascii="Times New Roman" w:hAnsi="Times New Roman" w:cs="Times New Roman"/>
          <w:sz w:val="24"/>
          <w:szCs w:val="24"/>
        </w:rPr>
        <w:t xml:space="preserve"> </w:t>
      </w:r>
      <w:r w:rsidRPr="00701492">
        <w:rPr>
          <w:rFonts w:ascii="Times New Roman" w:hAnsi="Times New Roman" w:cs="Times New Roman"/>
          <w:sz w:val="24"/>
          <w:szCs w:val="24"/>
        </w:rPr>
        <w:t>- 280,1 тыс. рублей</w:t>
      </w:r>
      <w:r>
        <w:rPr>
          <w:rFonts w:ascii="Times New Roman" w:hAnsi="Times New Roman" w:cs="Times New Roman"/>
          <w:sz w:val="24"/>
          <w:szCs w:val="24"/>
        </w:rPr>
        <w:t xml:space="preserve">. </w:t>
      </w:r>
    </w:p>
    <w:p w:rsidR="002C4D4C" w:rsidRDefault="002C4D4C" w:rsidP="002C4D4C">
      <w:pPr>
        <w:spacing w:after="0" w:line="240" w:lineRule="auto"/>
        <w:ind w:left="-142" w:hanging="1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Обществом с ограниченной ответственностью «ИРБИС» г. Волгоград проведена проверка технического состояния транспортного средства автомобилей УАЗ 2206 (регистрационный знак</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230 АТ 34) и ВАЗ 21074 (регистрационный знак М 740 ЕК 34), что подтверждается актами №  442-18 и № 442-19). </w:t>
      </w:r>
    </w:p>
    <w:p w:rsidR="002C4D4C" w:rsidRDefault="002C4D4C" w:rsidP="002C4D4C">
      <w:pPr>
        <w:spacing w:after="0" w:line="240" w:lineRule="auto"/>
        <w:ind w:left="-142" w:hanging="17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договором поставки лома и отходов черных металлов № МЛ/19/007 от 23.08.2019, заключенного Администрацией </w:t>
      </w:r>
      <w:proofErr w:type="spellStart"/>
      <w:r>
        <w:rPr>
          <w:rFonts w:ascii="Times New Roman" w:hAnsi="Times New Roman" w:cs="Times New Roman"/>
          <w:sz w:val="24"/>
          <w:szCs w:val="24"/>
        </w:rPr>
        <w:t>Лычакского</w:t>
      </w:r>
      <w:proofErr w:type="spellEnd"/>
      <w:r>
        <w:rPr>
          <w:rFonts w:ascii="Times New Roman" w:hAnsi="Times New Roman" w:cs="Times New Roman"/>
          <w:sz w:val="24"/>
          <w:szCs w:val="24"/>
        </w:rPr>
        <w:t xml:space="preserve"> сельского поселения и ООО «ТК «АМК» заключен договор о принятии и оплате последним лома и отходов черных металлов, согласно протокола согласования условий поставки № 01 от 23.08.2019 – категории лома по ГОСТ 2787-75  в количестве 1,923 лома по цене 12000 рублей за 1 тонну.</w:t>
      </w:r>
      <w:proofErr w:type="gramEnd"/>
    </w:p>
    <w:p w:rsidR="002C4D4C" w:rsidRDefault="002C4D4C" w:rsidP="002C4D4C">
      <w:pPr>
        <w:spacing w:after="0" w:line="240" w:lineRule="auto"/>
        <w:ind w:left="-142" w:hanging="175"/>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Актами о списании автотранспортных средств от 20.08.2019 № 11 </w:t>
      </w:r>
      <w:r w:rsidRPr="00EB1BBA">
        <w:rPr>
          <w:rFonts w:ascii="Times New Roman" w:hAnsi="Times New Roman" w:cs="Times New Roman"/>
          <w:sz w:val="24"/>
          <w:szCs w:val="24"/>
        </w:rPr>
        <w:t xml:space="preserve"> </w:t>
      </w:r>
      <w:r>
        <w:rPr>
          <w:rFonts w:ascii="Times New Roman" w:hAnsi="Times New Roman" w:cs="Times New Roman"/>
          <w:sz w:val="24"/>
          <w:szCs w:val="24"/>
        </w:rPr>
        <w:t xml:space="preserve">и № 12, утвержденные главой </w:t>
      </w:r>
      <w:proofErr w:type="spellStart"/>
      <w:r>
        <w:rPr>
          <w:rFonts w:ascii="Times New Roman" w:hAnsi="Times New Roman" w:cs="Times New Roman"/>
          <w:sz w:val="24"/>
          <w:szCs w:val="24"/>
        </w:rPr>
        <w:t>Лычакского</w:t>
      </w:r>
      <w:proofErr w:type="spellEnd"/>
      <w:r>
        <w:rPr>
          <w:rFonts w:ascii="Times New Roman" w:hAnsi="Times New Roman" w:cs="Times New Roman"/>
          <w:sz w:val="24"/>
          <w:szCs w:val="24"/>
        </w:rPr>
        <w:t xml:space="preserve"> сельского поселения  в следствии с техническим состоянием объектов  проведена утилизация  автомобилей УАЗ 2206 (балансовая стоимость 158700 рублей и ВАЗ 21074 (балансовая стоимость 164659,80 рублей) и прекращена регистрация транспортных средств.</w:t>
      </w:r>
      <w:proofErr w:type="gramEnd"/>
    </w:p>
    <w:p w:rsidR="002C4D4C" w:rsidRDefault="002C4D4C" w:rsidP="002C4D4C">
      <w:pPr>
        <w:spacing w:after="0" w:line="240" w:lineRule="auto"/>
        <w:ind w:firstLine="709"/>
        <w:jc w:val="both"/>
        <w:rPr>
          <w:rFonts w:ascii="Times New Roman" w:hAnsi="Times New Roman"/>
          <w:i/>
          <w:sz w:val="24"/>
          <w:szCs w:val="24"/>
        </w:rPr>
      </w:pPr>
      <w:r w:rsidRPr="00701492">
        <w:rPr>
          <w:rFonts w:ascii="Times New Roman" w:hAnsi="Times New Roman"/>
          <w:i/>
          <w:sz w:val="24"/>
          <w:szCs w:val="24"/>
        </w:rPr>
        <w:t xml:space="preserve">Структура доходов бюджета </w:t>
      </w:r>
      <w:proofErr w:type="spellStart"/>
      <w:r w:rsidRPr="00701492">
        <w:rPr>
          <w:rFonts w:ascii="Times New Roman" w:hAnsi="Times New Roman"/>
          <w:i/>
          <w:sz w:val="24"/>
          <w:szCs w:val="24"/>
        </w:rPr>
        <w:t>Лычакского</w:t>
      </w:r>
      <w:proofErr w:type="spellEnd"/>
      <w:r w:rsidRPr="00701492">
        <w:rPr>
          <w:rFonts w:ascii="Times New Roman" w:hAnsi="Times New Roman"/>
          <w:i/>
          <w:sz w:val="24"/>
          <w:szCs w:val="24"/>
        </w:rPr>
        <w:t xml:space="preserve"> сельского поселения  за 2017- 2019 годы</w:t>
      </w:r>
    </w:p>
    <w:tbl>
      <w:tblPr>
        <w:tblW w:w="10036" w:type="dxa"/>
        <w:tblInd w:w="-5" w:type="dxa"/>
        <w:tblLayout w:type="fixed"/>
        <w:tblLook w:val="04A0"/>
      </w:tblPr>
      <w:tblGrid>
        <w:gridCol w:w="3944"/>
        <w:gridCol w:w="851"/>
        <w:gridCol w:w="851"/>
        <w:gridCol w:w="992"/>
        <w:gridCol w:w="992"/>
        <w:gridCol w:w="992"/>
        <w:gridCol w:w="1414"/>
      </w:tblGrid>
      <w:tr w:rsidR="002C4D4C" w:rsidRPr="00F064F6" w:rsidTr="00A42B73">
        <w:tc>
          <w:tcPr>
            <w:tcW w:w="3944" w:type="dxa"/>
            <w:vMerge w:val="restart"/>
            <w:tcBorders>
              <w:top w:val="single" w:sz="4" w:space="0" w:color="000000"/>
              <w:left w:val="single" w:sz="4" w:space="0" w:color="000000"/>
              <w:bottom w:val="single" w:sz="4" w:space="0" w:color="000000"/>
              <w:right w:val="nil"/>
            </w:tcBorders>
            <w:vAlign w:val="center"/>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Наименование показателя</w:t>
            </w:r>
          </w:p>
        </w:tc>
        <w:tc>
          <w:tcPr>
            <w:tcW w:w="1702" w:type="dxa"/>
            <w:gridSpan w:val="2"/>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2017 год</w:t>
            </w:r>
          </w:p>
        </w:tc>
        <w:tc>
          <w:tcPr>
            <w:tcW w:w="1984" w:type="dxa"/>
            <w:gridSpan w:val="2"/>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2018 год</w:t>
            </w:r>
          </w:p>
        </w:tc>
        <w:tc>
          <w:tcPr>
            <w:tcW w:w="2406" w:type="dxa"/>
            <w:gridSpan w:val="2"/>
            <w:tcBorders>
              <w:top w:val="single" w:sz="4" w:space="0" w:color="000000"/>
              <w:left w:val="single" w:sz="4" w:space="0" w:color="000000"/>
              <w:bottom w:val="single" w:sz="4" w:space="0" w:color="000000"/>
              <w:right w:val="single" w:sz="4" w:space="0" w:color="000000"/>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2019 год</w:t>
            </w:r>
          </w:p>
        </w:tc>
      </w:tr>
      <w:tr w:rsidR="002C4D4C" w:rsidRPr="00F064F6" w:rsidTr="00A42B73">
        <w:tc>
          <w:tcPr>
            <w:tcW w:w="3944" w:type="dxa"/>
            <w:vMerge/>
            <w:tcBorders>
              <w:top w:val="single" w:sz="4" w:space="0" w:color="000000"/>
              <w:left w:val="single" w:sz="4" w:space="0" w:color="000000"/>
              <w:bottom w:val="single" w:sz="4" w:space="0" w:color="000000"/>
              <w:right w:val="nil"/>
            </w:tcBorders>
            <w:vAlign w:val="center"/>
            <w:hideMark/>
          </w:tcPr>
          <w:p w:rsidR="002C4D4C" w:rsidRPr="00701492" w:rsidRDefault="002C4D4C" w:rsidP="006B41AC">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Сумма тыс. руб.</w:t>
            </w:r>
          </w:p>
        </w:tc>
        <w:tc>
          <w:tcPr>
            <w:tcW w:w="992"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Сумма</w:t>
            </w:r>
          </w:p>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 xml:space="preserve"> тыс. руб.</w:t>
            </w:r>
          </w:p>
        </w:tc>
        <w:tc>
          <w:tcPr>
            <w:tcW w:w="1414" w:type="dxa"/>
            <w:tcBorders>
              <w:top w:val="single" w:sz="4" w:space="0" w:color="000000"/>
              <w:left w:val="single" w:sz="4" w:space="0" w:color="000000"/>
              <w:bottom w:val="single" w:sz="4" w:space="0" w:color="000000"/>
              <w:right w:val="single" w:sz="4" w:space="0" w:color="000000"/>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Удельный вес, %</w:t>
            </w:r>
          </w:p>
        </w:tc>
      </w:tr>
      <w:tr w:rsidR="002C4D4C" w:rsidRPr="00F064F6" w:rsidTr="00A42B73">
        <w:trPr>
          <w:trHeight w:val="198"/>
        </w:trPr>
        <w:tc>
          <w:tcPr>
            <w:tcW w:w="3944"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Доходы, всего в том числе:</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4818,1</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7354,6</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4396,6</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2C4D4C" w:rsidRPr="00F064F6" w:rsidTr="00A42B73">
        <w:trPr>
          <w:trHeight w:val="198"/>
        </w:trPr>
        <w:tc>
          <w:tcPr>
            <w:tcW w:w="3944" w:type="dxa"/>
            <w:tcBorders>
              <w:top w:val="single" w:sz="4" w:space="0" w:color="000000"/>
              <w:left w:val="single" w:sz="4" w:space="0" w:color="000000"/>
              <w:bottom w:val="single" w:sz="4" w:space="0" w:color="000000"/>
              <w:right w:val="nil"/>
            </w:tcBorders>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Безвозмездные поступления</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CYR" w:hAnsi="Times New Roman CYR" w:cs="Times New Roman CYR"/>
                <w:bCs/>
              </w:rPr>
              <w:t>3142,9</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65,2</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5649,1</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76,8</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2463,0</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56,0</w:t>
            </w:r>
          </w:p>
        </w:tc>
      </w:tr>
      <w:tr w:rsidR="002C4D4C" w:rsidRPr="00F064F6" w:rsidTr="00A42B73">
        <w:tc>
          <w:tcPr>
            <w:tcW w:w="3944"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Дотации</w:t>
            </w:r>
          </w:p>
        </w:tc>
        <w:tc>
          <w:tcPr>
            <w:tcW w:w="851"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1389,0</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28,8</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804,0</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10,9</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18,3</w:t>
            </w:r>
          </w:p>
        </w:tc>
      </w:tr>
      <w:tr w:rsidR="002C4D4C" w:rsidRPr="00F064F6" w:rsidTr="00A42B73">
        <w:tc>
          <w:tcPr>
            <w:tcW w:w="3944"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Субвенции</w:t>
            </w:r>
          </w:p>
        </w:tc>
        <w:tc>
          <w:tcPr>
            <w:tcW w:w="851"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42,4</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48,6</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50,8</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1,2</w:t>
            </w:r>
          </w:p>
        </w:tc>
      </w:tr>
      <w:tr w:rsidR="002C4D4C" w:rsidRPr="00F064F6" w:rsidTr="00A42B73">
        <w:tc>
          <w:tcPr>
            <w:tcW w:w="3944"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Субсидии</w:t>
            </w:r>
          </w:p>
        </w:tc>
        <w:tc>
          <w:tcPr>
            <w:tcW w:w="851"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735,0</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15,3</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3000,0</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40,8</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w:t>
            </w:r>
          </w:p>
        </w:tc>
      </w:tr>
      <w:tr w:rsidR="002C4D4C" w:rsidRPr="00F064F6" w:rsidTr="00A42B73">
        <w:tc>
          <w:tcPr>
            <w:tcW w:w="3944"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Межбюджетные трансферты</w:t>
            </w:r>
          </w:p>
        </w:tc>
        <w:tc>
          <w:tcPr>
            <w:tcW w:w="851"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970,5</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20,1</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1646,5</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22,4</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1608,2</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36,6</w:t>
            </w:r>
          </w:p>
        </w:tc>
      </w:tr>
      <w:tr w:rsidR="002C4D4C" w:rsidRPr="00F064F6" w:rsidTr="00A42B73">
        <w:tc>
          <w:tcPr>
            <w:tcW w:w="3944"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 xml:space="preserve"> Налоговые и неналоговые доходы, в том числе:</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1675,2</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34,8</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1705,5</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23,2</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1933,6</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43,9</w:t>
            </w:r>
          </w:p>
        </w:tc>
      </w:tr>
      <w:tr w:rsidR="002C4D4C" w:rsidRPr="00F064F6" w:rsidTr="00A42B73">
        <w:tc>
          <w:tcPr>
            <w:tcW w:w="3944" w:type="dxa"/>
            <w:tcBorders>
              <w:top w:val="single" w:sz="4" w:space="0" w:color="000000"/>
              <w:left w:val="single" w:sz="4" w:space="0" w:color="000000"/>
              <w:bottom w:val="single" w:sz="4" w:space="0" w:color="000000"/>
              <w:right w:val="nil"/>
            </w:tcBorders>
            <w:vAlign w:val="center"/>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Налог на доходы физических лиц</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125,2</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2,6</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151,6</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137,7</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3,1</w:t>
            </w:r>
          </w:p>
        </w:tc>
      </w:tr>
      <w:tr w:rsidR="002C4D4C" w:rsidRPr="00F064F6" w:rsidTr="00A42B73">
        <w:tc>
          <w:tcPr>
            <w:tcW w:w="3944"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rPr>
                <w:rFonts w:ascii="Times New Roman" w:hAnsi="Times New Roman" w:cs="Times New Roman"/>
              </w:rPr>
            </w:pPr>
            <w:proofErr w:type="gramStart"/>
            <w:r w:rsidRPr="00701492">
              <w:rPr>
                <w:rFonts w:ascii="Times New Roman" w:hAnsi="Times New Roman"/>
              </w:rPr>
              <w:t>Налоги</w:t>
            </w:r>
            <w:proofErr w:type="gramEnd"/>
            <w:r w:rsidRPr="00701492">
              <w:rPr>
                <w:rFonts w:ascii="Times New Roman" w:hAnsi="Times New Roman"/>
              </w:rPr>
              <w:t xml:space="preserve"> на товары реализуемые на территории РФ (акцизы)</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223,5</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4,6</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232,0</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3,1</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260,4</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5,9</w:t>
            </w:r>
          </w:p>
        </w:tc>
      </w:tr>
      <w:tr w:rsidR="002C4D4C" w:rsidRPr="00F064F6" w:rsidTr="00A42B73">
        <w:tc>
          <w:tcPr>
            <w:tcW w:w="3944" w:type="dxa"/>
            <w:tcBorders>
              <w:top w:val="single" w:sz="4" w:space="0" w:color="000000"/>
              <w:left w:val="single" w:sz="4" w:space="0" w:color="000000"/>
              <w:bottom w:val="single" w:sz="4" w:space="0" w:color="000000"/>
              <w:right w:val="nil"/>
            </w:tcBorders>
            <w:vAlign w:val="center"/>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Налог на имущество физических лиц</w:t>
            </w:r>
          </w:p>
        </w:tc>
        <w:tc>
          <w:tcPr>
            <w:tcW w:w="851"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127,0</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2,6</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76,5</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58,6</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1,3</w:t>
            </w:r>
          </w:p>
        </w:tc>
      </w:tr>
      <w:tr w:rsidR="002C4D4C" w:rsidRPr="00F064F6" w:rsidTr="00A42B73">
        <w:tc>
          <w:tcPr>
            <w:tcW w:w="3944" w:type="dxa"/>
            <w:tcBorders>
              <w:top w:val="single" w:sz="4" w:space="0" w:color="000000"/>
              <w:left w:val="single" w:sz="4" w:space="0" w:color="000000"/>
              <w:bottom w:val="single" w:sz="4" w:space="0" w:color="000000"/>
              <w:right w:val="nil"/>
            </w:tcBorders>
            <w:vAlign w:val="center"/>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Земельный налог</w:t>
            </w:r>
          </w:p>
        </w:tc>
        <w:tc>
          <w:tcPr>
            <w:tcW w:w="851"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938,1</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19,5</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841,1</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11,4</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788,9</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17,9</w:t>
            </w:r>
          </w:p>
        </w:tc>
      </w:tr>
      <w:tr w:rsidR="002C4D4C" w:rsidRPr="00F064F6" w:rsidTr="00A42B73">
        <w:tc>
          <w:tcPr>
            <w:tcW w:w="3944" w:type="dxa"/>
            <w:tcBorders>
              <w:top w:val="single" w:sz="4" w:space="0" w:color="000000"/>
              <w:left w:val="single" w:sz="4" w:space="0" w:color="000000"/>
              <w:bottom w:val="single" w:sz="4" w:space="0" w:color="000000"/>
              <w:right w:val="nil"/>
            </w:tcBorders>
            <w:vAlign w:val="center"/>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Единый сельскохозяйственный налог</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261,0</w:t>
            </w:r>
          </w:p>
        </w:tc>
        <w:tc>
          <w:tcPr>
            <w:tcW w:w="851"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5,4</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387,7</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5,2</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384,3</w:t>
            </w:r>
          </w:p>
        </w:tc>
        <w:tc>
          <w:tcPr>
            <w:tcW w:w="1414" w:type="dxa"/>
            <w:tcBorders>
              <w:top w:val="single" w:sz="4" w:space="0" w:color="000000"/>
              <w:left w:val="single" w:sz="4" w:space="0" w:color="000000"/>
              <w:bottom w:val="single" w:sz="4" w:space="0" w:color="000000"/>
              <w:right w:val="single" w:sz="4" w:space="0" w:color="000000"/>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8,7</w:t>
            </w:r>
          </w:p>
        </w:tc>
      </w:tr>
    </w:tbl>
    <w:p w:rsidR="002C4D4C" w:rsidRDefault="002C4D4C" w:rsidP="002C4D4C">
      <w:pPr>
        <w:pStyle w:val="31"/>
        <w:spacing w:after="0"/>
        <w:ind w:left="0" w:firstLine="708"/>
        <w:jc w:val="both"/>
        <w:rPr>
          <w:rFonts w:ascii="Times New Roman" w:hAnsi="Times New Roman"/>
          <w:sz w:val="24"/>
          <w:szCs w:val="24"/>
        </w:rPr>
      </w:pPr>
      <w:r w:rsidRPr="00701492">
        <w:rPr>
          <w:rFonts w:ascii="Times New Roman" w:hAnsi="Times New Roman"/>
          <w:sz w:val="24"/>
          <w:szCs w:val="24"/>
        </w:rPr>
        <w:t xml:space="preserve">Из данных таблицы следует, что в целом в 2019 году собственные доходы в сравнении с 2018 годом увеличились  на  228,1  тыс. рублей.  </w:t>
      </w:r>
    </w:p>
    <w:p w:rsidR="002C4D4C" w:rsidRPr="00701492" w:rsidRDefault="002C4D4C" w:rsidP="002C4D4C">
      <w:pPr>
        <w:pStyle w:val="31"/>
        <w:spacing w:after="0"/>
        <w:ind w:left="0" w:firstLine="708"/>
        <w:jc w:val="both"/>
        <w:rPr>
          <w:rFonts w:ascii="Times New Roman" w:hAnsi="Times New Roman"/>
          <w:sz w:val="24"/>
          <w:szCs w:val="24"/>
        </w:rPr>
      </w:pPr>
    </w:p>
    <w:p w:rsidR="002C4D4C" w:rsidRPr="002C4D4C" w:rsidRDefault="002C4D4C" w:rsidP="002C4D4C">
      <w:pPr>
        <w:pStyle w:val="Standard"/>
        <w:shd w:val="clear" w:color="auto" w:fill="FFFFFF"/>
        <w:tabs>
          <w:tab w:val="left" w:pos="341"/>
        </w:tabs>
        <w:ind w:right="101"/>
        <w:jc w:val="center"/>
        <w:rPr>
          <w:rFonts w:cs="Times New Roman"/>
          <w:i/>
          <w:iCs/>
          <w:spacing w:val="-1"/>
          <w:lang w:val="ru-RU"/>
        </w:rPr>
      </w:pPr>
      <w:r w:rsidRPr="002C4D4C">
        <w:rPr>
          <w:rFonts w:cs="Times New Roman"/>
          <w:i/>
          <w:iCs/>
          <w:spacing w:val="-1"/>
          <w:lang w:val="ru-RU"/>
        </w:rPr>
        <w:t xml:space="preserve">Работа администрации </w:t>
      </w:r>
      <w:proofErr w:type="spellStart"/>
      <w:r w:rsidRPr="002C4D4C">
        <w:rPr>
          <w:rFonts w:cs="Times New Roman"/>
          <w:i/>
          <w:iCs/>
          <w:spacing w:val="-1"/>
          <w:lang w:val="ru-RU"/>
        </w:rPr>
        <w:t>Лычакского</w:t>
      </w:r>
      <w:proofErr w:type="spellEnd"/>
      <w:r w:rsidRPr="002C4D4C">
        <w:rPr>
          <w:rFonts w:cs="Times New Roman"/>
          <w:i/>
          <w:iCs/>
          <w:spacing w:val="-1"/>
          <w:lang w:val="ru-RU"/>
        </w:rPr>
        <w:t xml:space="preserve"> сельского поселения  </w:t>
      </w:r>
    </w:p>
    <w:p w:rsidR="002C4D4C" w:rsidRPr="002C4D4C" w:rsidRDefault="002C4D4C" w:rsidP="002C4D4C">
      <w:pPr>
        <w:pStyle w:val="Standard"/>
        <w:shd w:val="clear" w:color="auto" w:fill="FFFFFF"/>
        <w:tabs>
          <w:tab w:val="left" w:pos="341"/>
        </w:tabs>
        <w:ind w:right="101"/>
        <w:jc w:val="center"/>
        <w:rPr>
          <w:rFonts w:cs="Times New Roman"/>
          <w:i/>
          <w:iCs/>
          <w:spacing w:val="-1"/>
          <w:lang w:val="ru-RU"/>
        </w:rPr>
      </w:pPr>
      <w:r w:rsidRPr="002C4D4C">
        <w:rPr>
          <w:rFonts w:cs="Times New Roman"/>
          <w:i/>
          <w:iCs/>
          <w:spacing w:val="-1"/>
          <w:lang w:val="ru-RU"/>
        </w:rPr>
        <w:t xml:space="preserve"> по пополнению доходной части бюджета</w:t>
      </w:r>
    </w:p>
    <w:p w:rsidR="002C4D4C" w:rsidRPr="002C4D4C" w:rsidRDefault="002C4D4C" w:rsidP="002C4D4C">
      <w:pPr>
        <w:pStyle w:val="Standard"/>
        <w:shd w:val="clear" w:color="auto" w:fill="FFFFFF"/>
        <w:tabs>
          <w:tab w:val="left" w:pos="341"/>
        </w:tabs>
        <w:ind w:right="101"/>
        <w:jc w:val="both"/>
        <w:rPr>
          <w:rFonts w:cs="Times New Roman"/>
          <w:lang w:val="ru-RU"/>
        </w:rPr>
      </w:pPr>
      <w:r w:rsidRPr="002C4D4C">
        <w:rPr>
          <w:rFonts w:cs="Times New Roman"/>
          <w:spacing w:val="-1"/>
          <w:lang w:val="ru-RU"/>
        </w:rPr>
        <w:tab/>
      </w:r>
      <w:r w:rsidRPr="002C4D4C">
        <w:rPr>
          <w:rFonts w:cs="Times New Roman"/>
          <w:spacing w:val="-1"/>
          <w:lang w:val="ru-RU"/>
        </w:rPr>
        <w:tab/>
        <w:t xml:space="preserve">По данным администрации </w:t>
      </w:r>
      <w:proofErr w:type="spellStart"/>
      <w:r w:rsidRPr="002C4D4C">
        <w:rPr>
          <w:rFonts w:cs="Times New Roman"/>
          <w:spacing w:val="-1"/>
          <w:lang w:val="ru-RU"/>
        </w:rPr>
        <w:t>Лычакского</w:t>
      </w:r>
      <w:proofErr w:type="spellEnd"/>
      <w:r w:rsidRPr="002C4D4C">
        <w:rPr>
          <w:rFonts w:cs="Times New Roman"/>
          <w:spacing w:val="-1"/>
          <w:lang w:val="ru-RU"/>
        </w:rPr>
        <w:t xml:space="preserve"> сельского поселения </w:t>
      </w:r>
      <w:proofErr w:type="spellStart"/>
      <w:r w:rsidRPr="002C4D4C">
        <w:rPr>
          <w:rFonts w:cs="Times New Roman"/>
          <w:spacing w:val="-1"/>
          <w:lang w:val="ru-RU"/>
        </w:rPr>
        <w:t>Фроловского</w:t>
      </w:r>
      <w:proofErr w:type="spellEnd"/>
      <w:r w:rsidRPr="002C4D4C">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2C4D4C">
        <w:rPr>
          <w:rFonts w:cs="Times New Roman"/>
          <w:spacing w:val="-1"/>
          <w:lang w:val="ru-RU"/>
        </w:rPr>
        <w:t>в</w:t>
      </w:r>
      <w:proofErr w:type="gramEnd"/>
      <w:r w:rsidRPr="002C4D4C">
        <w:rPr>
          <w:rFonts w:cs="Times New Roman"/>
          <w:spacing w:val="-1"/>
          <w:lang w:val="ru-RU"/>
        </w:rPr>
        <w:t xml:space="preserve"> </w:t>
      </w:r>
      <w:proofErr w:type="gramStart"/>
      <w:r w:rsidRPr="002C4D4C">
        <w:rPr>
          <w:rFonts w:cs="Times New Roman"/>
          <w:spacing w:val="-1"/>
          <w:lang w:val="ru-RU"/>
        </w:rPr>
        <w:t>местный</w:t>
      </w:r>
      <w:proofErr w:type="gramEnd"/>
      <w:r w:rsidRPr="002C4D4C">
        <w:rPr>
          <w:rFonts w:cs="Times New Roman"/>
          <w:spacing w:val="-1"/>
          <w:lang w:val="ru-RU"/>
        </w:rPr>
        <w:t xml:space="preserve"> бюджет, налогоплательщиками сельского поселения не предоставлялись.</w:t>
      </w:r>
      <w:r w:rsidRPr="002C4D4C">
        <w:rPr>
          <w:rFonts w:cs="Times New Roman"/>
          <w:lang w:val="ru-RU"/>
        </w:rPr>
        <w:t xml:space="preserve"> </w:t>
      </w:r>
    </w:p>
    <w:p w:rsidR="002C4D4C" w:rsidRPr="002C4D4C" w:rsidRDefault="002C4D4C" w:rsidP="002C4D4C">
      <w:pPr>
        <w:pStyle w:val="Standard"/>
        <w:shd w:val="clear" w:color="auto" w:fill="FFFFFF"/>
        <w:tabs>
          <w:tab w:val="left" w:pos="341"/>
        </w:tabs>
        <w:ind w:right="101"/>
        <w:jc w:val="both"/>
        <w:rPr>
          <w:rFonts w:cs="Times New Roman"/>
          <w:spacing w:val="-1"/>
          <w:lang w:val="ru-RU"/>
        </w:rPr>
      </w:pPr>
      <w:r w:rsidRPr="002C4D4C">
        <w:rPr>
          <w:rFonts w:cs="Times New Roman"/>
          <w:lang w:val="ru-RU"/>
        </w:rPr>
        <w:t xml:space="preserve">             Налоговых кредитов и налоговых льгот бюджету </w:t>
      </w:r>
      <w:proofErr w:type="spellStart"/>
      <w:r w:rsidRPr="002C4D4C">
        <w:rPr>
          <w:rFonts w:eastAsia="Times New Roman"/>
          <w:lang w:val="ru-RU"/>
        </w:rPr>
        <w:t>Лычакского</w:t>
      </w:r>
      <w:proofErr w:type="spellEnd"/>
      <w:r w:rsidRPr="002C4D4C">
        <w:rPr>
          <w:rFonts w:cs="Times New Roman"/>
          <w:lang w:val="ru-RU"/>
        </w:rPr>
        <w:t xml:space="preserve"> сельского поселения </w:t>
      </w:r>
      <w:proofErr w:type="spellStart"/>
      <w:r w:rsidRPr="002C4D4C">
        <w:rPr>
          <w:rFonts w:cs="Times New Roman"/>
          <w:lang w:val="ru-RU"/>
        </w:rPr>
        <w:t>Фроловского</w:t>
      </w:r>
      <w:proofErr w:type="spellEnd"/>
      <w:r w:rsidRPr="002C4D4C">
        <w:rPr>
          <w:rFonts w:cs="Times New Roman"/>
          <w:lang w:val="ru-RU"/>
        </w:rPr>
        <w:t xml:space="preserve"> муниципального района в проверяемом периоде не предоставлялось.</w:t>
      </w:r>
    </w:p>
    <w:p w:rsidR="002C4D4C" w:rsidRPr="002C4D4C" w:rsidRDefault="002C4D4C" w:rsidP="002C4D4C">
      <w:pPr>
        <w:pStyle w:val="Standard"/>
        <w:shd w:val="clear" w:color="auto" w:fill="FFFFFF"/>
        <w:tabs>
          <w:tab w:val="left" w:pos="341"/>
        </w:tabs>
        <w:ind w:right="101"/>
        <w:jc w:val="both"/>
        <w:rPr>
          <w:rFonts w:cs="Times New Roman"/>
          <w:lang w:val="ru-RU"/>
        </w:rPr>
      </w:pPr>
      <w:r w:rsidRPr="002C4D4C">
        <w:rPr>
          <w:rFonts w:cs="Times New Roman"/>
          <w:spacing w:val="-1"/>
          <w:lang w:val="ru-RU"/>
        </w:rPr>
        <w:tab/>
      </w:r>
      <w:r w:rsidRPr="002C4D4C">
        <w:rPr>
          <w:rFonts w:cs="Times New Roman"/>
          <w:spacing w:val="-1"/>
          <w:lang w:val="ru-RU"/>
        </w:rPr>
        <w:tab/>
        <w:t xml:space="preserve">В 2019 году в бюджет </w:t>
      </w:r>
      <w:proofErr w:type="spellStart"/>
      <w:r w:rsidRPr="002C4D4C">
        <w:rPr>
          <w:rFonts w:cs="Times New Roman"/>
          <w:spacing w:val="-1"/>
          <w:lang w:val="ru-RU"/>
        </w:rPr>
        <w:t>Лычакского</w:t>
      </w:r>
      <w:proofErr w:type="spellEnd"/>
      <w:r w:rsidRPr="002C4D4C">
        <w:rPr>
          <w:rFonts w:cs="Times New Roman"/>
          <w:spacing w:val="-1"/>
          <w:lang w:val="ru-RU"/>
        </w:rPr>
        <w:t xml:space="preserve"> сельского поселения  поступило налоговых доходов  на 107,2 тыс. рублей меньше, чем планировалось.</w:t>
      </w:r>
      <w:r w:rsidRPr="002C4D4C">
        <w:rPr>
          <w:rFonts w:cs="Times New Roman"/>
          <w:b/>
          <w:spacing w:val="-1"/>
          <w:lang w:val="ru-RU"/>
        </w:rPr>
        <w:t xml:space="preserve"> </w:t>
      </w:r>
      <w:r w:rsidRPr="002C4D4C">
        <w:rPr>
          <w:rFonts w:cs="Times New Roman"/>
          <w:spacing w:val="-1"/>
          <w:lang w:val="ru-RU"/>
        </w:rPr>
        <w:t xml:space="preserve">Основными </w:t>
      </w:r>
      <w:proofErr w:type="spellStart"/>
      <w:r w:rsidRPr="002C4D4C">
        <w:rPr>
          <w:rFonts w:cs="Times New Roman"/>
          <w:spacing w:val="-1"/>
          <w:lang w:val="ru-RU"/>
        </w:rPr>
        <w:t>налогообразующими</w:t>
      </w:r>
      <w:proofErr w:type="spellEnd"/>
      <w:r w:rsidRPr="002C4D4C">
        <w:rPr>
          <w:rFonts w:cs="Times New Roman"/>
          <w:spacing w:val="-1"/>
          <w:lang w:val="ru-RU"/>
        </w:rPr>
        <w:t xml:space="preserve"> доходами в собственных доходах являются  </w:t>
      </w:r>
      <w:proofErr w:type="gramStart"/>
      <w:r w:rsidRPr="002C4D4C">
        <w:rPr>
          <w:rFonts w:cs="Times New Roman"/>
          <w:lang w:val="ru-RU"/>
        </w:rPr>
        <w:t>налоги</w:t>
      </w:r>
      <w:proofErr w:type="gramEnd"/>
      <w:r w:rsidRPr="002C4D4C">
        <w:rPr>
          <w:rFonts w:cs="Times New Roman"/>
          <w:lang w:val="ru-RU"/>
        </w:rPr>
        <w:t xml:space="preserve"> на товары реализуемые на территории РФ, земельный налог, </w:t>
      </w:r>
      <w:r w:rsidRPr="002C4D4C">
        <w:rPr>
          <w:lang w:val="ru-RU"/>
        </w:rPr>
        <w:t>единый сельскохозяйственный налог</w:t>
      </w:r>
      <w:r w:rsidRPr="002C4D4C">
        <w:rPr>
          <w:rFonts w:cs="Times New Roman"/>
          <w:lang w:val="ru-RU"/>
        </w:rPr>
        <w:t xml:space="preserve">. </w:t>
      </w:r>
    </w:p>
    <w:p w:rsidR="002C4D4C" w:rsidRPr="002C4D4C" w:rsidRDefault="002C4D4C" w:rsidP="002C4D4C">
      <w:pPr>
        <w:pStyle w:val="Standard"/>
        <w:shd w:val="clear" w:color="auto" w:fill="FFFFFF"/>
        <w:tabs>
          <w:tab w:val="left" w:pos="341"/>
        </w:tabs>
        <w:ind w:right="101"/>
        <w:jc w:val="both"/>
        <w:rPr>
          <w:rFonts w:cs="Times New Roman"/>
          <w:lang w:val="ru-RU"/>
        </w:rPr>
      </w:pPr>
      <w:r w:rsidRPr="002C4D4C">
        <w:rPr>
          <w:rFonts w:cs="Times New Roman"/>
          <w:spacing w:val="-1"/>
          <w:lang w:val="ru-RU"/>
        </w:rPr>
        <w:lastRenderedPageBreak/>
        <w:t xml:space="preserve">            В целях обеспечения поступлений обязательных платежей в бюджет </w:t>
      </w:r>
      <w:proofErr w:type="spellStart"/>
      <w:r w:rsidRPr="002C4D4C">
        <w:rPr>
          <w:rFonts w:cs="Times New Roman"/>
          <w:spacing w:val="-1"/>
          <w:lang w:val="ru-RU"/>
        </w:rPr>
        <w:t>Лычакского</w:t>
      </w:r>
      <w:proofErr w:type="spellEnd"/>
      <w:r w:rsidRPr="002C4D4C">
        <w:rPr>
          <w:rFonts w:cs="Times New Roman"/>
          <w:spacing w:val="-1"/>
          <w:lang w:val="ru-RU"/>
        </w:rPr>
        <w:t xml:space="preserve"> сельского поселения</w:t>
      </w:r>
      <w:r w:rsidRPr="002C4D4C">
        <w:rPr>
          <w:rFonts w:cs="Times New Roman"/>
          <w:lang w:val="ru-RU"/>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2C4D4C" w:rsidRPr="002C4D4C" w:rsidRDefault="002C4D4C" w:rsidP="002C4D4C">
      <w:pPr>
        <w:pStyle w:val="Standard"/>
        <w:shd w:val="clear" w:color="auto" w:fill="FFFFFF"/>
        <w:tabs>
          <w:tab w:val="left" w:pos="341"/>
        </w:tabs>
        <w:ind w:right="101"/>
        <w:jc w:val="both"/>
        <w:rPr>
          <w:rFonts w:cs="Times New Roman"/>
          <w:lang w:val="ru-RU"/>
        </w:rPr>
      </w:pPr>
      <w:r w:rsidRPr="002C4D4C">
        <w:rPr>
          <w:rFonts w:cs="Times New Roman"/>
          <w:lang w:val="ru-RU"/>
        </w:rPr>
        <w:t xml:space="preserve">            </w:t>
      </w:r>
      <w:proofErr w:type="gramStart"/>
      <w:r w:rsidRPr="002C4D4C">
        <w:rPr>
          <w:rFonts w:cs="Times New Roman"/>
          <w:lang w:val="ru-RU"/>
        </w:rPr>
        <w:t xml:space="preserve">Согласно протоколам Комиссии, предъявленных администрацией </w:t>
      </w:r>
      <w:proofErr w:type="spellStart"/>
      <w:r w:rsidRPr="002C4D4C">
        <w:rPr>
          <w:rFonts w:cs="Times New Roman"/>
          <w:lang w:val="ru-RU"/>
        </w:rPr>
        <w:t>Лычакского</w:t>
      </w:r>
      <w:proofErr w:type="spellEnd"/>
      <w:r w:rsidRPr="002C4D4C">
        <w:rPr>
          <w:rFonts w:cs="Times New Roman"/>
          <w:lang w:val="ru-RU"/>
        </w:rPr>
        <w:t xml:space="preserve"> сельского поселения  в 2019 году  проведено  24  заседания комиссии по обеспечению поступлений налоговых и неналоговых доходов в консолидированный бюджет района и бюджет </w:t>
      </w:r>
      <w:proofErr w:type="spellStart"/>
      <w:r w:rsidRPr="002C4D4C">
        <w:rPr>
          <w:rFonts w:cs="Times New Roman"/>
          <w:lang w:val="ru-RU"/>
        </w:rPr>
        <w:t>Лычакского</w:t>
      </w:r>
      <w:proofErr w:type="spellEnd"/>
      <w:r w:rsidRPr="002C4D4C">
        <w:rPr>
          <w:rFonts w:cs="Times New Roman"/>
          <w:lang w:val="ru-RU"/>
        </w:rPr>
        <w:t xml:space="preserve"> </w:t>
      </w:r>
      <w:r w:rsidRPr="002C4D4C">
        <w:rPr>
          <w:rFonts w:cs="Times New Roman"/>
          <w:spacing w:val="-1"/>
          <w:lang w:val="ru-RU"/>
        </w:rPr>
        <w:t xml:space="preserve">сельского поселения </w:t>
      </w:r>
      <w:proofErr w:type="spellStart"/>
      <w:r w:rsidRPr="002C4D4C">
        <w:rPr>
          <w:rFonts w:cs="Times New Roman"/>
          <w:lang w:val="ru-RU"/>
        </w:rPr>
        <w:t>Фроловского</w:t>
      </w:r>
      <w:proofErr w:type="spellEnd"/>
      <w:r w:rsidRPr="002C4D4C">
        <w:rPr>
          <w:rFonts w:cs="Times New Roman"/>
          <w:lang w:val="ru-RU"/>
        </w:rPr>
        <w:t xml:space="preserve"> муниципального района, на уровне предыдущего года, из них одно заседание по оплате труда и перечисления НДФЛ в бюджет, на котором заслушан один работодатель по соблюдению регионального минимума оплаты</w:t>
      </w:r>
      <w:proofErr w:type="gramEnd"/>
      <w:r w:rsidRPr="002C4D4C">
        <w:rPr>
          <w:rFonts w:cs="Times New Roman"/>
          <w:lang w:val="ru-RU"/>
        </w:rPr>
        <w:t xml:space="preserve"> труда. Из общего количества проведенных заседаний проведена работа с 66 физическими  и юридическими лицами.</w:t>
      </w:r>
    </w:p>
    <w:p w:rsidR="002C4D4C" w:rsidRPr="002C4D4C" w:rsidRDefault="002C4D4C" w:rsidP="002C4D4C">
      <w:pPr>
        <w:pStyle w:val="Standard"/>
        <w:shd w:val="clear" w:color="auto" w:fill="FFFFFF"/>
        <w:tabs>
          <w:tab w:val="left" w:pos="341"/>
        </w:tabs>
        <w:ind w:right="101"/>
        <w:jc w:val="both"/>
        <w:rPr>
          <w:rFonts w:cs="Times New Roman"/>
          <w:lang w:val="ru-RU"/>
        </w:rPr>
      </w:pPr>
      <w:r w:rsidRPr="002C4D4C">
        <w:rPr>
          <w:rFonts w:cs="Times New Roman"/>
          <w:lang w:val="ru-RU"/>
        </w:rPr>
        <w:tab/>
        <w:t xml:space="preserve">       В результате работы Комиссии и сотрудничества органов местного самоуправления </w:t>
      </w:r>
      <w:proofErr w:type="spellStart"/>
      <w:r w:rsidRPr="002C4D4C">
        <w:rPr>
          <w:rFonts w:cs="Times New Roman"/>
          <w:lang w:val="ru-RU"/>
        </w:rPr>
        <w:t>Лычакского</w:t>
      </w:r>
      <w:proofErr w:type="spellEnd"/>
      <w:r w:rsidRPr="002C4D4C">
        <w:rPr>
          <w:rFonts w:cs="Times New Roman"/>
          <w:lang w:val="ru-RU"/>
        </w:rPr>
        <w:t xml:space="preserve"> сельского поселения с МИ ФНС №6 г. Михайловка,  установлено, что рассмотрено материалов по земельным участкам не поставленных на налоговый учет</w:t>
      </w:r>
      <w:r w:rsidRPr="002C4D4C">
        <w:rPr>
          <w:rFonts w:cs="Times New Roman"/>
          <w:b/>
          <w:lang w:val="ru-RU"/>
        </w:rPr>
        <w:t xml:space="preserve"> </w:t>
      </w:r>
      <w:r w:rsidRPr="002C4D4C">
        <w:rPr>
          <w:rFonts w:cs="Times New Roman"/>
          <w:lang w:val="ru-RU"/>
        </w:rPr>
        <w:t xml:space="preserve">– 31; </w:t>
      </w:r>
      <w:proofErr w:type="gramStart"/>
      <w:r w:rsidRPr="002C4D4C">
        <w:rPr>
          <w:rFonts w:cs="Times New Roman"/>
          <w:lang w:val="ru-RU"/>
        </w:rPr>
        <w:t>количество лиц, с которыми проведена работа по погашению задолженности по земельному налогу – 31 ед., сумма задолженности 78,0 тыс. рублей, рассмотрено материалов по задолженности налога на имущество физических лиц – 3, количество лиц, с  которыми проведена работа по погашению задолженности   по налогу на имущество -3, рассмотрено материалов по задолженности  по уплате транспортного налога – 18, погасили задолженность – 5 чел.</w:t>
      </w:r>
      <w:proofErr w:type="gramEnd"/>
    </w:p>
    <w:p w:rsidR="002C4D4C" w:rsidRPr="002C4D4C" w:rsidRDefault="002C4D4C" w:rsidP="002C4D4C">
      <w:pPr>
        <w:pStyle w:val="Standard"/>
        <w:shd w:val="clear" w:color="auto" w:fill="FFFFFF"/>
        <w:tabs>
          <w:tab w:val="left" w:pos="341"/>
        </w:tabs>
        <w:ind w:right="101"/>
        <w:jc w:val="both"/>
        <w:rPr>
          <w:rFonts w:cs="Times New Roman"/>
          <w:lang w:val="ru-RU"/>
        </w:rPr>
      </w:pPr>
      <w:r w:rsidRPr="002C4D4C">
        <w:rPr>
          <w:rFonts w:cs="Times New Roman"/>
          <w:lang w:val="ru-RU"/>
        </w:rPr>
        <w:t xml:space="preserve">        В результате работы Комиссии всего дополнительно поступило в бюджет сельского поселения 52,7  тыс. рублей, в том числе:   по налогу на землю – 33,0 тыс. </w:t>
      </w:r>
      <w:proofErr w:type="spellStart"/>
      <w:r w:rsidRPr="002C4D4C">
        <w:rPr>
          <w:rFonts w:cs="Times New Roman"/>
          <w:lang w:val="ru-RU"/>
        </w:rPr>
        <w:t>рублей</w:t>
      </w:r>
      <w:proofErr w:type="gramStart"/>
      <w:r w:rsidRPr="002C4D4C">
        <w:rPr>
          <w:rFonts w:cs="Times New Roman"/>
          <w:lang w:val="ru-RU"/>
        </w:rPr>
        <w:t>;н</w:t>
      </w:r>
      <w:proofErr w:type="gramEnd"/>
      <w:r w:rsidRPr="002C4D4C">
        <w:rPr>
          <w:rFonts w:cs="Times New Roman"/>
          <w:lang w:val="ru-RU"/>
        </w:rPr>
        <w:t>алог</w:t>
      </w:r>
      <w:proofErr w:type="spellEnd"/>
      <w:r w:rsidRPr="002C4D4C">
        <w:rPr>
          <w:rFonts w:cs="Times New Roman"/>
          <w:lang w:val="ru-RU"/>
        </w:rPr>
        <w:t xml:space="preserve"> на имущество физических лиц – 2,0 тыс. рублей, транспортному налогу – 17,7 тыс. рублей.     </w:t>
      </w:r>
    </w:p>
    <w:p w:rsidR="002C4D4C" w:rsidRPr="002C4D4C" w:rsidRDefault="002C4D4C" w:rsidP="002C4D4C">
      <w:pPr>
        <w:pStyle w:val="Standard"/>
        <w:shd w:val="clear" w:color="auto" w:fill="FFFFFF"/>
        <w:tabs>
          <w:tab w:val="left" w:pos="341"/>
        </w:tabs>
        <w:ind w:right="101"/>
        <w:jc w:val="both"/>
        <w:rPr>
          <w:rFonts w:cs="Times New Roman"/>
          <w:b/>
          <w:lang w:val="ru-RU"/>
        </w:rPr>
      </w:pPr>
      <w:r w:rsidRPr="002C4D4C">
        <w:rPr>
          <w:rFonts w:cs="Times New Roman"/>
          <w:b/>
          <w:lang w:val="ru-RU"/>
        </w:rPr>
        <w:t xml:space="preserve">             </w:t>
      </w:r>
    </w:p>
    <w:p w:rsidR="002C4D4C" w:rsidRPr="002C4D4C" w:rsidRDefault="002C4D4C" w:rsidP="002C4D4C">
      <w:pPr>
        <w:pStyle w:val="Standard"/>
        <w:shd w:val="clear" w:color="auto" w:fill="FFFFFF"/>
        <w:tabs>
          <w:tab w:val="left" w:pos="341"/>
        </w:tabs>
        <w:ind w:right="101"/>
        <w:jc w:val="center"/>
        <w:rPr>
          <w:i/>
          <w:iCs/>
          <w:lang w:val="ru-RU"/>
        </w:rPr>
      </w:pPr>
      <w:r w:rsidRPr="002C4D4C">
        <w:rPr>
          <w:rFonts w:cs="Times New Roman"/>
          <w:b/>
          <w:shd w:val="clear" w:color="auto" w:fill="FFFFFF"/>
          <w:lang w:val="ru-RU"/>
        </w:rPr>
        <w:t xml:space="preserve">  </w:t>
      </w:r>
      <w:r w:rsidRPr="002C4D4C">
        <w:rPr>
          <w:rFonts w:cs="Times New Roman"/>
          <w:i/>
          <w:lang w:val="ru-RU"/>
        </w:rPr>
        <w:t xml:space="preserve">2.2.3. </w:t>
      </w:r>
      <w:r w:rsidRPr="002C4D4C">
        <w:rPr>
          <w:i/>
          <w:iCs/>
          <w:lang w:val="ru-RU"/>
        </w:rPr>
        <w:t>Безвозмездные поступления</w:t>
      </w:r>
    </w:p>
    <w:p w:rsidR="002C4D4C" w:rsidRPr="00701492" w:rsidRDefault="002C4D4C" w:rsidP="002C4D4C">
      <w:pPr>
        <w:autoSpaceDE w:val="0"/>
        <w:adjustRightInd w:val="0"/>
        <w:spacing w:after="0" w:line="240" w:lineRule="auto"/>
        <w:ind w:firstLine="709"/>
        <w:jc w:val="both"/>
        <w:rPr>
          <w:rFonts w:ascii="Times New Roman" w:hAnsi="Times New Roman" w:cs="Times New Roman"/>
          <w:sz w:val="24"/>
          <w:szCs w:val="24"/>
        </w:rPr>
      </w:pPr>
      <w:r w:rsidRPr="00701492">
        <w:rPr>
          <w:rFonts w:ascii="Times New Roman" w:hAnsi="Times New Roman" w:cs="Times New Roman"/>
          <w:sz w:val="24"/>
          <w:szCs w:val="24"/>
        </w:rPr>
        <w:t>Доля безвозмездных поступлений за 2019  год от общих доходов составляет  56,0 %.</w:t>
      </w:r>
      <w:r w:rsidRPr="00701492">
        <w:rPr>
          <w:rFonts w:ascii="Times New Roman" w:hAnsi="Times New Roman" w:cs="Times New Roman"/>
          <w:color w:val="0070C0"/>
          <w:sz w:val="24"/>
          <w:szCs w:val="24"/>
        </w:rPr>
        <w:t xml:space="preserve"> </w:t>
      </w:r>
      <w:r w:rsidRPr="00701492">
        <w:rPr>
          <w:rFonts w:ascii="Times New Roman" w:hAnsi="Times New Roman" w:cs="Times New Roman"/>
          <w:sz w:val="24"/>
          <w:szCs w:val="24"/>
        </w:rPr>
        <w:t xml:space="preserve">Безвозмездные перечисления из бюджетов других уровней поступили в сумме  </w:t>
      </w:r>
      <w:r w:rsidRPr="00701492">
        <w:rPr>
          <w:rFonts w:ascii="Times New Roman" w:hAnsi="Times New Roman" w:cs="Times New Roman"/>
          <w:bCs/>
          <w:sz w:val="24"/>
          <w:szCs w:val="24"/>
        </w:rPr>
        <w:t xml:space="preserve">2463,0 </w:t>
      </w:r>
      <w:r w:rsidRPr="00701492">
        <w:rPr>
          <w:rFonts w:ascii="Times New Roman" w:hAnsi="Times New Roman" w:cs="Times New Roman"/>
          <w:sz w:val="24"/>
          <w:szCs w:val="24"/>
        </w:rPr>
        <w:t xml:space="preserve">тыс. рублей, что составляет   100,0 % к  уточненным бюджетным назначениям, в том числе: </w:t>
      </w:r>
    </w:p>
    <w:p w:rsidR="002C4D4C" w:rsidRPr="00701492" w:rsidRDefault="002C4D4C" w:rsidP="002C4D4C">
      <w:pPr>
        <w:pStyle w:val="31"/>
        <w:spacing w:after="0"/>
        <w:ind w:left="0"/>
        <w:jc w:val="both"/>
        <w:rPr>
          <w:rFonts w:ascii="Times New Roman" w:hAnsi="Times New Roman"/>
          <w:sz w:val="24"/>
          <w:szCs w:val="24"/>
        </w:rPr>
      </w:pPr>
      <w:r w:rsidRPr="00F064F6">
        <w:rPr>
          <w:rFonts w:ascii="Times New Roman" w:hAnsi="Times New Roman"/>
          <w:b/>
          <w:sz w:val="24"/>
          <w:szCs w:val="24"/>
        </w:rPr>
        <w:t xml:space="preserve"> </w:t>
      </w:r>
      <w:r w:rsidRPr="00F064F6">
        <w:rPr>
          <w:rFonts w:ascii="Times New Roman" w:hAnsi="Times New Roman"/>
          <w:b/>
          <w:sz w:val="24"/>
          <w:szCs w:val="24"/>
        </w:rPr>
        <w:tab/>
      </w:r>
      <w:r w:rsidRPr="00701492">
        <w:rPr>
          <w:rFonts w:ascii="Times New Roman" w:hAnsi="Times New Roman"/>
          <w:spacing w:val="-1"/>
          <w:sz w:val="24"/>
          <w:szCs w:val="24"/>
        </w:rPr>
        <w:t xml:space="preserve">на реализацию Закона Волгоградской области от 26.07.2005 № 1095-ОД «О наделении </w:t>
      </w:r>
      <w:r w:rsidRPr="00701492">
        <w:rPr>
          <w:rFonts w:ascii="Times New Roman" w:hAnsi="Times New Roman"/>
          <w:sz w:val="24"/>
          <w:szCs w:val="24"/>
        </w:rPr>
        <w:t xml:space="preserve">органов местного самоуправления муниципальных районов государственными </w:t>
      </w:r>
      <w:r w:rsidRPr="00701492">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701492">
        <w:rPr>
          <w:rFonts w:ascii="Times New Roman" w:hAnsi="Times New Roman"/>
          <w:sz w:val="24"/>
          <w:szCs w:val="24"/>
        </w:rPr>
        <w:t xml:space="preserve"> средства поступили в сумме 804,0  тыс. рублей или 100 %;   субвенции  на реализацию Федерального закона от 28.03.1998 № 53-ФЗ «О воинской обязанности воинской службы» - 48,9 тыс. рублей (100,0%); административную комиссию 1,9 тыс. рублей; иные межбюджетные трансферты 1608,2 тыс. рублей.</w:t>
      </w:r>
    </w:p>
    <w:p w:rsidR="002C4D4C" w:rsidRPr="00701492" w:rsidRDefault="002C4D4C" w:rsidP="002C4D4C">
      <w:pPr>
        <w:pStyle w:val="31"/>
        <w:spacing w:after="0"/>
        <w:ind w:left="0"/>
        <w:jc w:val="center"/>
        <w:rPr>
          <w:rFonts w:ascii="Times New Roman" w:hAnsi="Times New Roman"/>
          <w:i/>
          <w:sz w:val="24"/>
          <w:szCs w:val="24"/>
        </w:rPr>
      </w:pPr>
      <w:r w:rsidRPr="00701492">
        <w:rPr>
          <w:rFonts w:ascii="Times New Roman" w:hAnsi="Times New Roman"/>
          <w:i/>
          <w:sz w:val="24"/>
          <w:szCs w:val="24"/>
        </w:rPr>
        <w:t xml:space="preserve">Сравнительный анализ  безвозмездных поступлений в бюджет </w:t>
      </w:r>
      <w:proofErr w:type="spellStart"/>
      <w:r w:rsidRPr="00701492">
        <w:rPr>
          <w:rFonts w:ascii="Times New Roman" w:hAnsi="Times New Roman"/>
          <w:i/>
          <w:sz w:val="24"/>
          <w:szCs w:val="24"/>
        </w:rPr>
        <w:t>Лычакского</w:t>
      </w:r>
      <w:proofErr w:type="spellEnd"/>
      <w:r w:rsidRPr="00701492">
        <w:rPr>
          <w:rFonts w:ascii="Times New Roman" w:hAnsi="Times New Roman"/>
          <w:i/>
          <w:sz w:val="24"/>
          <w:szCs w:val="24"/>
        </w:rPr>
        <w:t xml:space="preserve"> сельского поселения  за 2017, 2018 и 2019годы.</w:t>
      </w:r>
    </w:p>
    <w:p w:rsidR="002C4D4C" w:rsidRPr="00F064F6" w:rsidRDefault="002C4D4C" w:rsidP="002C4D4C">
      <w:pPr>
        <w:pStyle w:val="31"/>
        <w:spacing w:after="0"/>
        <w:ind w:left="0"/>
        <w:jc w:val="right"/>
        <w:rPr>
          <w:rFonts w:ascii="Times New Roman" w:hAnsi="Times New Roman"/>
          <w:b/>
          <w:i/>
          <w:sz w:val="22"/>
          <w:szCs w:val="22"/>
        </w:rPr>
      </w:pPr>
      <w:r w:rsidRPr="00701492">
        <w:rPr>
          <w:rFonts w:ascii="Times New Roman" w:hAnsi="Times New Roman"/>
          <w:sz w:val="22"/>
          <w:szCs w:val="22"/>
        </w:rPr>
        <w:t>(тыс. рублей</w:t>
      </w:r>
      <w:r w:rsidRPr="00F064F6">
        <w:rPr>
          <w:rFonts w:ascii="Times New Roman" w:hAnsi="Times New Roman"/>
          <w:b/>
          <w:sz w:val="22"/>
          <w:szCs w:val="22"/>
        </w:rPr>
        <w:t>)</w:t>
      </w:r>
    </w:p>
    <w:tbl>
      <w:tblPr>
        <w:tblW w:w="9464" w:type="dxa"/>
        <w:tblLayout w:type="fixed"/>
        <w:tblLook w:val="04A0"/>
      </w:tblPr>
      <w:tblGrid>
        <w:gridCol w:w="3289"/>
        <w:gridCol w:w="1214"/>
        <w:gridCol w:w="992"/>
        <w:gridCol w:w="1134"/>
        <w:gridCol w:w="1417"/>
        <w:gridCol w:w="1418"/>
      </w:tblGrid>
      <w:tr w:rsidR="002C4D4C" w:rsidRPr="00F064F6" w:rsidTr="006B41AC">
        <w:trPr>
          <w:trHeight w:val="447"/>
        </w:trPr>
        <w:tc>
          <w:tcPr>
            <w:tcW w:w="3289" w:type="dxa"/>
            <w:tcBorders>
              <w:top w:val="single" w:sz="4" w:space="0" w:color="000000"/>
              <w:left w:val="single" w:sz="4" w:space="0" w:color="000000"/>
              <w:bottom w:val="single" w:sz="4" w:space="0" w:color="000000"/>
              <w:right w:val="nil"/>
            </w:tcBorders>
            <w:vAlign w:val="center"/>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Наименование показателя</w:t>
            </w:r>
          </w:p>
        </w:tc>
        <w:tc>
          <w:tcPr>
            <w:tcW w:w="1214" w:type="dxa"/>
            <w:tcBorders>
              <w:top w:val="single" w:sz="4" w:space="0" w:color="000000"/>
              <w:left w:val="single" w:sz="4" w:space="0" w:color="000000"/>
              <w:right w:val="single" w:sz="4" w:space="0" w:color="auto"/>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2017</w:t>
            </w:r>
          </w:p>
          <w:p w:rsidR="002C4D4C" w:rsidRPr="00701492" w:rsidRDefault="002C4D4C" w:rsidP="006B41AC">
            <w:pPr>
              <w:snapToGrid w:val="0"/>
              <w:spacing w:after="0" w:line="240" w:lineRule="auto"/>
              <w:jc w:val="center"/>
              <w:rPr>
                <w:rFonts w:ascii="Times New Roman" w:hAnsi="Times New Roman" w:cs="Times New Roman"/>
              </w:rPr>
            </w:pPr>
          </w:p>
        </w:tc>
        <w:tc>
          <w:tcPr>
            <w:tcW w:w="992" w:type="dxa"/>
            <w:tcBorders>
              <w:top w:val="single" w:sz="4" w:space="0" w:color="000000"/>
              <w:left w:val="single" w:sz="4" w:space="0" w:color="auto"/>
              <w:right w:val="nil"/>
            </w:tcBorders>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2018</w:t>
            </w:r>
          </w:p>
          <w:p w:rsidR="002C4D4C" w:rsidRPr="00701492" w:rsidRDefault="002C4D4C" w:rsidP="006B41AC">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right w:val="single" w:sz="4" w:space="0" w:color="auto"/>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2019</w:t>
            </w:r>
          </w:p>
          <w:p w:rsidR="002C4D4C" w:rsidRPr="00701492" w:rsidRDefault="002C4D4C" w:rsidP="006B41AC">
            <w:pPr>
              <w:snapToGrid w:val="0"/>
              <w:spacing w:after="0" w:line="240" w:lineRule="auto"/>
              <w:jc w:val="center"/>
              <w:rPr>
                <w:rFonts w:ascii="Times New Roman" w:hAnsi="Times New Roman" w:cs="Times New Roman"/>
              </w:rPr>
            </w:pPr>
          </w:p>
        </w:tc>
        <w:tc>
          <w:tcPr>
            <w:tcW w:w="1417" w:type="dxa"/>
            <w:tcBorders>
              <w:top w:val="single" w:sz="4" w:space="0" w:color="000000"/>
              <w:left w:val="single" w:sz="4" w:space="0" w:color="auto"/>
              <w:right w:val="nil"/>
            </w:tcBorders>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Отклонение</w:t>
            </w:r>
          </w:p>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(гр.3-гр.2)</w:t>
            </w:r>
          </w:p>
          <w:p w:rsidR="002C4D4C" w:rsidRPr="00701492" w:rsidRDefault="002C4D4C" w:rsidP="006B41AC">
            <w:pPr>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right w:val="single" w:sz="4" w:space="0" w:color="auto"/>
            </w:tcBorders>
            <w:hideMark/>
          </w:tcPr>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Отклонение</w:t>
            </w:r>
          </w:p>
          <w:p w:rsidR="002C4D4C" w:rsidRPr="00701492" w:rsidRDefault="002C4D4C" w:rsidP="006B41AC">
            <w:pPr>
              <w:snapToGrid w:val="0"/>
              <w:spacing w:after="0" w:line="240" w:lineRule="auto"/>
              <w:rPr>
                <w:rFonts w:ascii="Times New Roman" w:hAnsi="Times New Roman" w:cs="Times New Roman"/>
              </w:rPr>
            </w:pPr>
            <w:r w:rsidRPr="00701492">
              <w:rPr>
                <w:rFonts w:ascii="Times New Roman" w:hAnsi="Times New Roman" w:cs="Times New Roman"/>
              </w:rPr>
              <w:t xml:space="preserve">(гр.4-гр.3) </w:t>
            </w:r>
          </w:p>
        </w:tc>
      </w:tr>
      <w:tr w:rsidR="002C4D4C" w:rsidRPr="00F064F6" w:rsidTr="006B41AC">
        <w:trPr>
          <w:trHeight w:val="117"/>
        </w:trPr>
        <w:tc>
          <w:tcPr>
            <w:tcW w:w="3289" w:type="dxa"/>
            <w:tcBorders>
              <w:top w:val="single" w:sz="4" w:space="0" w:color="auto"/>
              <w:left w:val="single" w:sz="4" w:space="0" w:color="000000"/>
              <w:bottom w:val="single" w:sz="4" w:space="0" w:color="000000"/>
              <w:right w:val="nil"/>
            </w:tcBorders>
            <w:vAlign w:val="center"/>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w:t>
            </w:r>
          </w:p>
        </w:tc>
        <w:tc>
          <w:tcPr>
            <w:tcW w:w="1214" w:type="dxa"/>
            <w:tcBorders>
              <w:top w:val="single" w:sz="4" w:space="0" w:color="auto"/>
              <w:left w:val="single" w:sz="4" w:space="0" w:color="000000"/>
              <w:bottom w:val="single" w:sz="4" w:space="0" w:color="000000"/>
              <w:right w:val="single" w:sz="4" w:space="0" w:color="auto"/>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4</w:t>
            </w:r>
          </w:p>
        </w:tc>
        <w:tc>
          <w:tcPr>
            <w:tcW w:w="1417" w:type="dxa"/>
            <w:tcBorders>
              <w:top w:val="single" w:sz="4" w:space="0" w:color="auto"/>
              <w:left w:val="single" w:sz="4" w:space="0" w:color="auto"/>
              <w:bottom w:val="single" w:sz="4" w:space="0" w:color="000000"/>
              <w:right w:val="nil"/>
            </w:tcBorders>
            <w:vAlign w:val="center"/>
            <w:hideMark/>
          </w:tcPr>
          <w:p w:rsidR="002C4D4C" w:rsidRPr="00701492" w:rsidRDefault="002C4D4C" w:rsidP="006B41AC">
            <w:pPr>
              <w:snapToGrid w:val="0"/>
              <w:spacing w:after="0" w:line="240" w:lineRule="auto"/>
              <w:jc w:val="center"/>
              <w:rPr>
                <w:rFonts w:ascii="Times New Roman" w:hAnsi="Times New Roman"/>
              </w:rPr>
            </w:pPr>
            <w:r w:rsidRPr="00701492">
              <w:rPr>
                <w:rFonts w:ascii="Times New Roman" w:hAnsi="Times New Roman"/>
              </w:rPr>
              <w:t>5</w:t>
            </w:r>
          </w:p>
        </w:tc>
        <w:tc>
          <w:tcPr>
            <w:tcW w:w="1418" w:type="dxa"/>
            <w:tcBorders>
              <w:top w:val="single" w:sz="4" w:space="0" w:color="auto"/>
              <w:left w:val="single" w:sz="4" w:space="0" w:color="000000"/>
              <w:bottom w:val="single" w:sz="4" w:space="0" w:color="000000"/>
              <w:right w:val="single" w:sz="4" w:space="0" w:color="auto"/>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6</w:t>
            </w:r>
          </w:p>
        </w:tc>
      </w:tr>
      <w:tr w:rsidR="002C4D4C" w:rsidRPr="00F064F6" w:rsidTr="006B41AC">
        <w:tc>
          <w:tcPr>
            <w:tcW w:w="3289"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Безвозмездные поступления от других бюджетов</w:t>
            </w:r>
          </w:p>
        </w:tc>
        <w:tc>
          <w:tcPr>
            <w:tcW w:w="1214"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CYR" w:hAnsi="Times New Roman CYR" w:cs="Times New Roman CYR"/>
                <w:bCs/>
              </w:rPr>
              <w:t>3142,9</w:t>
            </w:r>
          </w:p>
        </w:tc>
        <w:tc>
          <w:tcPr>
            <w:tcW w:w="992"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5649,1</w:t>
            </w:r>
          </w:p>
        </w:tc>
        <w:tc>
          <w:tcPr>
            <w:tcW w:w="1134"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2463,0</w:t>
            </w:r>
          </w:p>
        </w:tc>
        <w:tc>
          <w:tcPr>
            <w:tcW w:w="1417"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pacing w:after="0" w:line="240" w:lineRule="auto"/>
              <w:jc w:val="center"/>
              <w:rPr>
                <w:rFonts w:ascii="Times New Roman" w:hAnsi="Times New Roman" w:cs="Times New Roman"/>
              </w:rPr>
            </w:pPr>
            <w:r w:rsidRPr="00701492">
              <w:rPr>
                <w:rFonts w:ascii="Times New Roman" w:hAnsi="Times New Roman" w:cs="Times New Roman"/>
              </w:rPr>
              <w:t>+2506,2</w:t>
            </w:r>
          </w:p>
        </w:tc>
        <w:tc>
          <w:tcPr>
            <w:tcW w:w="1418" w:type="dxa"/>
            <w:tcBorders>
              <w:top w:val="single" w:sz="4" w:space="0" w:color="000000"/>
              <w:left w:val="single" w:sz="4" w:space="0" w:color="000000"/>
              <w:bottom w:val="single" w:sz="4" w:space="0" w:color="000000"/>
              <w:right w:val="single" w:sz="4" w:space="0" w:color="auto"/>
            </w:tcBorders>
            <w:vAlign w:val="center"/>
          </w:tcPr>
          <w:p w:rsidR="002C4D4C" w:rsidRPr="00701492" w:rsidRDefault="002C4D4C" w:rsidP="006B41AC">
            <w:pPr>
              <w:spacing w:after="0" w:line="240" w:lineRule="auto"/>
              <w:jc w:val="center"/>
              <w:rPr>
                <w:rFonts w:ascii="Times New Roman" w:hAnsi="Times New Roman" w:cs="Times New Roman"/>
              </w:rPr>
            </w:pPr>
            <w:r>
              <w:rPr>
                <w:rFonts w:ascii="Times New Roman" w:hAnsi="Times New Roman" w:cs="Times New Roman"/>
              </w:rPr>
              <w:t>-3186,1</w:t>
            </w:r>
          </w:p>
        </w:tc>
      </w:tr>
      <w:tr w:rsidR="002C4D4C" w:rsidRPr="00F064F6" w:rsidTr="006B41AC">
        <w:tc>
          <w:tcPr>
            <w:tcW w:w="3289"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Дотации</w:t>
            </w:r>
          </w:p>
        </w:tc>
        <w:tc>
          <w:tcPr>
            <w:tcW w:w="121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1389,0</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804,0</w:t>
            </w:r>
          </w:p>
        </w:tc>
        <w:tc>
          <w:tcPr>
            <w:tcW w:w="113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417"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-585,0</w:t>
            </w:r>
          </w:p>
        </w:tc>
        <w:tc>
          <w:tcPr>
            <w:tcW w:w="1418" w:type="dxa"/>
            <w:tcBorders>
              <w:top w:val="single" w:sz="4" w:space="0" w:color="000000"/>
              <w:left w:val="single" w:sz="4" w:space="0" w:color="000000"/>
              <w:bottom w:val="single" w:sz="4" w:space="0" w:color="000000"/>
              <w:right w:val="single" w:sz="4" w:space="0" w:color="auto"/>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w:t>
            </w:r>
          </w:p>
        </w:tc>
      </w:tr>
      <w:tr w:rsidR="002C4D4C" w:rsidRPr="00F064F6" w:rsidTr="006B41AC">
        <w:tc>
          <w:tcPr>
            <w:tcW w:w="3289"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Субвенции</w:t>
            </w:r>
          </w:p>
        </w:tc>
        <w:tc>
          <w:tcPr>
            <w:tcW w:w="121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42,4</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48,6</w:t>
            </w:r>
          </w:p>
        </w:tc>
        <w:tc>
          <w:tcPr>
            <w:tcW w:w="113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50,8</w:t>
            </w:r>
          </w:p>
        </w:tc>
        <w:tc>
          <w:tcPr>
            <w:tcW w:w="1417"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+6,2</w:t>
            </w:r>
          </w:p>
        </w:tc>
        <w:tc>
          <w:tcPr>
            <w:tcW w:w="1418" w:type="dxa"/>
            <w:tcBorders>
              <w:top w:val="single" w:sz="4" w:space="0" w:color="000000"/>
              <w:left w:val="single" w:sz="4" w:space="0" w:color="000000"/>
              <w:bottom w:val="single" w:sz="4" w:space="0" w:color="000000"/>
              <w:right w:val="single" w:sz="4" w:space="0" w:color="auto"/>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+2,2</w:t>
            </w:r>
          </w:p>
        </w:tc>
      </w:tr>
      <w:tr w:rsidR="002C4D4C" w:rsidRPr="00F064F6" w:rsidTr="006B41AC">
        <w:tc>
          <w:tcPr>
            <w:tcW w:w="3289"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Субсидии</w:t>
            </w:r>
          </w:p>
        </w:tc>
        <w:tc>
          <w:tcPr>
            <w:tcW w:w="121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735,0</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3000,0</w:t>
            </w:r>
          </w:p>
        </w:tc>
        <w:tc>
          <w:tcPr>
            <w:tcW w:w="113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+2265,0</w:t>
            </w:r>
          </w:p>
        </w:tc>
        <w:tc>
          <w:tcPr>
            <w:tcW w:w="1418" w:type="dxa"/>
            <w:tcBorders>
              <w:top w:val="single" w:sz="4" w:space="0" w:color="000000"/>
              <w:left w:val="single" w:sz="4" w:space="0" w:color="000000"/>
              <w:bottom w:val="single" w:sz="4" w:space="0" w:color="000000"/>
              <w:right w:val="single" w:sz="4" w:space="0" w:color="auto"/>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-3000,0</w:t>
            </w:r>
          </w:p>
        </w:tc>
      </w:tr>
      <w:tr w:rsidR="002C4D4C" w:rsidRPr="00F064F6" w:rsidTr="006B41AC">
        <w:trPr>
          <w:trHeight w:val="155"/>
        </w:trPr>
        <w:tc>
          <w:tcPr>
            <w:tcW w:w="3289" w:type="dxa"/>
            <w:tcBorders>
              <w:top w:val="single" w:sz="4" w:space="0" w:color="000000"/>
              <w:left w:val="single" w:sz="4" w:space="0" w:color="000000"/>
              <w:bottom w:val="single" w:sz="4" w:space="0" w:color="000000"/>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Межбюджетные трансферты</w:t>
            </w:r>
          </w:p>
        </w:tc>
        <w:tc>
          <w:tcPr>
            <w:tcW w:w="121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970,5</w:t>
            </w:r>
          </w:p>
        </w:tc>
        <w:tc>
          <w:tcPr>
            <w:tcW w:w="992"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1646,5</w:t>
            </w:r>
          </w:p>
        </w:tc>
        <w:tc>
          <w:tcPr>
            <w:tcW w:w="1134" w:type="dxa"/>
            <w:tcBorders>
              <w:top w:val="single" w:sz="4" w:space="0" w:color="000000"/>
              <w:left w:val="single" w:sz="4" w:space="0" w:color="000000"/>
              <w:bottom w:val="single" w:sz="4" w:space="0" w:color="000000"/>
              <w:right w:val="nil"/>
            </w:tcBorders>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1608,2</w:t>
            </w:r>
          </w:p>
        </w:tc>
        <w:tc>
          <w:tcPr>
            <w:tcW w:w="1417" w:type="dxa"/>
            <w:tcBorders>
              <w:top w:val="single" w:sz="4" w:space="0" w:color="000000"/>
              <w:left w:val="single" w:sz="4" w:space="0" w:color="000000"/>
              <w:bottom w:val="single" w:sz="4" w:space="0" w:color="000000"/>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+676,0</w:t>
            </w:r>
          </w:p>
        </w:tc>
        <w:tc>
          <w:tcPr>
            <w:tcW w:w="1418" w:type="dxa"/>
            <w:tcBorders>
              <w:top w:val="single" w:sz="4" w:space="0" w:color="000000"/>
              <w:left w:val="single" w:sz="4" w:space="0" w:color="000000"/>
              <w:bottom w:val="single" w:sz="4" w:space="0" w:color="000000"/>
              <w:right w:val="single" w:sz="4" w:space="0" w:color="auto"/>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-38,3</w:t>
            </w:r>
          </w:p>
        </w:tc>
      </w:tr>
      <w:tr w:rsidR="002C4D4C" w:rsidRPr="00F064F6" w:rsidTr="006B41AC">
        <w:trPr>
          <w:trHeight w:val="155"/>
        </w:trPr>
        <w:tc>
          <w:tcPr>
            <w:tcW w:w="3289" w:type="dxa"/>
            <w:tcBorders>
              <w:top w:val="single" w:sz="4" w:space="0" w:color="000000"/>
              <w:left w:val="single" w:sz="4" w:space="0" w:color="000000"/>
              <w:bottom w:val="single" w:sz="4" w:space="0" w:color="auto"/>
              <w:right w:val="nil"/>
            </w:tcBorders>
            <w:hideMark/>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 xml:space="preserve">Поступления от негосударственных организаций в бюджеты сельских поселений </w:t>
            </w:r>
          </w:p>
        </w:tc>
        <w:tc>
          <w:tcPr>
            <w:tcW w:w="1214" w:type="dxa"/>
            <w:tcBorders>
              <w:top w:val="single" w:sz="4" w:space="0" w:color="000000"/>
              <w:left w:val="single" w:sz="4" w:space="0" w:color="000000"/>
              <w:bottom w:val="single" w:sz="4" w:space="0" w:color="auto"/>
              <w:right w:val="nil"/>
            </w:tcBorders>
            <w:vAlign w:val="center"/>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w:t>
            </w:r>
          </w:p>
        </w:tc>
        <w:tc>
          <w:tcPr>
            <w:tcW w:w="992" w:type="dxa"/>
            <w:tcBorders>
              <w:top w:val="single" w:sz="4" w:space="0" w:color="000000"/>
              <w:left w:val="single" w:sz="4" w:space="0" w:color="000000"/>
              <w:bottom w:val="single" w:sz="4" w:space="0" w:color="auto"/>
              <w:right w:val="nil"/>
            </w:tcBorders>
            <w:vAlign w:val="center"/>
          </w:tcPr>
          <w:p w:rsidR="002C4D4C" w:rsidRPr="00701492" w:rsidRDefault="002C4D4C" w:rsidP="006B41AC">
            <w:pPr>
              <w:pStyle w:val="31"/>
              <w:spacing w:after="0" w:line="276" w:lineRule="auto"/>
              <w:ind w:left="0"/>
              <w:jc w:val="center"/>
              <w:rPr>
                <w:rFonts w:ascii="Times New Roman" w:hAnsi="Times New Roman"/>
                <w:sz w:val="22"/>
                <w:szCs w:val="22"/>
              </w:rPr>
            </w:pPr>
            <w:r w:rsidRPr="00701492">
              <w:rPr>
                <w:rFonts w:ascii="Times New Roman" w:hAnsi="Times New Roman"/>
                <w:sz w:val="22"/>
                <w:szCs w:val="22"/>
              </w:rPr>
              <w:t>150,0</w:t>
            </w:r>
          </w:p>
        </w:tc>
        <w:tc>
          <w:tcPr>
            <w:tcW w:w="1134" w:type="dxa"/>
            <w:tcBorders>
              <w:top w:val="single" w:sz="4" w:space="0" w:color="000000"/>
              <w:left w:val="single" w:sz="4" w:space="0" w:color="000000"/>
              <w:bottom w:val="single" w:sz="4" w:space="0" w:color="auto"/>
              <w:right w:val="nil"/>
            </w:tcBorders>
            <w:vAlign w:val="center"/>
          </w:tcPr>
          <w:p w:rsidR="002C4D4C" w:rsidRPr="00701492" w:rsidRDefault="002C4D4C" w:rsidP="006B41AC">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000000"/>
              <w:left w:val="single" w:sz="4" w:space="0" w:color="000000"/>
              <w:bottom w:val="single" w:sz="4" w:space="0" w:color="auto"/>
              <w:right w:val="nil"/>
            </w:tcBorders>
            <w:vAlign w:val="center"/>
          </w:tcPr>
          <w:p w:rsidR="002C4D4C" w:rsidRPr="00701492" w:rsidRDefault="002C4D4C" w:rsidP="006B41AC">
            <w:pPr>
              <w:snapToGrid w:val="0"/>
              <w:spacing w:after="0" w:line="240" w:lineRule="auto"/>
              <w:jc w:val="center"/>
              <w:rPr>
                <w:rFonts w:ascii="Times New Roman" w:hAnsi="Times New Roman" w:cs="Times New Roman"/>
              </w:rPr>
            </w:pPr>
            <w:r w:rsidRPr="00701492">
              <w:rPr>
                <w:rFonts w:ascii="Times New Roman" w:hAnsi="Times New Roman" w:cs="Times New Roman"/>
              </w:rPr>
              <w:t>+150,0</w:t>
            </w:r>
          </w:p>
        </w:tc>
        <w:tc>
          <w:tcPr>
            <w:tcW w:w="1418" w:type="dxa"/>
            <w:tcBorders>
              <w:top w:val="single" w:sz="4" w:space="0" w:color="000000"/>
              <w:left w:val="single" w:sz="4" w:space="0" w:color="000000"/>
              <w:bottom w:val="single" w:sz="4" w:space="0" w:color="auto"/>
              <w:right w:val="single" w:sz="4" w:space="0" w:color="auto"/>
            </w:tcBorders>
            <w:vAlign w:val="center"/>
          </w:tcPr>
          <w:p w:rsidR="002C4D4C" w:rsidRPr="00701492" w:rsidRDefault="002C4D4C" w:rsidP="006B41AC">
            <w:pPr>
              <w:snapToGrid w:val="0"/>
              <w:spacing w:after="0" w:line="240" w:lineRule="auto"/>
              <w:jc w:val="center"/>
              <w:rPr>
                <w:rFonts w:ascii="Times New Roman" w:hAnsi="Times New Roman" w:cs="Times New Roman"/>
              </w:rPr>
            </w:pPr>
            <w:r>
              <w:rPr>
                <w:rFonts w:ascii="Times New Roman" w:hAnsi="Times New Roman" w:cs="Times New Roman"/>
              </w:rPr>
              <w:t>-150,0</w:t>
            </w:r>
          </w:p>
        </w:tc>
      </w:tr>
    </w:tbl>
    <w:p w:rsidR="002C4D4C" w:rsidRPr="00F064F6" w:rsidRDefault="002C4D4C" w:rsidP="002C4D4C">
      <w:pPr>
        <w:pStyle w:val="31"/>
        <w:spacing w:after="0"/>
        <w:ind w:left="0"/>
        <w:jc w:val="both"/>
        <w:rPr>
          <w:rFonts w:ascii="Times New Roman" w:hAnsi="Times New Roman"/>
          <w:b/>
          <w:sz w:val="24"/>
          <w:szCs w:val="24"/>
        </w:rPr>
      </w:pPr>
      <w:r w:rsidRPr="00F064F6">
        <w:rPr>
          <w:rFonts w:ascii="Times New Roman" w:hAnsi="Times New Roman"/>
          <w:b/>
          <w:sz w:val="24"/>
          <w:szCs w:val="24"/>
        </w:rPr>
        <w:lastRenderedPageBreak/>
        <w:t xml:space="preserve">         </w:t>
      </w:r>
      <w:r w:rsidRPr="00C5646E">
        <w:rPr>
          <w:rFonts w:ascii="Times New Roman" w:hAnsi="Times New Roman"/>
          <w:sz w:val="24"/>
          <w:szCs w:val="24"/>
        </w:rPr>
        <w:t xml:space="preserve">Проведенным сравнительным анализом с 2018 годом установлено, что безвозмездные поступления из других бюджетов бюджетной системы в 2019 году   уменьшились на 3186,1 тыс. рублей.  </w:t>
      </w:r>
      <w:r w:rsidRPr="00F064F6">
        <w:rPr>
          <w:rFonts w:ascii="Times New Roman" w:hAnsi="Times New Roman"/>
          <w:b/>
          <w:sz w:val="24"/>
          <w:szCs w:val="24"/>
        </w:rPr>
        <w:t xml:space="preserve">       </w:t>
      </w:r>
    </w:p>
    <w:p w:rsidR="006B41AC" w:rsidRPr="00C5646E" w:rsidRDefault="00A42B73" w:rsidP="00A42B73">
      <w:pPr>
        <w:autoSpaceDE w:val="0"/>
        <w:adjustRightInd w:val="0"/>
        <w:spacing w:after="0" w:line="240" w:lineRule="auto"/>
        <w:ind w:left="33"/>
        <w:jc w:val="both"/>
        <w:rPr>
          <w:rFonts w:ascii="Times New Roman" w:hAnsi="Times New Roman"/>
          <w:i/>
          <w:iCs/>
          <w:sz w:val="24"/>
          <w:szCs w:val="24"/>
        </w:rPr>
      </w:pPr>
      <w:r>
        <w:rPr>
          <w:rFonts w:ascii="Times New Roman" w:hAnsi="Times New Roman" w:cs="Times New Roman"/>
          <w:sz w:val="24"/>
          <w:szCs w:val="24"/>
        </w:rPr>
        <w:t xml:space="preserve"> </w:t>
      </w:r>
      <w:r w:rsidR="006B41AC" w:rsidRPr="00C564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6B41AC" w:rsidRPr="00C5646E">
        <w:rPr>
          <w:rFonts w:ascii="Times New Roman" w:hAnsi="Times New Roman"/>
          <w:sz w:val="24"/>
          <w:szCs w:val="24"/>
        </w:rPr>
        <w:t>3.</w:t>
      </w:r>
      <w:r w:rsidR="006B41AC" w:rsidRPr="00C5646E">
        <w:t xml:space="preserve"> </w:t>
      </w:r>
      <w:r w:rsidR="006B41AC" w:rsidRPr="00C5646E">
        <w:rPr>
          <w:rFonts w:ascii="Times New Roman" w:hAnsi="Times New Roman"/>
          <w:i/>
          <w:iCs/>
          <w:sz w:val="24"/>
          <w:szCs w:val="24"/>
        </w:rPr>
        <w:t xml:space="preserve">Исполнение расходной части бюджета  </w:t>
      </w:r>
    </w:p>
    <w:p w:rsidR="006B41AC" w:rsidRPr="00C5646E" w:rsidRDefault="006B41AC" w:rsidP="006B41AC">
      <w:pPr>
        <w:pStyle w:val="31"/>
        <w:spacing w:after="0"/>
        <w:ind w:left="0" w:firstLine="578"/>
        <w:jc w:val="center"/>
        <w:rPr>
          <w:rFonts w:ascii="Times New Roman" w:hAnsi="Times New Roman"/>
          <w:i/>
          <w:iCs/>
          <w:sz w:val="24"/>
          <w:szCs w:val="24"/>
        </w:rPr>
      </w:pPr>
      <w:r w:rsidRPr="00C5646E">
        <w:rPr>
          <w:rFonts w:ascii="Times New Roman" w:hAnsi="Times New Roman"/>
          <w:i/>
          <w:iCs/>
          <w:sz w:val="24"/>
          <w:szCs w:val="24"/>
        </w:rPr>
        <w:t>по разделам функциональной классификации</w:t>
      </w:r>
    </w:p>
    <w:p w:rsidR="006B41AC" w:rsidRPr="00C5646E" w:rsidRDefault="006B41AC" w:rsidP="006B41AC">
      <w:pPr>
        <w:spacing w:after="0" w:line="240" w:lineRule="auto"/>
        <w:jc w:val="both"/>
        <w:rPr>
          <w:rFonts w:ascii="Times New Roman" w:hAnsi="Times New Roman" w:cs="Times New Roman"/>
          <w:sz w:val="24"/>
          <w:szCs w:val="24"/>
        </w:rPr>
      </w:pPr>
      <w:r w:rsidRPr="00C5646E">
        <w:rPr>
          <w:rFonts w:ascii="Times New Roman" w:eastAsia="Times New Roman" w:hAnsi="Times New Roman" w:cs="Times New Roman"/>
          <w:color w:val="000000"/>
          <w:sz w:val="24"/>
          <w:szCs w:val="24"/>
        </w:rPr>
        <w:t xml:space="preserve">              </w:t>
      </w:r>
      <w:r w:rsidRPr="00C5646E">
        <w:rPr>
          <w:rFonts w:ascii="Times New Roman" w:hAnsi="Times New Roman" w:cs="Times New Roman"/>
          <w:sz w:val="24"/>
          <w:szCs w:val="24"/>
        </w:rPr>
        <w:t xml:space="preserve">Исполнение расходов бюджета </w:t>
      </w:r>
      <w:proofErr w:type="spellStart"/>
      <w:r w:rsidRPr="00C5646E">
        <w:rPr>
          <w:rFonts w:ascii="Times New Roman" w:hAnsi="Times New Roman" w:cs="Times New Roman"/>
          <w:sz w:val="24"/>
          <w:szCs w:val="24"/>
        </w:rPr>
        <w:t>Лычакского</w:t>
      </w:r>
      <w:proofErr w:type="spellEnd"/>
      <w:r w:rsidRPr="00C5646E">
        <w:rPr>
          <w:rFonts w:ascii="Times New Roman" w:hAnsi="Times New Roman" w:cs="Times New Roman"/>
          <w:sz w:val="24"/>
          <w:szCs w:val="24"/>
        </w:rPr>
        <w:t xml:space="preserve"> сельского поселения   осуществлялось на основе сводной бюджетной росписи, сформированного кассового плана, принятых бюджетных обязательств.</w:t>
      </w:r>
      <w:r w:rsidRPr="00C5646E">
        <w:t xml:space="preserve"> </w:t>
      </w:r>
    </w:p>
    <w:p w:rsidR="006B41AC" w:rsidRPr="00C5646E" w:rsidRDefault="006B41AC" w:rsidP="00A42B73">
      <w:pPr>
        <w:autoSpaceDE w:val="0"/>
        <w:adjustRightInd w:val="0"/>
        <w:spacing w:after="0" w:line="240" w:lineRule="auto"/>
        <w:ind w:firstLine="709"/>
        <w:jc w:val="both"/>
        <w:rPr>
          <w:rFonts w:ascii="Times New Roman" w:hAnsi="Times New Roman" w:cs="Times New Roman"/>
          <w:sz w:val="24"/>
          <w:szCs w:val="24"/>
        </w:rPr>
      </w:pPr>
      <w:r w:rsidRPr="00C5646E">
        <w:t xml:space="preserve">  </w:t>
      </w:r>
      <w:r w:rsidRPr="00C5646E">
        <w:rPr>
          <w:rFonts w:ascii="Times New Roman" w:hAnsi="Times New Roman" w:cs="Times New Roman"/>
          <w:sz w:val="24"/>
          <w:szCs w:val="24"/>
        </w:rPr>
        <w:t xml:space="preserve">  Согласно отчётным данным, принятые во исполнение действующих расходных обязательств, в объеме  </w:t>
      </w:r>
      <w:r w:rsidRPr="00C5646E">
        <w:rPr>
          <w:rFonts w:ascii="Times New Roman" w:hAnsi="Times New Roman" w:cs="Times New Roman"/>
          <w:bCs/>
          <w:sz w:val="24"/>
          <w:szCs w:val="24"/>
        </w:rPr>
        <w:t>4964,4</w:t>
      </w:r>
      <w:r w:rsidRPr="00C5646E">
        <w:rPr>
          <w:rFonts w:ascii="Times New Roman" w:hAnsi="Times New Roman" w:cs="Times New Roman"/>
          <w:sz w:val="24"/>
          <w:szCs w:val="24"/>
        </w:rPr>
        <w:t xml:space="preserve"> тыс. рублей, денежные обязательства исполнены на 95,9 %  (</w:t>
      </w:r>
      <w:r w:rsidRPr="00C5646E">
        <w:rPr>
          <w:rFonts w:ascii="Times New Roman" w:hAnsi="Times New Roman" w:cs="Times New Roman"/>
          <w:bCs/>
          <w:sz w:val="24"/>
          <w:szCs w:val="24"/>
        </w:rPr>
        <w:t>5175,1</w:t>
      </w:r>
      <w:r w:rsidRPr="00C5646E">
        <w:rPr>
          <w:rFonts w:ascii="Times New Roman" w:hAnsi="Times New Roman" w:cs="Times New Roman"/>
          <w:sz w:val="24"/>
          <w:szCs w:val="24"/>
        </w:rPr>
        <w:t xml:space="preserve">  тыс. руб.), просроченная кредиторская задолженность по бюджетным и долговым обязательствам бюджета </w:t>
      </w:r>
      <w:proofErr w:type="spellStart"/>
      <w:r w:rsidRPr="00C5646E">
        <w:rPr>
          <w:rFonts w:ascii="Times New Roman" w:hAnsi="Times New Roman" w:cs="Times New Roman"/>
          <w:sz w:val="24"/>
          <w:szCs w:val="24"/>
        </w:rPr>
        <w:t>Лычакского</w:t>
      </w:r>
      <w:proofErr w:type="spellEnd"/>
      <w:r w:rsidRPr="00C5646E">
        <w:rPr>
          <w:rFonts w:ascii="Times New Roman" w:hAnsi="Times New Roman" w:cs="Times New Roman"/>
          <w:sz w:val="24"/>
          <w:szCs w:val="24"/>
        </w:rPr>
        <w:t xml:space="preserve"> сельского поселения отсутствует. </w:t>
      </w:r>
    </w:p>
    <w:p w:rsidR="006B41AC" w:rsidRPr="00C5646E" w:rsidRDefault="00A42B73" w:rsidP="006B41AC">
      <w:pPr>
        <w:shd w:val="clear" w:color="auto" w:fill="FFFFFF"/>
        <w:spacing w:after="0" w:line="240" w:lineRule="auto"/>
        <w:jc w:val="both"/>
        <w:rPr>
          <w:rFonts w:ascii="Times New Roman" w:eastAsia="Times New Roman" w:hAnsi="Times New Roman" w:cs="Times New Roman"/>
          <w:color w:val="000000"/>
          <w:sz w:val="24"/>
          <w:szCs w:val="24"/>
        </w:rPr>
      </w:pPr>
      <w:r>
        <w:t xml:space="preserve"> </w:t>
      </w:r>
      <w:r w:rsidR="006B41AC" w:rsidRPr="00F064F6">
        <w:rPr>
          <w:rFonts w:ascii="Times New Roman" w:hAnsi="Times New Roman"/>
          <w:b/>
          <w:sz w:val="24"/>
          <w:szCs w:val="24"/>
        </w:rPr>
        <w:t xml:space="preserve">          </w:t>
      </w:r>
      <w:proofErr w:type="gramStart"/>
      <w:r w:rsidR="006B41AC" w:rsidRPr="00C5646E">
        <w:rPr>
          <w:rFonts w:ascii="Times New Roman" w:hAnsi="Times New Roman"/>
          <w:sz w:val="24"/>
          <w:szCs w:val="24"/>
        </w:rPr>
        <w:t>Проведенным анализом расходования бюджета сельского поселения за 2019 год установлено, что недофинансирование расходов бюджета 210,7 тыс. руб., в том числе по таким расходам, как, «Общегосударственные вопросы» - 35,7 тыс. руб., «Национальная безопасность» - 13,4 тыс. рублей,  «Национальная экономика» - 39,5  тыс. руб.; «Жилищно-коммунальное хозяйство» - 33,9 тыс. руб.; «Культура»  - 81,2 тыс. рублей, «Молодежная политика и оздоровление детей» - 7,0 тыс. рублей.</w:t>
      </w:r>
      <w:proofErr w:type="gramEnd"/>
    </w:p>
    <w:p w:rsidR="006B41AC" w:rsidRPr="00C5646E" w:rsidRDefault="006B41AC" w:rsidP="006B41AC">
      <w:pPr>
        <w:spacing w:after="0" w:line="240" w:lineRule="auto"/>
        <w:jc w:val="both"/>
        <w:rPr>
          <w:rFonts w:ascii="Times New Roman" w:hAnsi="Times New Roman"/>
          <w:sz w:val="20"/>
          <w:szCs w:val="20"/>
        </w:rPr>
      </w:pPr>
      <w:r w:rsidRPr="00F064F6">
        <w:rPr>
          <w:rFonts w:ascii="Times New Roman" w:hAnsi="Times New Roman"/>
          <w:b/>
          <w:sz w:val="24"/>
          <w:szCs w:val="24"/>
        </w:rPr>
        <w:t xml:space="preserve">       </w:t>
      </w:r>
      <w:r w:rsidR="00A42B73">
        <w:rPr>
          <w:rFonts w:ascii="Times New Roman" w:hAnsi="Times New Roman"/>
          <w:b/>
          <w:sz w:val="24"/>
          <w:szCs w:val="24"/>
        </w:rPr>
        <w:t xml:space="preserve">    </w:t>
      </w:r>
      <w:r w:rsidRPr="00C5646E">
        <w:rPr>
          <w:rFonts w:ascii="Times New Roman" w:hAnsi="Times New Roman"/>
          <w:i/>
          <w:iCs/>
          <w:sz w:val="24"/>
          <w:szCs w:val="24"/>
        </w:rPr>
        <w:t xml:space="preserve">Анализ исполнения расходов по подразделам за  2019 год  представлен  в таблице.  </w:t>
      </w:r>
    </w:p>
    <w:tbl>
      <w:tblPr>
        <w:tblW w:w="9889" w:type="dxa"/>
        <w:tblLayout w:type="fixed"/>
        <w:tblCellMar>
          <w:left w:w="10" w:type="dxa"/>
          <w:right w:w="10" w:type="dxa"/>
        </w:tblCellMar>
        <w:tblLook w:val="04A0"/>
      </w:tblPr>
      <w:tblGrid>
        <w:gridCol w:w="2518"/>
        <w:gridCol w:w="1276"/>
        <w:gridCol w:w="1276"/>
        <w:gridCol w:w="1417"/>
        <w:gridCol w:w="1276"/>
        <w:gridCol w:w="1134"/>
        <w:gridCol w:w="992"/>
      </w:tblGrid>
      <w:tr w:rsidR="006B41AC" w:rsidRPr="00F064F6" w:rsidTr="006B41AC">
        <w:trPr>
          <w:trHeight w:val="848"/>
        </w:trPr>
        <w:tc>
          <w:tcPr>
            <w:tcW w:w="25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Исполнено</w:t>
            </w:r>
          </w:p>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за  2018 год</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Утверждено</w:t>
            </w:r>
          </w:p>
          <w:p w:rsidR="006B41AC" w:rsidRPr="00F064F6" w:rsidRDefault="006B41AC" w:rsidP="006B41AC">
            <w:pPr>
              <w:pStyle w:val="31"/>
              <w:spacing w:after="0"/>
              <w:ind w:left="0"/>
              <w:jc w:val="center"/>
              <w:rPr>
                <w:rFonts w:ascii="Times New Roman" w:hAnsi="Times New Roman"/>
                <w:b/>
                <w:sz w:val="22"/>
                <w:szCs w:val="22"/>
              </w:rPr>
            </w:pPr>
            <w:r w:rsidRPr="004C6A43">
              <w:rPr>
                <w:rFonts w:ascii="Times New Roman" w:hAnsi="Times New Roman"/>
                <w:sz w:val="22"/>
                <w:szCs w:val="22"/>
              </w:rPr>
              <w:t>на 2019</w:t>
            </w:r>
          </w:p>
        </w:tc>
        <w:tc>
          <w:tcPr>
            <w:tcW w:w="141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Исполнено</w:t>
            </w:r>
          </w:p>
          <w:p w:rsidR="006B41AC" w:rsidRPr="00F064F6" w:rsidRDefault="006B41AC" w:rsidP="006B41AC">
            <w:pPr>
              <w:pStyle w:val="31"/>
              <w:spacing w:after="0"/>
              <w:ind w:left="0"/>
              <w:jc w:val="center"/>
              <w:rPr>
                <w:rFonts w:ascii="Times New Roman" w:hAnsi="Times New Roman"/>
                <w:b/>
                <w:sz w:val="22"/>
                <w:szCs w:val="22"/>
              </w:rPr>
            </w:pPr>
            <w:r w:rsidRPr="004C6A43">
              <w:rPr>
                <w:rFonts w:ascii="Times New Roman" w:hAnsi="Times New Roman"/>
                <w:sz w:val="22"/>
                <w:szCs w:val="22"/>
              </w:rPr>
              <w:t>за  201</w:t>
            </w:r>
            <w:r>
              <w:rPr>
                <w:rFonts w:ascii="Times New Roman" w:hAnsi="Times New Roman"/>
                <w:sz w:val="22"/>
                <w:szCs w:val="22"/>
              </w:rPr>
              <w:t>9</w:t>
            </w:r>
            <w:r w:rsidRPr="004C6A43">
              <w:rPr>
                <w:rFonts w:ascii="Times New Roman" w:hAnsi="Times New Roman"/>
                <w:sz w:val="22"/>
                <w:szCs w:val="22"/>
              </w:rPr>
              <w:t xml:space="preserve"> год</w:t>
            </w:r>
          </w:p>
        </w:tc>
        <w:tc>
          <w:tcPr>
            <w:tcW w:w="1276" w:type="dxa"/>
            <w:tcBorders>
              <w:top w:val="single" w:sz="4" w:space="0" w:color="000001"/>
              <w:left w:val="single" w:sz="4" w:space="0" w:color="000001"/>
              <w:bottom w:val="single" w:sz="4" w:space="0" w:color="000001"/>
              <w:right w:val="single" w:sz="4" w:space="0" w:color="000001"/>
            </w:tcBorders>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Отклонение (гр.4-гр.3)</w:t>
            </w:r>
          </w:p>
        </w:tc>
        <w:tc>
          <w:tcPr>
            <w:tcW w:w="1134"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Исполнено</w:t>
            </w:r>
          </w:p>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в %</w:t>
            </w:r>
          </w:p>
        </w:tc>
        <w:tc>
          <w:tcPr>
            <w:tcW w:w="992" w:type="dxa"/>
            <w:tcBorders>
              <w:top w:val="single" w:sz="4" w:space="0" w:color="000001"/>
              <w:left w:val="single" w:sz="4" w:space="0" w:color="000001"/>
              <w:bottom w:val="single" w:sz="4" w:space="0" w:color="000001"/>
              <w:right w:val="single" w:sz="4" w:space="0" w:color="auto"/>
            </w:tcBorders>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Отклонение (г</w:t>
            </w:r>
            <w:r>
              <w:rPr>
                <w:rFonts w:ascii="Times New Roman" w:hAnsi="Times New Roman"/>
                <w:sz w:val="22"/>
                <w:szCs w:val="22"/>
              </w:rPr>
              <w:t>р.4-гр.2</w:t>
            </w:r>
            <w:r w:rsidRPr="004C6A43">
              <w:rPr>
                <w:rFonts w:ascii="Times New Roman" w:hAnsi="Times New Roman"/>
                <w:sz w:val="22"/>
                <w:szCs w:val="22"/>
              </w:rPr>
              <w:t>)</w:t>
            </w:r>
          </w:p>
        </w:tc>
      </w:tr>
      <w:tr w:rsidR="006B41AC" w:rsidRPr="00F064F6" w:rsidTr="006B41AC">
        <w:trPr>
          <w:trHeight w:val="366"/>
        </w:trPr>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3</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000001"/>
            </w:tcBorders>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6</w:t>
            </w:r>
          </w:p>
        </w:tc>
        <w:tc>
          <w:tcPr>
            <w:tcW w:w="992" w:type="dxa"/>
            <w:tcBorders>
              <w:top w:val="nil"/>
              <w:left w:val="single" w:sz="4" w:space="0" w:color="000001"/>
              <w:bottom w:val="single" w:sz="4" w:space="0" w:color="000001"/>
              <w:right w:val="single" w:sz="4" w:space="0" w:color="auto"/>
            </w:tcBorders>
          </w:tcPr>
          <w:p w:rsidR="006B41AC" w:rsidRDefault="006B41AC" w:rsidP="006B41AC">
            <w:pPr>
              <w:pStyle w:val="31"/>
              <w:spacing w:after="0"/>
              <w:ind w:left="0"/>
              <w:jc w:val="center"/>
              <w:rPr>
                <w:rFonts w:ascii="Times New Roman" w:hAnsi="Times New Roman"/>
                <w:sz w:val="22"/>
                <w:szCs w:val="22"/>
              </w:rPr>
            </w:pPr>
          </w:p>
        </w:tc>
      </w:tr>
      <w:tr w:rsidR="006B41AC" w:rsidRPr="00F064F6" w:rsidTr="006B41AC">
        <w:trPr>
          <w:trHeight w:val="405"/>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Общегосударственные вопросы – всего, в том  числе:</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bCs/>
              </w:rPr>
            </w:pPr>
            <w:r w:rsidRPr="004C6A43">
              <w:rPr>
                <w:rFonts w:ascii="Times New Roman" w:hAnsi="Times New Roman" w:cs="Times New Roman"/>
                <w:bCs/>
              </w:rPr>
              <w:t>2138,9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2334,4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2298,7</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bCs/>
              </w:rPr>
            </w:pPr>
            <w:r>
              <w:rPr>
                <w:rFonts w:ascii="Times New Roman CYR" w:hAnsi="Times New Roman CYR" w:cs="Times New Roman CYR"/>
                <w:bCs/>
              </w:rPr>
              <w:t>-35,7</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bCs/>
              </w:rPr>
            </w:pPr>
            <w:r>
              <w:rPr>
                <w:rFonts w:ascii="Times New Roman CYR" w:hAnsi="Times New Roman CYR" w:cs="Times New Roman CYR"/>
                <w:bCs/>
              </w:rPr>
              <w:t>98,5</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bCs/>
              </w:rPr>
            </w:pPr>
            <w:r w:rsidRPr="001F63D4">
              <w:rPr>
                <w:rFonts w:ascii="Times New Roman CYR" w:hAnsi="Times New Roman CYR" w:cs="Times New Roman CYR"/>
                <w:bCs/>
              </w:rPr>
              <w:t>+159,8</w:t>
            </w:r>
          </w:p>
        </w:tc>
      </w:tr>
      <w:tr w:rsidR="006B41AC" w:rsidRPr="00F064F6" w:rsidTr="006B41AC">
        <w:trPr>
          <w:trHeight w:val="529"/>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674,5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627,1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627,1</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sidRPr="001F63D4">
              <w:rPr>
                <w:rFonts w:ascii="Times New Roman CYR" w:hAnsi="Times New Roman CYR" w:cs="Times New Roman CYR"/>
              </w:rPr>
              <w:t>-47,4</w:t>
            </w:r>
          </w:p>
        </w:tc>
      </w:tr>
      <w:tr w:rsidR="006B41AC" w:rsidRPr="00F064F6" w:rsidTr="006B41AC">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  функционирование местных администраций</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1"/>
              <w:rPr>
                <w:rFonts w:ascii="Times New Roman" w:hAnsi="Times New Roman" w:cs="Times New Roman"/>
                <w:bCs/>
              </w:rPr>
            </w:pPr>
            <w:r w:rsidRPr="004C6A43">
              <w:rPr>
                <w:rFonts w:ascii="Times New Roman" w:hAnsi="Times New Roman" w:cs="Times New Roman"/>
                <w:bCs/>
              </w:rPr>
              <w:t>1384,1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1447,6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1429,1</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98,7</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sidRPr="001F63D4">
              <w:rPr>
                <w:rFonts w:ascii="Times New Roman CYR" w:hAnsi="Times New Roman CYR" w:cs="Times New Roman CYR"/>
              </w:rPr>
              <w:t>+</w:t>
            </w:r>
            <w:r>
              <w:rPr>
                <w:rFonts w:ascii="Times New Roman CYR" w:hAnsi="Times New Roman CYR" w:cs="Times New Roman CYR"/>
              </w:rPr>
              <w:t>45,0</w:t>
            </w:r>
          </w:p>
        </w:tc>
      </w:tr>
      <w:tr w:rsidR="006B41AC" w:rsidRPr="00F064F6" w:rsidTr="006B41AC">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-обеспечение проведения выборов и референдумов</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88,8</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88,8</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100,0</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sidRPr="001F63D4">
              <w:rPr>
                <w:rFonts w:ascii="Times New Roman CYR" w:hAnsi="Times New Roman CYR" w:cs="Times New Roman CYR"/>
              </w:rPr>
              <w:t>-88,8</w:t>
            </w:r>
          </w:p>
        </w:tc>
      </w:tr>
      <w:tr w:rsidR="006B41AC" w:rsidRPr="00F064F6" w:rsidTr="006B41AC">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1"/>
              <w:rPr>
                <w:rFonts w:ascii="Times New Roman" w:hAnsi="Times New Roman" w:cs="Times New Roman"/>
                <w:bCs/>
              </w:rPr>
            </w:pPr>
            <w:r w:rsidRPr="004C6A43">
              <w:rPr>
                <w:rFonts w:ascii="Times New Roman" w:hAnsi="Times New Roman" w:cs="Times New Roman"/>
                <w:bCs/>
              </w:rPr>
              <w:t>2,0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1,9</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1,9</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6B41AC" w:rsidRPr="00F064F6" w:rsidTr="006B41AC">
        <w:trPr>
          <w:trHeight w:val="192"/>
        </w:trPr>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1"/>
              <w:rPr>
                <w:rFonts w:ascii="Times New Roman" w:hAnsi="Times New Roman" w:cs="Times New Roman"/>
                <w:bCs/>
              </w:rPr>
            </w:pPr>
            <w:r w:rsidRPr="004C6A43">
              <w:rPr>
                <w:rFonts w:ascii="Times New Roman" w:hAnsi="Times New Roman" w:cs="Times New Roman"/>
                <w:bCs/>
              </w:rPr>
              <w:t>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+0,4</w:t>
            </w:r>
          </w:p>
        </w:tc>
      </w:tr>
      <w:tr w:rsidR="006B41AC" w:rsidRPr="00F064F6" w:rsidTr="006B41AC">
        <w:trPr>
          <w:trHeight w:val="226"/>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 резервный фонд</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17,0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-17,0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r>
      <w:tr w:rsidR="006B41AC" w:rsidRPr="00F064F6" w:rsidTr="006B41AC">
        <w:trPr>
          <w:trHeight w:val="678"/>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outlineLvl w:val="1"/>
              <w:rPr>
                <w:rFonts w:ascii="Times New Roman" w:hAnsi="Times New Roman" w:cs="Times New Roman"/>
                <w:bCs/>
              </w:rPr>
            </w:pPr>
            <w:r w:rsidRPr="004C6A43">
              <w:rPr>
                <w:rFonts w:ascii="Times New Roman" w:hAnsi="Times New Roman" w:cs="Times New Roman"/>
                <w:bCs/>
              </w:rPr>
              <w:t>5,6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1276" w:type="dxa"/>
            <w:tcBorders>
              <w:top w:val="nil"/>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992" w:type="dxa"/>
            <w:tcBorders>
              <w:top w:val="nil"/>
              <w:left w:val="single" w:sz="4" w:space="0" w:color="000001"/>
              <w:bottom w:val="single" w:sz="4" w:space="0" w:color="auto"/>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r>
      <w:tr w:rsidR="006B41AC" w:rsidRPr="00F064F6" w:rsidTr="006B41AC">
        <w:trPr>
          <w:trHeight w:val="183"/>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-другие общегосударственные вопросы</w:t>
            </w:r>
          </w:p>
        </w:tc>
        <w:tc>
          <w:tcPr>
            <w:tcW w:w="1276" w:type="dxa"/>
            <w:tcBorders>
              <w:top w:val="single" w:sz="4" w:space="0" w:color="auto"/>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66,7</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140,4</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140,2</w:t>
            </w:r>
          </w:p>
        </w:tc>
        <w:tc>
          <w:tcPr>
            <w:tcW w:w="1276" w:type="dxa"/>
            <w:tcBorders>
              <w:top w:val="single" w:sz="4" w:space="0" w:color="auto"/>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-0,2</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+73,5</w:t>
            </w:r>
          </w:p>
        </w:tc>
      </w:tr>
      <w:tr w:rsidR="006B41AC" w:rsidRPr="00F064F6" w:rsidTr="006B41AC">
        <w:trPr>
          <w:trHeight w:val="284"/>
        </w:trPr>
        <w:tc>
          <w:tcPr>
            <w:tcW w:w="2518"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Мобилизационная и вневойсковая подготовка</w:t>
            </w:r>
          </w:p>
        </w:tc>
        <w:tc>
          <w:tcPr>
            <w:tcW w:w="1276" w:type="dxa"/>
            <w:tcBorders>
              <w:top w:val="single" w:sz="4" w:space="0" w:color="00000A"/>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1"/>
              <w:rPr>
                <w:rFonts w:ascii="Times New Roman" w:hAnsi="Times New Roman" w:cs="Times New Roman"/>
                <w:bCs/>
              </w:rPr>
            </w:pPr>
            <w:r w:rsidRPr="004C6A43">
              <w:rPr>
                <w:rFonts w:ascii="Times New Roman" w:hAnsi="Times New Roman" w:cs="Times New Roman"/>
                <w:bCs/>
              </w:rPr>
              <w:t>46,6</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48,9</w:t>
            </w:r>
          </w:p>
        </w:tc>
        <w:tc>
          <w:tcPr>
            <w:tcW w:w="1417"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1"/>
              <w:rPr>
                <w:rFonts w:ascii="Times New Roman" w:hAnsi="Times New Roman" w:cs="Times New Roman"/>
                <w:bCs/>
              </w:rPr>
            </w:pPr>
            <w:r>
              <w:rPr>
                <w:rFonts w:ascii="Times New Roman" w:hAnsi="Times New Roman" w:cs="Times New Roman"/>
                <w:bCs/>
              </w:rPr>
              <w:t>48,9</w:t>
            </w:r>
          </w:p>
        </w:tc>
        <w:tc>
          <w:tcPr>
            <w:tcW w:w="1276" w:type="dxa"/>
            <w:tcBorders>
              <w:top w:val="single" w:sz="4" w:space="0" w:color="00000A"/>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00000A"/>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+2,3</w:t>
            </w:r>
          </w:p>
        </w:tc>
      </w:tr>
      <w:tr w:rsidR="006B41AC" w:rsidRPr="00F064F6" w:rsidTr="006B41AC">
        <w:trPr>
          <w:trHeight w:val="48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 xml:space="preserve">Национальная безопасность и </w:t>
            </w:r>
            <w:r w:rsidRPr="004C6A43">
              <w:rPr>
                <w:rFonts w:ascii="Times New Roman" w:hAnsi="Times New Roman"/>
                <w:sz w:val="22"/>
                <w:szCs w:val="22"/>
              </w:rPr>
              <w:lastRenderedPageBreak/>
              <w:t>правоохранительная деятельность:</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rPr>
            </w:pPr>
            <w:r w:rsidRPr="004C6A43">
              <w:rPr>
                <w:rFonts w:ascii="Times New Roman" w:hAnsi="Times New Roman" w:cs="Times New Roman"/>
              </w:rPr>
              <w:lastRenderedPageBreak/>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rPr>
            </w:pPr>
            <w:r>
              <w:rPr>
                <w:rFonts w:ascii="Times New Roman" w:hAnsi="Times New Roman" w:cs="Times New Roman"/>
              </w:rPr>
              <w:t>30,0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rPr>
            </w:pPr>
            <w:r>
              <w:rPr>
                <w:rFonts w:ascii="Times New Roman" w:hAnsi="Times New Roman" w:cs="Times New Roman"/>
              </w:rPr>
              <w:t>16,6</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55,3</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+16,6</w:t>
            </w:r>
          </w:p>
        </w:tc>
      </w:tr>
      <w:tr w:rsidR="006B41AC" w:rsidRPr="00F064F6" w:rsidTr="006B41AC">
        <w:trPr>
          <w:trHeight w:val="48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color w:val="000000"/>
                <w:sz w:val="22"/>
                <w:szCs w:val="22"/>
                <w:lang w:eastAsia="ru-RU"/>
              </w:rPr>
              <w:lastRenderedPageBreak/>
              <w:t>-предупреждение и ликвидация последствий</w:t>
            </w:r>
            <w:proofErr w:type="gramStart"/>
            <w:r w:rsidRPr="004C6A43">
              <w:rPr>
                <w:rFonts w:ascii="Times New Roman" w:hAnsi="Times New Roman"/>
                <w:color w:val="000000"/>
                <w:sz w:val="22"/>
                <w:szCs w:val="22"/>
                <w:lang w:eastAsia="ru-RU"/>
              </w:rPr>
              <w:t>.</w:t>
            </w:r>
            <w:proofErr w:type="gramEnd"/>
            <w:r w:rsidRPr="004C6A43">
              <w:rPr>
                <w:rFonts w:ascii="Times New Roman" w:hAnsi="Times New Roman"/>
                <w:color w:val="000000"/>
                <w:sz w:val="22"/>
                <w:szCs w:val="22"/>
                <w:lang w:eastAsia="ru-RU"/>
              </w:rPr>
              <w:t xml:space="preserve"> </w:t>
            </w:r>
            <w:proofErr w:type="gramStart"/>
            <w:r w:rsidRPr="004C6A43">
              <w:rPr>
                <w:rFonts w:ascii="Times New Roman" w:hAnsi="Times New Roman"/>
                <w:color w:val="000000"/>
                <w:sz w:val="22"/>
                <w:szCs w:val="22"/>
                <w:lang w:eastAsia="ru-RU"/>
              </w:rPr>
              <w:t>ч</w:t>
            </w:r>
            <w:proofErr w:type="gramEnd"/>
            <w:r w:rsidRPr="004C6A43">
              <w:rPr>
                <w:rFonts w:ascii="Times New Roman" w:hAnsi="Times New Roman"/>
                <w:color w:val="000000"/>
                <w:sz w:val="22"/>
                <w:szCs w:val="22"/>
                <w:lang w:eastAsia="ru-RU"/>
              </w:rPr>
              <w:t>резвычайных ситуаций и  стихийных бедствий, гражданская оборона</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rPr>
            </w:pPr>
            <w:r w:rsidRPr="004C6A43">
              <w:rPr>
                <w:rFonts w:ascii="Times New Roman" w:hAnsi="Times New Roman" w:cs="Times New Roman"/>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rPr>
            </w:pPr>
            <w:r>
              <w:rPr>
                <w:rFonts w:ascii="Times New Roman" w:hAnsi="Times New Roman" w:cs="Times New Roman"/>
              </w:rPr>
              <w:t>10,0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rPr>
            </w:pPr>
            <w:r>
              <w:rPr>
                <w:rFonts w:ascii="Times New Roman" w:hAnsi="Times New Roman" w:cs="Times New Roman"/>
              </w:rPr>
              <w:t>-</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-10,0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r>
      <w:tr w:rsidR="006B41AC" w:rsidRPr="00F064F6" w:rsidTr="006B41AC">
        <w:trPr>
          <w:trHeight w:val="48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color w:val="000000"/>
                <w:sz w:val="22"/>
                <w:szCs w:val="22"/>
                <w:lang w:eastAsia="ru-RU"/>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rPr>
            </w:pPr>
            <w:r w:rsidRPr="004C6A43">
              <w:rPr>
                <w:rFonts w:ascii="Times New Roman" w:hAnsi="Times New Roman" w:cs="Times New Roman"/>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rPr>
            </w:pPr>
            <w:r>
              <w:rPr>
                <w:rFonts w:ascii="Times New Roman" w:hAnsi="Times New Roman" w:cs="Times New Roman"/>
              </w:rPr>
              <w:t>20,0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rPr>
            </w:pPr>
            <w:r>
              <w:rPr>
                <w:rFonts w:ascii="Times New Roman" w:hAnsi="Times New Roman" w:cs="Times New Roman"/>
              </w:rPr>
              <w:t>16,6</w:t>
            </w:r>
          </w:p>
        </w:tc>
        <w:tc>
          <w:tcPr>
            <w:tcW w:w="1276" w:type="dxa"/>
            <w:tcBorders>
              <w:top w:val="nil"/>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83,0</w:t>
            </w:r>
          </w:p>
        </w:tc>
        <w:tc>
          <w:tcPr>
            <w:tcW w:w="992" w:type="dxa"/>
            <w:tcBorders>
              <w:top w:val="nil"/>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 xml:space="preserve">+16,6 </w:t>
            </w:r>
          </w:p>
        </w:tc>
      </w:tr>
      <w:tr w:rsidR="006B41AC" w:rsidRPr="00F064F6" w:rsidTr="006B41AC">
        <w:trPr>
          <w:trHeight w:val="242"/>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Национальная экономика,</w:t>
            </w:r>
          </w:p>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в том числе:</w:t>
            </w:r>
          </w:p>
        </w:tc>
        <w:tc>
          <w:tcPr>
            <w:tcW w:w="1276" w:type="dxa"/>
            <w:tcBorders>
              <w:top w:val="nil"/>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bCs/>
              </w:rPr>
            </w:pPr>
            <w:r w:rsidRPr="004C6A43">
              <w:rPr>
                <w:rFonts w:ascii="Times New Roman" w:hAnsi="Times New Roman" w:cs="Times New Roman"/>
                <w:bCs/>
              </w:rPr>
              <w:t>81,4</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845,9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806,4</w:t>
            </w:r>
          </w:p>
        </w:tc>
        <w:tc>
          <w:tcPr>
            <w:tcW w:w="1276" w:type="dxa"/>
            <w:tcBorders>
              <w:top w:val="nil"/>
              <w:left w:val="single" w:sz="4" w:space="0" w:color="000001"/>
              <w:bottom w:val="single" w:sz="4" w:space="0" w:color="auto"/>
              <w:right w:val="single" w:sz="4" w:space="0" w:color="000001"/>
            </w:tcBorders>
            <w:vAlign w:val="center"/>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-39,5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95,3</w:t>
            </w:r>
          </w:p>
        </w:tc>
        <w:tc>
          <w:tcPr>
            <w:tcW w:w="992" w:type="dxa"/>
            <w:tcBorders>
              <w:top w:val="nil"/>
              <w:left w:val="single" w:sz="4" w:space="0" w:color="000001"/>
              <w:bottom w:val="single" w:sz="4" w:space="0" w:color="auto"/>
              <w:right w:val="single" w:sz="4" w:space="0" w:color="auto"/>
            </w:tcBorders>
          </w:tcPr>
          <w:p w:rsidR="006B41AC" w:rsidRPr="001F63D4"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+725,0</w:t>
            </w:r>
          </w:p>
        </w:tc>
      </w:tr>
      <w:tr w:rsidR="006B41AC" w:rsidRPr="00F064F6" w:rsidTr="006B41AC">
        <w:trPr>
          <w:trHeight w:val="366"/>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lang w:eastAsia="en-US"/>
              </w:rPr>
              <w:t xml:space="preserve"> дорожное хозяйство </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bCs/>
              </w:rPr>
            </w:pPr>
            <w:r w:rsidRPr="004C6A43">
              <w:rPr>
                <w:rFonts w:ascii="Times New Roman" w:hAnsi="Times New Roman" w:cs="Times New Roman"/>
                <w:bCs/>
              </w:rPr>
              <w:t>43,3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845,9</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806,4</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-39,5</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95,3</w:t>
            </w:r>
          </w:p>
        </w:tc>
        <w:tc>
          <w:tcPr>
            <w:tcW w:w="992" w:type="dxa"/>
            <w:tcBorders>
              <w:top w:val="single" w:sz="4" w:space="0" w:color="auto"/>
              <w:left w:val="single" w:sz="4" w:space="0" w:color="000001"/>
              <w:bottom w:val="single" w:sz="4" w:space="0" w:color="auto"/>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+763,1</w:t>
            </w:r>
          </w:p>
        </w:tc>
      </w:tr>
      <w:tr w:rsidR="006B41AC" w:rsidRPr="00F064F6" w:rsidTr="006B41AC">
        <w:trPr>
          <w:trHeight w:val="135"/>
        </w:trPr>
        <w:tc>
          <w:tcPr>
            <w:tcW w:w="2518"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другие вопросы в области национальной экономики</w:t>
            </w:r>
          </w:p>
        </w:tc>
        <w:tc>
          <w:tcPr>
            <w:tcW w:w="1276" w:type="dxa"/>
            <w:tcBorders>
              <w:top w:val="single" w:sz="4" w:space="0" w:color="auto"/>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38,1</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000001"/>
              <w:bottom w:val="single" w:sz="4" w:space="0" w:color="000001"/>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000001"/>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-38,1</w:t>
            </w:r>
          </w:p>
        </w:tc>
      </w:tr>
      <w:tr w:rsidR="006B41AC" w:rsidRPr="00F064F6" w:rsidTr="006B41AC">
        <w:trPr>
          <w:trHeight w:val="157"/>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Жилищно-коммунальное хозяйство:</w:t>
            </w:r>
          </w:p>
        </w:tc>
        <w:tc>
          <w:tcPr>
            <w:tcW w:w="1276" w:type="dxa"/>
            <w:tcBorders>
              <w:top w:val="nil"/>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3492,7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574,2</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540,3</w:t>
            </w:r>
          </w:p>
        </w:tc>
        <w:tc>
          <w:tcPr>
            <w:tcW w:w="1276" w:type="dxa"/>
            <w:tcBorders>
              <w:top w:val="nil"/>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-33,9</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94,1</w:t>
            </w:r>
          </w:p>
        </w:tc>
        <w:tc>
          <w:tcPr>
            <w:tcW w:w="992" w:type="dxa"/>
            <w:tcBorders>
              <w:top w:val="nil"/>
              <w:left w:val="single" w:sz="4" w:space="0" w:color="000001"/>
              <w:bottom w:val="single" w:sz="4" w:space="0" w:color="auto"/>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-2952,4</w:t>
            </w:r>
          </w:p>
        </w:tc>
      </w:tr>
      <w:tr w:rsidR="006B41AC" w:rsidRPr="00F064F6" w:rsidTr="006B41AC">
        <w:trPr>
          <w:trHeight w:val="472"/>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-благоустройство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3492,7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574,2</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540,3</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-33,9</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94,1</w:t>
            </w:r>
          </w:p>
        </w:tc>
        <w:tc>
          <w:tcPr>
            <w:tcW w:w="992" w:type="dxa"/>
            <w:tcBorders>
              <w:top w:val="single" w:sz="4" w:space="0" w:color="auto"/>
              <w:left w:val="single" w:sz="4" w:space="0" w:color="000001"/>
              <w:bottom w:val="single" w:sz="4" w:space="0" w:color="auto"/>
              <w:right w:val="single" w:sz="4" w:space="0" w:color="auto"/>
            </w:tcBorders>
          </w:tcPr>
          <w:p w:rsidR="006B41AC" w:rsidRPr="001F63D4"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-2952,4</w:t>
            </w:r>
          </w:p>
        </w:tc>
      </w:tr>
      <w:tr w:rsidR="006B41AC" w:rsidRPr="00F064F6" w:rsidTr="006B41AC">
        <w:trPr>
          <w:trHeight w:val="424"/>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10,0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3,0</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-7,0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30,0</w:t>
            </w:r>
          </w:p>
        </w:tc>
        <w:tc>
          <w:tcPr>
            <w:tcW w:w="992" w:type="dxa"/>
            <w:tcBorders>
              <w:top w:val="single" w:sz="4" w:space="0" w:color="auto"/>
              <w:left w:val="single" w:sz="4" w:space="0" w:color="000001"/>
              <w:bottom w:val="single" w:sz="4" w:space="0" w:color="auto"/>
              <w:right w:val="single" w:sz="4" w:space="0" w:color="auto"/>
            </w:tcBorders>
          </w:tcPr>
          <w:p w:rsidR="006B41AC" w:rsidRPr="004C6A43" w:rsidRDefault="006B41AC" w:rsidP="006B41AC">
            <w:pPr>
              <w:spacing w:line="240" w:lineRule="auto"/>
              <w:jc w:val="center"/>
              <w:rPr>
                <w:rFonts w:ascii="Times New Roman CYR" w:hAnsi="Times New Roman CYR" w:cs="Times New Roman CYR"/>
              </w:rPr>
            </w:pPr>
            <w:r>
              <w:rPr>
                <w:rFonts w:ascii="Times New Roman CYR" w:hAnsi="Times New Roman CYR" w:cs="Times New Roman CYR"/>
              </w:rPr>
              <w:t>+1,0</w:t>
            </w:r>
          </w:p>
        </w:tc>
      </w:tr>
      <w:tr w:rsidR="006B41AC" w:rsidRPr="00F064F6" w:rsidTr="006B41AC">
        <w:trPr>
          <w:trHeight w:val="351"/>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Культура</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bCs/>
              </w:rPr>
            </w:pPr>
            <w:r w:rsidRPr="004C6A43">
              <w:rPr>
                <w:rFonts w:ascii="Times New Roman" w:hAnsi="Times New Roman" w:cs="Times New Roman"/>
                <w:bCs/>
              </w:rPr>
              <w:t>1365,4</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1251,6</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1170,4</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-81,2</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93,5</w:t>
            </w:r>
          </w:p>
        </w:tc>
        <w:tc>
          <w:tcPr>
            <w:tcW w:w="992" w:type="dxa"/>
            <w:tcBorders>
              <w:top w:val="single" w:sz="4" w:space="0" w:color="auto"/>
              <w:left w:val="single" w:sz="4" w:space="0" w:color="000001"/>
              <w:bottom w:val="single" w:sz="4" w:space="0" w:color="auto"/>
              <w:right w:val="single" w:sz="4" w:space="0" w:color="auto"/>
            </w:tcBorders>
          </w:tcPr>
          <w:p w:rsidR="006B41AC" w:rsidRPr="004C6A43" w:rsidRDefault="006B41AC" w:rsidP="006B41AC">
            <w:pPr>
              <w:pStyle w:val="31"/>
              <w:spacing w:after="0"/>
              <w:ind w:left="0"/>
              <w:jc w:val="center"/>
              <w:rPr>
                <w:rFonts w:ascii="Times New Roman" w:hAnsi="Times New Roman"/>
                <w:sz w:val="22"/>
                <w:szCs w:val="22"/>
              </w:rPr>
            </w:pPr>
            <w:r>
              <w:rPr>
                <w:rFonts w:ascii="Times New Roman" w:hAnsi="Times New Roman"/>
                <w:sz w:val="22"/>
                <w:szCs w:val="22"/>
              </w:rPr>
              <w:t>-195,0</w:t>
            </w:r>
          </w:p>
        </w:tc>
      </w:tr>
      <w:tr w:rsidR="006B41AC" w:rsidRPr="00F064F6" w:rsidTr="006B41AC">
        <w:trPr>
          <w:trHeight w:val="123"/>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Физическая культура и спорт</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bCs/>
              </w:rPr>
            </w:pPr>
            <w:r w:rsidRPr="004C6A43">
              <w:rPr>
                <w:rFonts w:ascii="Times New Roman" w:hAnsi="Times New Roman" w:cs="Times New Roman"/>
                <w:bCs/>
              </w:rPr>
              <w:t>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8,7</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rPr>
                <w:rFonts w:ascii="Times New Roman" w:hAnsi="Times New Roman" w:cs="Times New Roman"/>
                <w:bCs/>
              </w:rPr>
            </w:pPr>
            <w:r>
              <w:rPr>
                <w:rFonts w:ascii="Times New Roman" w:hAnsi="Times New Roman" w:cs="Times New Roman"/>
                <w:bCs/>
              </w:rPr>
              <w:t>8,7</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pStyle w:val="Standard"/>
              <w:jc w:val="center"/>
              <w:rPr>
                <w:rFonts w:cs="Times New Roman"/>
              </w:rPr>
            </w:pPr>
            <w:r>
              <w:rPr>
                <w:rFonts w:cs="Times New Roman"/>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pStyle w:val="Standard"/>
              <w:jc w:val="center"/>
              <w:rPr>
                <w:rFonts w:cs="Times New Roman"/>
              </w:rPr>
            </w:pPr>
            <w:r>
              <w:rPr>
                <w:rFonts w:cs="Times New Roman"/>
              </w:rPr>
              <w:t>100,0</w:t>
            </w:r>
          </w:p>
        </w:tc>
        <w:tc>
          <w:tcPr>
            <w:tcW w:w="992" w:type="dxa"/>
            <w:tcBorders>
              <w:top w:val="single" w:sz="4" w:space="0" w:color="auto"/>
              <w:left w:val="single" w:sz="4" w:space="0" w:color="000001"/>
              <w:bottom w:val="single" w:sz="4" w:space="0" w:color="auto"/>
              <w:right w:val="single" w:sz="4" w:space="0" w:color="auto"/>
            </w:tcBorders>
          </w:tcPr>
          <w:p w:rsidR="006B41AC" w:rsidRPr="004C6A43" w:rsidRDefault="006B41AC" w:rsidP="006B41AC">
            <w:pPr>
              <w:pStyle w:val="Standard"/>
              <w:jc w:val="center"/>
              <w:rPr>
                <w:rFonts w:cs="Times New Roman"/>
              </w:rPr>
            </w:pPr>
            <w:r>
              <w:rPr>
                <w:rFonts w:cs="Times New Roman"/>
              </w:rPr>
              <w:t>+3,7</w:t>
            </w:r>
          </w:p>
        </w:tc>
      </w:tr>
      <w:tr w:rsidR="006B41AC" w:rsidRPr="00F064F6" w:rsidTr="006B41AC">
        <w:trPr>
          <w:trHeight w:val="123"/>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Социальная политика</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outlineLvl w:val="0"/>
              <w:rPr>
                <w:rFonts w:ascii="Times New Roman" w:hAnsi="Times New Roman" w:cs="Times New Roman"/>
                <w:bCs/>
              </w:rPr>
            </w:pPr>
            <w:r w:rsidRPr="004C6A43">
              <w:rPr>
                <w:rFonts w:ascii="Times New Roman" w:hAnsi="Times New Roman" w:cs="Times New Roman"/>
                <w:bCs/>
              </w:rPr>
              <w:t>65,3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65,4</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4C6A43" w:rsidRDefault="006B41AC" w:rsidP="006B41AC">
            <w:pPr>
              <w:spacing w:line="240" w:lineRule="auto"/>
              <w:jc w:val="center"/>
              <w:outlineLvl w:val="0"/>
              <w:rPr>
                <w:rFonts w:ascii="Times New Roman" w:hAnsi="Times New Roman" w:cs="Times New Roman"/>
                <w:bCs/>
              </w:rPr>
            </w:pPr>
            <w:r>
              <w:rPr>
                <w:rFonts w:ascii="Times New Roman" w:hAnsi="Times New Roman" w:cs="Times New Roman"/>
                <w:bCs/>
              </w:rPr>
              <w:t>65,3</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pStyle w:val="Standard"/>
              <w:jc w:val="center"/>
              <w:rPr>
                <w:rFonts w:cs="Times New Roman"/>
              </w:rPr>
            </w:pPr>
            <w:r>
              <w:rPr>
                <w:rFonts w:cs="Times New Roman"/>
              </w:rPr>
              <w:t>-0,1</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4C6A43" w:rsidRDefault="006B41AC" w:rsidP="006B41AC">
            <w:pPr>
              <w:pStyle w:val="Standard"/>
              <w:jc w:val="center"/>
              <w:rPr>
                <w:rFonts w:cs="Times New Roman"/>
              </w:rPr>
            </w:pPr>
            <w:r>
              <w:rPr>
                <w:rFonts w:cs="Times New Roman"/>
              </w:rPr>
              <w:t>99,8</w:t>
            </w:r>
          </w:p>
        </w:tc>
        <w:tc>
          <w:tcPr>
            <w:tcW w:w="992" w:type="dxa"/>
            <w:tcBorders>
              <w:top w:val="single" w:sz="4" w:space="0" w:color="auto"/>
              <w:left w:val="single" w:sz="4" w:space="0" w:color="000001"/>
              <w:bottom w:val="single" w:sz="4" w:space="0" w:color="auto"/>
              <w:right w:val="single" w:sz="4" w:space="0" w:color="auto"/>
            </w:tcBorders>
          </w:tcPr>
          <w:p w:rsidR="006B41AC" w:rsidRPr="004C6A43" w:rsidRDefault="006B41AC" w:rsidP="006B41AC">
            <w:pPr>
              <w:pStyle w:val="Standard"/>
              <w:jc w:val="center"/>
              <w:rPr>
                <w:rFonts w:cs="Times New Roman"/>
              </w:rPr>
            </w:pPr>
            <w:r>
              <w:rPr>
                <w:rFonts w:cs="Times New Roman"/>
              </w:rPr>
              <w:t>-</w:t>
            </w:r>
          </w:p>
        </w:tc>
      </w:tr>
      <w:tr w:rsidR="006B41AC" w:rsidRPr="00F064F6" w:rsidTr="006B41AC">
        <w:trPr>
          <w:trHeight w:val="170"/>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6B41AC" w:rsidRPr="004C6A43" w:rsidRDefault="006B41AC" w:rsidP="006B41AC">
            <w:pPr>
              <w:pStyle w:val="31"/>
              <w:spacing w:after="0"/>
              <w:ind w:left="0"/>
              <w:jc w:val="center"/>
              <w:rPr>
                <w:rFonts w:ascii="Times New Roman" w:hAnsi="Times New Roman"/>
                <w:sz w:val="22"/>
                <w:szCs w:val="22"/>
              </w:rPr>
            </w:pPr>
            <w:r w:rsidRPr="004C6A43">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spacing w:line="240" w:lineRule="auto"/>
              <w:jc w:val="center"/>
              <w:rPr>
                <w:rFonts w:ascii="Times New Roman" w:hAnsi="Times New Roman" w:cs="Times New Roman"/>
                <w:bCs/>
              </w:rPr>
            </w:pPr>
            <w:r w:rsidRPr="004C6A43">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7C0CCF" w:rsidRDefault="006B41AC" w:rsidP="006B41AC">
            <w:pPr>
              <w:spacing w:line="240" w:lineRule="auto"/>
              <w:jc w:val="center"/>
              <w:rPr>
                <w:rFonts w:ascii="Times New Roman" w:hAnsi="Times New Roman" w:cs="Times New Roman"/>
                <w:bCs/>
              </w:rPr>
            </w:pPr>
            <w:r w:rsidRPr="007C0CCF">
              <w:rPr>
                <w:rFonts w:ascii="Times New Roman" w:hAnsi="Times New Roman" w:cs="Times New Roman"/>
                <w:bCs/>
              </w:rPr>
              <w:t>6,0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B41AC" w:rsidRPr="007C0CCF" w:rsidRDefault="006B41AC" w:rsidP="006B41AC">
            <w:pPr>
              <w:spacing w:line="240" w:lineRule="auto"/>
              <w:jc w:val="center"/>
              <w:rPr>
                <w:rFonts w:ascii="Times New Roman" w:hAnsi="Times New Roman" w:cs="Times New Roman"/>
                <w:bCs/>
              </w:rPr>
            </w:pPr>
            <w:r w:rsidRPr="007C0CCF">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single" w:sz="4" w:space="0" w:color="000001"/>
            </w:tcBorders>
            <w:vAlign w:val="center"/>
          </w:tcPr>
          <w:p w:rsidR="006B41AC" w:rsidRPr="004C6A43" w:rsidRDefault="006B41AC" w:rsidP="006B41AC">
            <w:pPr>
              <w:pStyle w:val="Standard"/>
              <w:jc w:val="center"/>
              <w:rPr>
                <w:rFonts w:cs="Times New Roman"/>
                <w:b/>
              </w:rPr>
            </w:pPr>
            <w:r>
              <w:rPr>
                <w:rFonts w:cs="Times New Roman"/>
                <w:b/>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B41AC" w:rsidRPr="001F63D4" w:rsidRDefault="006B41AC" w:rsidP="006B41AC">
            <w:pPr>
              <w:pStyle w:val="Standard"/>
              <w:jc w:val="center"/>
              <w:rPr>
                <w:rFonts w:cs="Times New Roman"/>
              </w:rPr>
            </w:pPr>
            <w:r w:rsidRPr="001F63D4">
              <w:rPr>
                <w:rFonts w:cs="Times New Roman"/>
              </w:rPr>
              <w:t>100,0</w:t>
            </w:r>
          </w:p>
        </w:tc>
        <w:tc>
          <w:tcPr>
            <w:tcW w:w="992" w:type="dxa"/>
            <w:tcBorders>
              <w:top w:val="single" w:sz="4" w:space="0" w:color="auto"/>
              <w:left w:val="single" w:sz="4" w:space="0" w:color="000001"/>
              <w:bottom w:val="single" w:sz="4" w:space="0" w:color="auto"/>
              <w:right w:val="single" w:sz="4" w:space="0" w:color="auto"/>
            </w:tcBorders>
          </w:tcPr>
          <w:p w:rsidR="006B41AC" w:rsidRPr="001F63D4" w:rsidRDefault="006B41AC" w:rsidP="006B41AC">
            <w:pPr>
              <w:pStyle w:val="Standard"/>
              <w:jc w:val="center"/>
              <w:rPr>
                <w:rFonts w:cs="Times New Roman"/>
              </w:rPr>
            </w:pPr>
            <w:r>
              <w:rPr>
                <w:rFonts w:cs="Times New Roman"/>
              </w:rPr>
              <w:t>-</w:t>
            </w:r>
          </w:p>
        </w:tc>
      </w:tr>
      <w:tr w:rsidR="006B41AC" w:rsidRPr="001F63D4" w:rsidTr="006B41AC">
        <w:trPr>
          <w:trHeight w:val="270"/>
        </w:trPr>
        <w:tc>
          <w:tcPr>
            <w:tcW w:w="2518"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6B41AC" w:rsidRPr="004C6A43" w:rsidRDefault="006B41AC" w:rsidP="006B41AC">
            <w:pPr>
              <w:pStyle w:val="Standard"/>
              <w:jc w:val="center"/>
              <w:rPr>
                <w:rFonts w:cs="Times New Roman"/>
              </w:rPr>
            </w:pPr>
            <w:proofErr w:type="spellStart"/>
            <w:r w:rsidRPr="004C6A43">
              <w:rPr>
                <w:rFonts w:cs="Times New Roman"/>
              </w:rPr>
              <w:t>Итого</w:t>
            </w:r>
            <w:proofErr w:type="spellEnd"/>
            <w:r w:rsidRPr="004C6A43">
              <w:rPr>
                <w:rFonts w:cs="Times New Roman"/>
              </w:rPr>
              <w:t xml:space="preserve"> </w:t>
            </w:r>
            <w:proofErr w:type="spellStart"/>
            <w:r w:rsidRPr="004C6A43">
              <w:rPr>
                <w:rFonts w:cs="Times New Roman"/>
              </w:rPr>
              <w:t>расходов</w:t>
            </w:r>
            <w:proofErr w:type="spellEnd"/>
          </w:p>
        </w:tc>
        <w:tc>
          <w:tcPr>
            <w:tcW w:w="1276" w:type="dxa"/>
            <w:tcBorders>
              <w:top w:val="nil"/>
              <w:left w:val="single" w:sz="4" w:space="0" w:color="00000A"/>
              <w:bottom w:val="single" w:sz="4" w:space="0" w:color="000001"/>
              <w:right w:val="single" w:sz="4" w:space="0" w:color="00000A"/>
            </w:tcBorders>
            <w:vAlign w:val="center"/>
          </w:tcPr>
          <w:p w:rsidR="006B41AC" w:rsidRPr="004C6A43" w:rsidRDefault="006B41AC" w:rsidP="006B41AC">
            <w:pPr>
              <w:spacing w:line="240" w:lineRule="auto"/>
              <w:jc w:val="center"/>
              <w:rPr>
                <w:rFonts w:ascii="Times New Roman" w:hAnsi="Times New Roman" w:cs="Times New Roman"/>
                <w:bCs/>
              </w:rPr>
            </w:pPr>
            <w:r w:rsidRPr="004C6A43">
              <w:rPr>
                <w:rFonts w:ascii="Times New Roman" w:hAnsi="Times New Roman" w:cs="Times New Roman"/>
                <w:bCs/>
              </w:rPr>
              <w:t>7203,3</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6B41AC" w:rsidRPr="007C0CCF" w:rsidRDefault="006B41AC" w:rsidP="006B41AC">
            <w:pPr>
              <w:spacing w:line="240" w:lineRule="auto"/>
              <w:jc w:val="center"/>
              <w:rPr>
                <w:rFonts w:ascii="Times New Roman" w:hAnsi="Times New Roman" w:cs="Times New Roman"/>
                <w:bCs/>
              </w:rPr>
            </w:pPr>
            <w:r>
              <w:rPr>
                <w:rFonts w:ascii="Times New Roman" w:hAnsi="Times New Roman" w:cs="Times New Roman"/>
                <w:bCs/>
              </w:rPr>
              <w:t>5175,1</w:t>
            </w:r>
          </w:p>
        </w:tc>
        <w:tc>
          <w:tcPr>
            <w:tcW w:w="1417"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6B41AC" w:rsidRPr="007C0CCF" w:rsidRDefault="006B41AC" w:rsidP="006B41AC">
            <w:pPr>
              <w:spacing w:line="240" w:lineRule="auto"/>
              <w:jc w:val="center"/>
              <w:rPr>
                <w:rFonts w:ascii="Times New Roman" w:hAnsi="Times New Roman" w:cs="Times New Roman"/>
                <w:bCs/>
              </w:rPr>
            </w:pPr>
            <w:r>
              <w:rPr>
                <w:rFonts w:ascii="Times New Roman" w:hAnsi="Times New Roman" w:cs="Times New Roman"/>
                <w:bCs/>
              </w:rPr>
              <w:t>4964,4</w:t>
            </w:r>
          </w:p>
        </w:tc>
        <w:tc>
          <w:tcPr>
            <w:tcW w:w="1276" w:type="dxa"/>
            <w:tcBorders>
              <w:top w:val="nil"/>
              <w:left w:val="single" w:sz="4" w:space="0" w:color="00000A"/>
              <w:bottom w:val="single" w:sz="4" w:space="0" w:color="000001"/>
              <w:right w:val="single" w:sz="4" w:space="0" w:color="00000A"/>
            </w:tcBorders>
            <w:vAlign w:val="center"/>
          </w:tcPr>
          <w:p w:rsidR="006B41AC" w:rsidRPr="001F63D4" w:rsidRDefault="006B41AC" w:rsidP="006B41AC">
            <w:pPr>
              <w:spacing w:line="240" w:lineRule="auto"/>
              <w:jc w:val="center"/>
              <w:rPr>
                <w:rFonts w:ascii="Times New Roman CYR" w:hAnsi="Times New Roman CYR" w:cs="Times New Roman CYR"/>
                <w:bCs/>
              </w:rPr>
            </w:pPr>
            <w:r w:rsidRPr="001F63D4">
              <w:rPr>
                <w:rFonts w:ascii="Times New Roman CYR" w:hAnsi="Times New Roman CYR" w:cs="Times New Roman CYR"/>
                <w:bCs/>
              </w:rPr>
              <w:t>-210,7</w:t>
            </w:r>
          </w:p>
        </w:tc>
        <w:tc>
          <w:tcPr>
            <w:tcW w:w="1134"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6B41AC" w:rsidRPr="001F63D4" w:rsidRDefault="006B41AC" w:rsidP="006B41AC">
            <w:pPr>
              <w:spacing w:line="240" w:lineRule="auto"/>
              <w:jc w:val="center"/>
              <w:rPr>
                <w:rFonts w:ascii="Times New Roman CYR" w:hAnsi="Times New Roman CYR" w:cs="Times New Roman CYR"/>
                <w:bCs/>
              </w:rPr>
            </w:pPr>
            <w:r>
              <w:rPr>
                <w:rFonts w:ascii="Times New Roman CYR" w:hAnsi="Times New Roman CYR" w:cs="Times New Roman CYR"/>
                <w:bCs/>
              </w:rPr>
              <w:t>95,9</w:t>
            </w:r>
          </w:p>
        </w:tc>
        <w:tc>
          <w:tcPr>
            <w:tcW w:w="992" w:type="dxa"/>
            <w:tcBorders>
              <w:top w:val="nil"/>
              <w:left w:val="single" w:sz="4" w:space="0" w:color="00000A"/>
              <w:bottom w:val="single" w:sz="4" w:space="0" w:color="000001"/>
              <w:right w:val="single" w:sz="4" w:space="0" w:color="auto"/>
            </w:tcBorders>
          </w:tcPr>
          <w:p w:rsidR="006B41AC" w:rsidRPr="001F63D4" w:rsidRDefault="006B41AC" w:rsidP="006B41AC">
            <w:pPr>
              <w:spacing w:line="240" w:lineRule="auto"/>
              <w:jc w:val="center"/>
              <w:rPr>
                <w:rFonts w:ascii="Times New Roman CYR" w:hAnsi="Times New Roman CYR" w:cs="Times New Roman CYR"/>
                <w:bCs/>
              </w:rPr>
            </w:pPr>
            <w:r>
              <w:rPr>
                <w:rFonts w:ascii="Times New Roman CYR" w:hAnsi="Times New Roman CYR" w:cs="Times New Roman CYR"/>
                <w:bCs/>
              </w:rPr>
              <w:t>-2238,9</w:t>
            </w:r>
          </w:p>
        </w:tc>
      </w:tr>
    </w:tbl>
    <w:p w:rsidR="006B41AC" w:rsidRPr="00C5646E" w:rsidRDefault="006B41AC" w:rsidP="006B41AC">
      <w:pPr>
        <w:autoSpaceDE w:val="0"/>
        <w:adjustRightInd w:val="0"/>
        <w:spacing w:after="0" w:line="240" w:lineRule="auto"/>
        <w:ind w:left="33"/>
        <w:jc w:val="both"/>
        <w:rPr>
          <w:rFonts w:ascii="Times New Roman" w:hAnsi="Times New Roman" w:cs="Times New Roman"/>
          <w:sz w:val="24"/>
          <w:szCs w:val="24"/>
        </w:rPr>
      </w:pPr>
      <w:r w:rsidRPr="00F064F6">
        <w:rPr>
          <w:rFonts w:ascii="Times New Roman" w:hAnsi="Times New Roman" w:cs="Times New Roman"/>
          <w:b/>
          <w:sz w:val="24"/>
          <w:szCs w:val="24"/>
        </w:rPr>
        <w:t xml:space="preserve">         </w:t>
      </w:r>
      <w:r w:rsidRPr="00C5646E">
        <w:rPr>
          <w:rFonts w:ascii="Times New Roman" w:hAnsi="Times New Roman" w:cs="Times New Roman"/>
          <w:sz w:val="24"/>
          <w:szCs w:val="24"/>
        </w:rPr>
        <w:t xml:space="preserve">Из данных таблицы следует, что расходы составили  </w:t>
      </w:r>
      <w:r w:rsidRPr="00C5646E">
        <w:rPr>
          <w:rFonts w:ascii="Times New Roman" w:hAnsi="Times New Roman" w:cs="Times New Roman"/>
          <w:bCs/>
          <w:sz w:val="24"/>
          <w:szCs w:val="24"/>
        </w:rPr>
        <w:t xml:space="preserve">4964,4 </w:t>
      </w:r>
      <w:r w:rsidRPr="00C5646E">
        <w:rPr>
          <w:rFonts w:ascii="Times New Roman" w:hAnsi="Times New Roman" w:cs="Times New Roman"/>
          <w:sz w:val="24"/>
          <w:szCs w:val="24"/>
        </w:rPr>
        <w:t xml:space="preserve">тыс. рублей или на 210,7 тыс. рублей меньше плановых назначений. Согласно сведениям, приведенным в таблице, </w:t>
      </w:r>
      <w:proofErr w:type="spellStart"/>
      <w:r w:rsidRPr="00C5646E">
        <w:rPr>
          <w:rFonts w:ascii="Times New Roman" w:hAnsi="Times New Roman" w:cs="Times New Roman"/>
          <w:sz w:val="24"/>
          <w:szCs w:val="24"/>
        </w:rPr>
        <w:t>Лычакское</w:t>
      </w:r>
      <w:proofErr w:type="spellEnd"/>
      <w:r w:rsidRPr="00C5646E">
        <w:rPr>
          <w:rFonts w:ascii="Times New Roman" w:hAnsi="Times New Roman" w:cs="Times New Roman"/>
          <w:sz w:val="24"/>
          <w:szCs w:val="24"/>
        </w:rPr>
        <w:t xml:space="preserve"> сельское поселение осуществляло расходы бюджета в пределах, утвержденных на 2019 год бюджетных ассигнований и лимитов бюджетных обязательств.</w:t>
      </w:r>
    </w:p>
    <w:p w:rsidR="006B41AC" w:rsidRPr="00C5646E" w:rsidRDefault="006B41AC" w:rsidP="006B41AC">
      <w:pPr>
        <w:pStyle w:val="21"/>
        <w:tabs>
          <w:tab w:val="left" w:pos="-180"/>
        </w:tabs>
        <w:spacing w:after="0" w:line="240" w:lineRule="auto"/>
        <w:jc w:val="center"/>
        <w:rPr>
          <w:rFonts w:ascii="Times New Roman" w:hAnsi="Times New Roman"/>
          <w:i/>
          <w:iCs/>
        </w:rPr>
      </w:pPr>
      <w:r w:rsidRPr="00C5646E">
        <w:rPr>
          <w:rFonts w:ascii="Times New Roman" w:hAnsi="Times New Roman"/>
          <w:i/>
          <w:iCs/>
        </w:rPr>
        <w:t xml:space="preserve">Анализ расходной части бюджета по основным разделам </w:t>
      </w:r>
    </w:p>
    <w:p w:rsidR="006B41AC" w:rsidRPr="00C5646E" w:rsidRDefault="006B41AC" w:rsidP="006B41AC">
      <w:pPr>
        <w:pStyle w:val="21"/>
        <w:tabs>
          <w:tab w:val="left" w:pos="-180"/>
        </w:tabs>
        <w:spacing w:after="0" w:line="240" w:lineRule="auto"/>
        <w:jc w:val="center"/>
        <w:rPr>
          <w:rFonts w:ascii="Times New Roman" w:hAnsi="Times New Roman"/>
          <w:i/>
          <w:iCs/>
        </w:rPr>
      </w:pPr>
      <w:r w:rsidRPr="00C5646E">
        <w:rPr>
          <w:rFonts w:ascii="Times New Roman" w:hAnsi="Times New Roman"/>
          <w:i/>
          <w:iCs/>
        </w:rPr>
        <w:t>функциональной классификации</w:t>
      </w:r>
    </w:p>
    <w:p w:rsidR="006B41AC" w:rsidRPr="00C5646E" w:rsidRDefault="006B41AC" w:rsidP="006B41AC">
      <w:pPr>
        <w:pStyle w:val="21"/>
        <w:tabs>
          <w:tab w:val="left" w:pos="-180"/>
        </w:tabs>
        <w:spacing w:after="0" w:line="240" w:lineRule="auto"/>
        <w:ind w:firstLine="540"/>
        <w:jc w:val="both"/>
        <w:rPr>
          <w:rFonts w:ascii="Times New Roman" w:hAnsi="Times New Roman"/>
        </w:rPr>
      </w:pPr>
      <w:r w:rsidRPr="00C5646E">
        <w:rPr>
          <w:rFonts w:ascii="Times New Roman" w:hAnsi="Times New Roman"/>
        </w:rPr>
        <w:t xml:space="preserve">По  разделу 0100 «Общегосударственные вопросы» в 2019 году отражались расходы на содержание Администрации </w:t>
      </w:r>
      <w:proofErr w:type="spellStart"/>
      <w:r w:rsidRPr="00C5646E">
        <w:rPr>
          <w:rFonts w:ascii="Times New Roman" w:hAnsi="Times New Roman"/>
          <w:spacing w:val="4"/>
        </w:rPr>
        <w:t>Лычакского</w:t>
      </w:r>
      <w:proofErr w:type="spellEnd"/>
      <w:r w:rsidRPr="00C5646E">
        <w:rPr>
          <w:rFonts w:ascii="Times New Roman" w:hAnsi="Times New Roman"/>
          <w:spacing w:val="4"/>
        </w:rPr>
        <w:t xml:space="preserve"> </w:t>
      </w:r>
      <w:r w:rsidRPr="00C5646E">
        <w:rPr>
          <w:rFonts w:ascii="Times New Roman" w:hAnsi="Times New Roman"/>
        </w:rPr>
        <w:t>сельского поселения (без учета переданных полномочий), по данному разделу утверждены ассигнования в сумме 2074,3   тыс. рублей, исполнение составило в сумме 2055,8  тыс. рублей или  99,1  % к уточненному годовому  плану, в том числе:</w:t>
      </w:r>
    </w:p>
    <w:p w:rsidR="006B41AC" w:rsidRPr="00C5646E" w:rsidRDefault="006B41AC" w:rsidP="006B41AC">
      <w:pPr>
        <w:pStyle w:val="21"/>
        <w:tabs>
          <w:tab w:val="left" w:pos="-180"/>
        </w:tabs>
        <w:spacing w:after="0" w:line="240" w:lineRule="auto"/>
        <w:ind w:firstLine="540"/>
        <w:jc w:val="both"/>
        <w:rPr>
          <w:rFonts w:ascii="Times New Roman" w:hAnsi="Times New Roman"/>
        </w:rPr>
      </w:pPr>
      <w:r w:rsidRPr="00C5646E">
        <w:rPr>
          <w:rFonts w:ascii="Times New Roman" w:hAnsi="Times New Roman"/>
        </w:rPr>
        <w:t>- подразделу 0102 «Функционирование высшего должностного лица», целевой</w:t>
      </w:r>
      <w:r w:rsidRPr="00F064F6">
        <w:rPr>
          <w:rFonts w:ascii="Times New Roman" w:hAnsi="Times New Roman"/>
          <w:b/>
        </w:rPr>
        <w:t xml:space="preserve"> </w:t>
      </w:r>
      <w:r w:rsidRPr="00C5646E">
        <w:rPr>
          <w:rFonts w:ascii="Times New Roman" w:hAnsi="Times New Roman"/>
        </w:rPr>
        <w:t>статье 9000003 «Обеспечение деятельности главы муниципального образования», виду расходов 121 «Фонд оплаты труда муниципальных органов» расходы на содержание главы администрации сельского поселения произведены в пределах бюджетных назначений и составили  627,1 тыс. рублей. Кассовые расходы на содержание Главы направлены на заработную плату –  482,8 тыс. рублей, начисления на зарплату – 144,3   тыс. рублей;</w:t>
      </w:r>
    </w:p>
    <w:p w:rsidR="006B41AC" w:rsidRPr="00F064F6" w:rsidRDefault="006B41AC" w:rsidP="006B41AC">
      <w:pPr>
        <w:pStyle w:val="21"/>
        <w:tabs>
          <w:tab w:val="left" w:pos="-180"/>
        </w:tabs>
        <w:spacing w:after="0" w:line="240" w:lineRule="auto"/>
        <w:ind w:firstLine="540"/>
        <w:jc w:val="both"/>
        <w:rPr>
          <w:rFonts w:ascii="Times New Roman" w:hAnsi="Times New Roman"/>
          <w:b/>
        </w:rPr>
      </w:pPr>
      <w:r w:rsidRPr="00C5646E">
        <w:rPr>
          <w:rFonts w:ascii="Times New Roman" w:hAnsi="Times New Roman"/>
        </w:rPr>
        <w:t>- подразделу 0104 «Функционирование местных администраций, целевой статье</w:t>
      </w:r>
      <w:r w:rsidRPr="00F064F6">
        <w:rPr>
          <w:rFonts w:ascii="Times New Roman" w:hAnsi="Times New Roman"/>
          <w:b/>
        </w:rPr>
        <w:t xml:space="preserve"> </w:t>
      </w:r>
      <w:r w:rsidRPr="00C5646E">
        <w:rPr>
          <w:rFonts w:ascii="Times New Roman" w:hAnsi="Times New Roman"/>
        </w:rPr>
        <w:t xml:space="preserve">9000001 «Обеспечение деятельности администрации сельского поселения», виду расходов «Фонд </w:t>
      </w:r>
      <w:r w:rsidRPr="00C5646E">
        <w:rPr>
          <w:rFonts w:ascii="Times New Roman" w:hAnsi="Times New Roman"/>
        </w:rPr>
        <w:lastRenderedPageBreak/>
        <w:t xml:space="preserve">оплаты труда муниципальных органов», кассовые расходы произведены в сумме </w:t>
      </w:r>
      <w:r>
        <w:rPr>
          <w:rFonts w:ascii="Times New Roman" w:hAnsi="Times New Roman"/>
        </w:rPr>
        <w:t>1447,6</w:t>
      </w:r>
      <w:r w:rsidRPr="00C5646E">
        <w:rPr>
          <w:rFonts w:ascii="Times New Roman" w:hAnsi="Times New Roman"/>
        </w:rPr>
        <w:t xml:space="preserve">  тыс. рублей, исполнение составило в сумме  </w:t>
      </w:r>
      <w:r>
        <w:rPr>
          <w:rFonts w:ascii="Times New Roman" w:hAnsi="Times New Roman"/>
        </w:rPr>
        <w:t>1429,1</w:t>
      </w:r>
      <w:r w:rsidRPr="00C5646E">
        <w:rPr>
          <w:rFonts w:ascii="Times New Roman" w:hAnsi="Times New Roman"/>
        </w:rPr>
        <w:t xml:space="preserve"> тыс. рублей или  98,7 %, в том числе:</w:t>
      </w:r>
      <w:r w:rsidRPr="00F064F6">
        <w:rPr>
          <w:rFonts w:ascii="Times New Roman" w:hAnsi="Times New Roman"/>
          <w:b/>
        </w:rPr>
        <w:t xml:space="preserve"> </w:t>
      </w:r>
    </w:p>
    <w:p w:rsidR="006B41AC" w:rsidRPr="00C5646E" w:rsidRDefault="006B41AC" w:rsidP="006B41AC">
      <w:pPr>
        <w:pStyle w:val="21"/>
        <w:tabs>
          <w:tab w:val="left" w:pos="-180"/>
        </w:tabs>
        <w:spacing w:after="0" w:line="240" w:lineRule="auto"/>
        <w:ind w:firstLine="540"/>
        <w:jc w:val="both"/>
        <w:rPr>
          <w:rFonts w:ascii="Times New Roman" w:hAnsi="Times New Roman"/>
        </w:rPr>
      </w:pPr>
      <w:r w:rsidRPr="00C5646E">
        <w:rPr>
          <w:rFonts w:ascii="Times New Roman" w:hAnsi="Times New Roman"/>
        </w:rPr>
        <w:t>КОСГУ 211 «Заработная плата»  - 971,6 тыс. рублей или  99,8 %  к плану (973,9 тыс. рублей);</w:t>
      </w:r>
    </w:p>
    <w:p w:rsidR="006B41AC" w:rsidRPr="00C5646E" w:rsidRDefault="006B41AC" w:rsidP="006B41AC">
      <w:pPr>
        <w:pStyle w:val="21"/>
        <w:tabs>
          <w:tab w:val="left" w:pos="-180"/>
        </w:tabs>
        <w:spacing w:after="0" w:line="240" w:lineRule="auto"/>
        <w:ind w:firstLine="540"/>
        <w:jc w:val="both"/>
        <w:rPr>
          <w:rFonts w:ascii="Times New Roman" w:hAnsi="Times New Roman"/>
        </w:rPr>
      </w:pPr>
      <w:r w:rsidRPr="00C5646E">
        <w:rPr>
          <w:rFonts w:ascii="Times New Roman" w:hAnsi="Times New Roman"/>
        </w:rPr>
        <w:t xml:space="preserve">КОСГУ 213 «Начисление на оплату труда»  - </w:t>
      </w:r>
      <w:r w:rsidRPr="00C5646E">
        <w:rPr>
          <w:rFonts w:ascii="Times New Roman" w:hAnsi="Times New Roman"/>
          <w:kern w:val="0"/>
          <w:lang w:eastAsia="ru-RU"/>
        </w:rPr>
        <w:t xml:space="preserve">287,4 </w:t>
      </w:r>
      <w:r w:rsidRPr="00C5646E">
        <w:rPr>
          <w:rFonts w:ascii="Times New Roman" w:hAnsi="Times New Roman"/>
        </w:rPr>
        <w:t>тыс. рублей или  99,4 %  к плану (289,1 тыс. рублей);</w:t>
      </w:r>
    </w:p>
    <w:p w:rsidR="006B41AC" w:rsidRPr="00D40B5B" w:rsidRDefault="006B41AC" w:rsidP="006B41AC">
      <w:pPr>
        <w:spacing w:after="0" w:line="240" w:lineRule="auto"/>
        <w:jc w:val="both"/>
        <w:rPr>
          <w:rFonts w:ascii="Times New Roman" w:eastAsia="Times New Roman" w:hAnsi="Times New Roman" w:cs="Times New Roman"/>
          <w:sz w:val="24"/>
          <w:szCs w:val="24"/>
        </w:rPr>
      </w:pPr>
      <w:r w:rsidRPr="00F064F6">
        <w:rPr>
          <w:rFonts w:ascii="Times New Roman" w:hAnsi="Times New Roman"/>
          <w:b/>
          <w:sz w:val="24"/>
          <w:szCs w:val="24"/>
        </w:rPr>
        <w:t xml:space="preserve">         </w:t>
      </w:r>
      <w:r w:rsidRPr="00D40B5B">
        <w:rPr>
          <w:rFonts w:ascii="Times New Roman" w:hAnsi="Times New Roman"/>
          <w:sz w:val="24"/>
          <w:szCs w:val="24"/>
        </w:rPr>
        <w:t>КОСГУ 221 «Услуги связи» – 34,5 тыс. рублей</w:t>
      </w:r>
      <w:r w:rsidRPr="00D40B5B">
        <w:rPr>
          <w:rFonts w:ascii="Times New Roman" w:eastAsia="Times New Roman" w:hAnsi="Times New Roman" w:cs="Times New Roman"/>
          <w:sz w:val="24"/>
          <w:szCs w:val="24"/>
        </w:rPr>
        <w:t>;</w:t>
      </w:r>
    </w:p>
    <w:p w:rsidR="006B41AC" w:rsidRPr="00D40B5B" w:rsidRDefault="006B41AC" w:rsidP="006B41AC">
      <w:pPr>
        <w:spacing w:after="0" w:line="240" w:lineRule="auto"/>
        <w:jc w:val="both"/>
        <w:rPr>
          <w:rFonts w:ascii="Times New Roman" w:hAnsi="Times New Roman" w:cs="Times New Roman"/>
          <w:sz w:val="24"/>
          <w:szCs w:val="24"/>
        </w:rPr>
      </w:pPr>
      <w:r w:rsidRPr="00F064F6">
        <w:rPr>
          <w:rFonts w:ascii="Times New Roman" w:hAnsi="Times New Roman"/>
          <w:b/>
          <w:sz w:val="24"/>
          <w:szCs w:val="24"/>
        </w:rPr>
        <w:t xml:space="preserve">         </w:t>
      </w:r>
      <w:r w:rsidRPr="00D40B5B">
        <w:rPr>
          <w:rFonts w:ascii="Times New Roman" w:hAnsi="Times New Roman"/>
          <w:sz w:val="24"/>
          <w:szCs w:val="24"/>
        </w:rPr>
        <w:t>КОСГУ 223 «Коммунальные услуги» – 33,8 тыс. рублей или 78,8 % к утвержденным бюджетным назначениям (42,9 тыс. рублей)</w:t>
      </w:r>
      <w:r>
        <w:rPr>
          <w:rFonts w:ascii="Times New Roman" w:hAnsi="Times New Roman"/>
          <w:sz w:val="24"/>
          <w:szCs w:val="24"/>
        </w:rPr>
        <w:t>;</w:t>
      </w:r>
      <w:r w:rsidRPr="00D40B5B">
        <w:rPr>
          <w:rFonts w:ascii="Times New Roman" w:hAnsi="Times New Roman"/>
          <w:sz w:val="24"/>
          <w:szCs w:val="24"/>
        </w:rPr>
        <w:t xml:space="preserve"> </w:t>
      </w:r>
      <w:r>
        <w:rPr>
          <w:rFonts w:ascii="Times New Roman" w:hAnsi="Times New Roman"/>
          <w:sz w:val="24"/>
          <w:szCs w:val="24"/>
        </w:rPr>
        <w:t xml:space="preserve"> </w:t>
      </w:r>
    </w:p>
    <w:p w:rsidR="006B41AC" w:rsidRPr="00D40B5B" w:rsidRDefault="006B41AC" w:rsidP="006B41AC">
      <w:pPr>
        <w:spacing w:after="0" w:line="240" w:lineRule="auto"/>
        <w:jc w:val="both"/>
        <w:rPr>
          <w:rFonts w:ascii="Times New Roman" w:hAnsi="Times New Roman" w:cs="Times New Roman"/>
          <w:b/>
          <w:sz w:val="24"/>
          <w:szCs w:val="24"/>
        </w:rPr>
      </w:pPr>
      <w:r w:rsidRPr="00F064F6">
        <w:rPr>
          <w:rFonts w:ascii="Times New Roman" w:hAnsi="Times New Roman" w:cs="Times New Roman"/>
          <w:b/>
          <w:sz w:val="24"/>
          <w:szCs w:val="24"/>
        </w:rPr>
        <w:t xml:space="preserve">         </w:t>
      </w:r>
      <w:r w:rsidRPr="00D40B5B">
        <w:rPr>
          <w:rFonts w:ascii="Times New Roman" w:hAnsi="Times New Roman" w:cs="Times New Roman"/>
          <w:sz w:val="24"/>
          <w:szCs w:val="24"/>
        </w:rPr>
        <w:t>КОСГУ 225 «Услуги по содержанию имущества» в сумме 23,4 тыс. рублей</w:t>
      </w:r>
      <w:r>
        <w:rPr>
          <w:rFonts w:ascii="Times New Roman" w:hAnsi="Times New Roman" w:cs="Times New Roman"/>
          <w:sz w:val="24"/>
          <w:szCs w:val="24"/>
        </w:rPr>
        <w:t>;</w:t>
      </w:r>
    </w:p>
    <w:p w:rsidR="006B41AC" w:rsidRPr="00BF4BE1" w:rsidRDefault="006B41AC" w:rsidP="006B41AC">
      <w:pPr>
        <w:spacing w:after="0" w:line="240" w:lineRule="auto"/>
        <w:jc w:val="both"/>
        <w:rPr>
          <w:rFonts w:ascii="Times New Roman" w:hAnsi="Times New Roman"/>
          <w:bCs/>
          <w:sz w:val="24"/>
          <w:szCs w:val="24"/>
        </w:rPr>
      </w:pPr>
      <w:r w:rsidRPr="00F064F6">
        <w:rPr>
          <w:rFonts w:ascii="Times New Roman" w:hAnsi="Times New Roman"/>
          <w:b/>
          <w:sz w:val="24"/>
          <w:szCs w:val="24"/>
        </w:rPr>
        <w:t xml:space="preserve">         </w:t>
      </w:r>
      <w:r w:rsidRPr="00D40B5B">
        <w:rPr>
          <w:rFonts w:ascii="Times New Roman" w:hAnsi="Times New Roman"/>
          <w:sz w:val="24"/>
          <w:szCs w:val="24"/>
        </w:rPr>
        <w:t>КОСГУ 226 «Прочие работы,  услуги» - 23,4 тыс. рублей</w:t>
      </w:r>
      <w:r>
        <w:rPr>
          <w:rFonts w:ascii="Times New Roman" w:hAnsi="Times New Roman"/>
          <w:sz w:val="24"/>
          <w:szCs w:val="24"/>
        </w:rPr>
        <w:t>;</w:t>
      </w:r>
    </w:p>
    <w:p w:rsidR="006B41AC" w:rsidRDefault="006B41AC" w:rsidP="006B41AC">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Pr="00BF4BE1">
        <w:rPr>
          <w:rFonts w:ascii="Times New Roman" w:hAnsi="Times New Roman"/>
          <w:bCs/>
          <w:sz w:val="24"/>
          <w:szCs w:val="24"/>
        </w:rPr>
        <w:t>КОСГУ 227 «Страхование» - 3,2 тыс. рублей</w:t>
      </w:r>
      <w:r>
        <w:rPr>
          <w:rFonts w:ascii="Times New Roman" w:hAnsi="Times New Roman"/>
          <w:bCs/>
          <w:sz w:val="24"/>
          <w:szCs w:val="24"/>
        </w:rPr>
        <w:t>;</w:t>
      </w:r>
    </w:p>
    <w:p w:rsidR="006B41AC" w:rsidRPr="00BF4BE1" w:rsidRDefault="006B41AC" w:rsidP="006B41AC">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BF4BE1">
        <w:rPr>
          <w:rFonts w:ascii="Times New Roman" w:eastAsia="Times New Roman" w:hAnsi="Times New Roman" w:cs="Times New Roman"/>
          <w:b/>
          <w:sz w:val="24"/>
          <w:szCs w:val="24"/>
        </w:rPr>
        <w:t xml:space="preserve">  </w:t>
      </w:r>
      <w:r w:rsidRPr="00BF4BE1">
        <w:rPr>
          <w:rFonts w:ascii="Times New Roman" w:hAnsi="Times New Roman"/>
          <w:b/>
          <w:sz w:val="24"/>
          <w:szCs w:val="24"/>
        </w:rPr>
        <w:t xml:space="preserve">      </w:t>
      </w:r>
      <w:r w:rsidRPr="00BF4BE1">
        <w:rPr>
          <w:rFonts w:ascii="Times New Roman" w:hAnsi="Times New Roman"/>
          <w:sz w:val="24"/>
          <w:szCs w:val="24"/>
        </w:rPr>
        <w:t>КОСГУ 291 «Налоги, сборы, пошлины» 11,7 тыс. рублей (плата за размещение отходов производства и потребления, налог на имущество);</w:t>
      </w:r>
    </w:p>
    <w:p w:rsidR="006B41AC" w:rsidRDefault="006B41AC" w:rsidP="006B41AC">
      <w:pPr>
        <w:pStyle w:val="21"/>
        <w:tabs>
          <w:tab w:val="left" w:pos="-180"/>
        </w:tabs>
        <w:spacing w:after="0" w:line="240" w:lineRule="auto"/>
        <w:jc w:val="both"/>
        <w:rPr>
          <w:rFonts w:ascii="Times New Roman" w:hAnsi="Times New Roman"/>
          <w:kern w:val="0"/>
          <w:lang w:eastAsia="ru-RU"/>
        </w:rPr>
      </w:pPr>
      <w:r w:rsidRPr="00F064F6">
        <w:rPr>
          <w:rFonts w:ascii="Times New Roman" w:hAnsi="Times New Roman"/>
          <w:b/>
          <w:kern w:val="0"/>
          <w:lang w:eastAsia="ru-RU"/>
        </w:rPr>
        <w:t xml:space="preserve">        </w:t>
      </w:r>
      <w:r>
        <w:rPr>
          <w:rFonts w:ascii="Times New Roman" w:hAnsi="Times New Roman"/>
          <w:b/>
          <w:kern w:val="0"/>
          <w:lang w:eastAsia="ru-RU"/>
        </w:rPr>
        <w:t xml:space="preserve">  </w:t>
      </w:r>
      <w:r w:rsidRPr="00BF4BE1">
        <w:rPr>
          <w:rFonts w:ascii="Times New Roman" w:hAnsi="Times New Roman"/>
        </w:rPr>
        <w:t xml:space="preserve">КОСГУ 343 «Увеличение стоимости горюче-смазочных материалов» - 35,0 тыс. рублей или 100 % к плану по договору с  </w:t>
      </w:r>
      <w:r w:rsidRPr="00BF4BE1">
        <w:rPr>
          <w:rFonts w:ascii="Times New Roman" w:hAnsi="Times New Roman"/>
          <w:kern w:val="0"/>
          <w:lang w:eastAsia="ru-RU"/>
        </w:rPr>
        <w:t>ООО «ЛИКАРД» нефтепродукты</w:t>
      </w:r>
      <w:r>
        <w:rPr>
          <w:rFonts w:ascii="Times New Roman" w:hAnsi="Times New Roman"/>
          <w:kern w:val="0"/>
          <w:lang w:eastAsia="ru-RU"/>
        </w:rPr>
        <w:t xml:space="preserve"> </w:t>
      </w:r>
      <w:r w:rsidRPr="00BF4BE1">
        <w:rPr>
          <w:rFonts w:ascii="Times New Roman" w:hAnsi="Times New Roman"/>
          <w:kern w:val="0"/>
          <w:lang w:eastAsia="ru-RU"/>
        </w:rPr>
        <w:t xml:space="preserve">№ RU218027592 от 22.01.2019г.;  </w:t>
      </w:r>
    </w:p>
    <w:p w:rsidR="006B41AC" w:rsidRPr="00CB7386" w:rsidRDefault="006B41AC" w:rsidP="006B41AC">
      <w:pPr>
        <w:spacing w:after="0" w:line="240" w:lineRule="auto"/>
        <w:rPr>
          <w:rFonts w:ascii="Times New Roman" w:eastAsia="Times New Roman" w:hAnsi="Times New Roman" w:cs="Times New Roman"/>
          <w:color w:val="000000"/>
          <w:sz w:val="24"/>
          <w:szCs w:val="24"/>
        </w:rPr>
      </w:pPr>
      <w:r>
        <w:rPr>
          <w:rFonts w:ascii="Times New Roman" w:hAnsi="Times New Roman"/>
        </w:rPr>
        <w:t xml:space="preserve">           </w:t>
      </w:r>
      <w:r w:rsidRPr="00CB7386">
        <w:rPr>
          <w:rFonts w:ascii="Times New Roman" w:hAnsi="Times New Roman"/>
          <w:sz w:val="24"/>
          <w:szCs w:val="24"/>
        </w:rPr>
        <w:t>КОСГУ 346 «</w:t>
      </w:r>
      <w:r w:rsidRPr="00CB7386">
        <w:rPr>
          <w:rFonts w:ascii="Times New Roman" w:eastAsia="Times New Roman" w:hAnsi="Times New Roman" w:cs="Times New Roman"/>
          <w:bCs/>
          <w:color w:val="000000"/>
          <w:sz w:val="24"/>
          <w:szCs w:val="24"/>
        </w:rPr>
        <w:t>Увеличение стоимости прочих оборотных запасов (материалов)» - 7,0 тыс. рублей</w:t>
      </w:r>
      <w:r>
        <w:rPr>
          <w:rFonts w:ascii="Times New Roman" w:eastAsia="Times New Roman" w:hAnsi="Times New Roman" w:cs="Times New Roman"/>
          <w:bCs/>
          <w:color w:val="000000"/>
          <w:sz w:val="24"/>
          <w:szCs w:val="24"/>
        </w:rPr>
        <w:t>;</w:t>
      </w:r>
      <w:r w:rsidRPr="00CB738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p>
    <w:p w:rsidR="006B41AC" w:rsidRPr="00A378C9" w:rsidRDefault="006B41AC" w:rsidP="006B41AC">
      <w:pPr>
        <w:spacing w:after="0" w:line="240" w:lineRule="auto"/>
        <w:jc w:val="both"/>
        <w:rPr>
          <w:rFonts w:ascii="Times New Roman" w:eastAsia="Times New Roman" w:hAnsi="Times New Roman" w:cs="Times New Roman"/>
          <w:bCs/>
          <w:sz w:val="24"/>
          <w:szCs w:val="24"/>
        </w:rPr>
      </w:pPr>
      <w:r w:rsidRPr="00F064F6">
        <w:rPr>
          <w:rFonts w:ascii="Times New Roman" w:eastAsia="Times New Roman" w:hAnsi="Times New Roman" w:cs="Times New Roman"/>
          <w:b/>
          <w:bCs/>
          <w:sz w:val="24"/>
          <w:szCs w:val="24"/>
        </w:rPr>
        <w:t xml:space="preserve">         </w:t>
      </w:r>
      <w:r w:rsidRPr="00A378C9">
        <w:rPr>
          <w:rFonts w:ascii="Times New Roman" w:eastAsia="Times New Roman" w:hAnsi="Times New Roman" w:cs="Times New Roman"/>
          <w:bCs/>
          <w:sz w:val="24"/>
          <w:szCs w:val="24"/>
        </w:rPr>
        <w:t xml:space="preserve">Кроме того, в рамках заключенного соглашения между администрацией </w:t>
      </w:r>
      <w:proofErr w:type="spellStart"/>
      <w:r w:rsidRPr="00A378C9">
        <w:rPr>
          <w:rFonts w:ascii="Times New Roman" w:eastAsia="Times New Roman" w:hAnsi="Times New Roman" w:cs="Times New Roman"/>
          <w:bCs/>
          <w:sz w:val="24"/>
          <w:szCs w:val="24"/>
        </w:rPr>
        <w:t>Лычакского</w:t>
      </w:r>
      <w:proofErr w:type="spellEnd"/>
      <w:r w:rsidRPr="00A378C9">
        <w:rPr>
          <w:rFonts w:ascii="Times New Roman" w:eastAsia="Times New Roman" w:hAnsi="Times New Roman" w:cs="Times New Roman"/>
          <w:bCs/>
          <w:sz w:val="24"/>
          <w:szCs w:val="24"/>
        </w:rPr>
        <w:t xml:space="preserve"> сельского поселения и администрации </w:t>
      </w:r>
      <w:proofErr w:type="spellStart"/>
      <w:r w:rsidRPr="00A378C9">
        <w:rPr>
          <w:rFonts w:ascii="Times New Roman" w:eastAsia="Times New Roman" w:hAnsi="Times New Roman" w:cs="Times New Roman"/>
          <w:bCs/>
          <w:sz w:val="24"/>
          <w:szCs w:val="24"/>
        </w:rPr>
        <w:t>Фроловского</w:t>
      </w:r>
      <w:proofErr w:type="spellEnd"/>
      <w:r w:rsidRPr="00A378C9">
        <w:rPr>
          <w:rFonts w:ascii="Times New Roman" w:eastAsia="Times New Roman" w:hAnsi="Times New Roman" w:cs="Times New Roman"/>
          <w:bCs/>
          <w:sz w:val="24"/>
          <w:szCs w:val="24"/>
        </w:rPr>
        <w:t xml:space="preserve"> муниципального района за хранение, комплектование и использование архивного фонда сельских поселений соглашение от 26.12.2016г. перечислено  6,0 тыс. рублей.</w:t>
      </w:r>
    </w:p>
    <w:p w:rsidR="006B41AC" w:rsidRDefault="006B41AC" w:rsidP="006B41AC">
      <w:pPr>
        <w:spacing w:after="0" w:line="240" w:lineRule="auto"/>
        <w:jc w:val="both"/>
        <w:rPr>
          <w:rFonts w:ascii="Times New Roman" w:eastAsia="Times New Roman" w:hAnsi="Times New Roman" w:cs="Times New Roman"/>
          <w:b/>
          <w:sz w:val="24"/>
          <w:szCs w:val="24"/>
        </w:rPr>
      </w:pPr>
      <w:r w:rsidRPr="00F064F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378C9">
        <w:rPr>
          <w:rFonts w:ascii="Times New Roman" w:eastAsia="Times New Roman" w:hAnsi="Times New Roman" w:cs="Times New Roman"/>
          <w:sz w:val="24"/>
          <w:szCs w:val="24"/>
        </w:rPr>
        <w:t xml:space="preserve">По подразделу 0113 «Другие общегосударственные вопросы» расходы составили 140,2 тыс. рублей </w:t>
      </w:r>
      <w:proofErr w:type="gramStart"/>
      <w:r w:rsidRPr="00A378C9">
        <w:rPr>
          <w:rFonts w:ascii="Times New Roman" w:eastAsia="Times New Roman" w:hAnsi="Times New Roman" w:cs="Times New Roman"/>
          <w:sz w:val="24"/>
          <w:szCs w:val="24"/>
        </w:rPr>
        <w:t>по</w:t>
      </w:r>
      <w:proofErr w:type="gramEnd"/>
      <w:r w:rsidRPr="00A378C9">
        <w:rPr>
          <w:rFonts w:ascii="Times New Roman" w:eastAsia="Times New Roman" w:hAnsi="Times New Roman" w:cs="Times New Roman"/>
          <w:sz w:val="24"/>
          <w:szCs w:val="24"/>
        </w:rPr>
        <w:t>:</w:t>
      </w:r>
      <w:r w:rsidRPr="00F064F6">
        <w:rPr>
          <w:rFonts w:ascii="Times New Roman" w:eastAsia="Times New Roman" w:hAnsi="Times New Roman" w:cs="Times New Roman"/>
          <w:b/>
          <w:sz w:val="24"/>
          <w:szCs w:val="24"/>
        </w:rPr>
        <w:t xml:space="preserve"> </w:t>
      </w:r>
    </w:p>
    <w:p w:rsidR="006B41AC" w:rsidRPr="003F2297" w:rsidRDefault="006B41AC" w:rsidP="006B41AC">
      <w:pPr>
        <w:spacing w:after="0" w:line="240" w:lineRule="auto"/>
        <w:jc w:val="both"/>
        <w:rPr>
          <w:rFonts w:ascii="Times New Roman" w:eastAsia="Times New Roman" w:hAnsi="Times New Roman" w:cs="Times New Roman"/>
          <w:sz w:val="24"/>
          <w:szCs w:val="24"/>
        </w:rPr>
      </w:pPr>
      <w:r w:rsidRPr="00A1452E">
        <w:rPr>
          <w:rFonts w:ascii="Times New Roman" w:eastAsia="Times New Roman" w:hAnsi="Times New Roman" w:cs="Times New Roman"/>
          <w:b/>
          <w:sz w:val="24"/>
          <w:szCs w:val="24"/>
        </w:rPr>
        <w:t xml:space="preserve">      </w:t>
      </w:r>
      <w:r w:rsidRPr="003F2297">
        <w:rPr>
          <w:rFonts w:ascii="Times New Roman" w:eastAsia="Times New Roman" w:hAnsi="Times New Roman" w:cs="Times New Roman"/>
          <w:sz w:val="24"/>
          <w:szCs w:val="24"/>
        </w:rPr>
        <w:t xml:space="preserve">КОСГУ 225 </w:t>
      </w:r>
      <w:r w:rsidRPr="003F2297">
        <w:rPr>
          <w:rFonts w:ascii="Times New Roman" w:hAnsi="Times New Roman" w:cs="Times New Roman"/>
          <w:sz w:val="24"/>
          <w:szCs w:val="24"/>
        </w:rPr>
        <w:t xml:space="preserve">«Услуги по содержанию имущества»  - 12,4 тыс. </w:t>
      </w:r>
      <w:r>
        <w:rPr>
          <w:rFonts w:ascii="Times New Roman" w:hAnsi="Times New Roman" w:cs="Times New Roman"/>
          <w:sz w:val="24"/>
          <w:szCs w:val="24"/>
        </w:rPr>
        <w:t>рублей;</w:t>
      </w:r>
    </w:p>
    <w:p w:rsidR="006B41AC" w:rsidRDefault="006B41AC" w:rsidP="006B41AC">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 </w:t>
      </w:r>
      <w:r w:rsidRPr="00F064F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3F3457">
        <w:rPr>
          <w:rFonts w:ascii="Times New Roman" w:hAnsi="Times New Roman"/>
          <w:sz w:val="24"/>
          <w:szCs w:val="24"/>
        </w:rPr>
        <w:t>КОСГУ 226 «Прочие работы,  услуги» - 56,1 тыс. рублей</w:t>
      </w:r>
      <w:r>
        <w:rPr>
          <w:rFonts w:ascii="Times New Roman" w:hAnsi="Times New Roman"/>
          <w:sz w:val="24"/>
          <w:szCs w:val="24"/>
        </w:rPr>
        <w:t>;</w:t>
      </w:r>
    </w:p>
    <w:p w:rsidR="006B41AC" w:rsidRPr="003F3457" w:rsidRDefault="006B41AC" w:rsidP="006B41AC">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3F3457">
        <w:rPr>
          <w:rFonts w:ascii="Times New Roman" w:hAnsi="Times New Roman"/>
          <w:sz w:val="24"/>
          <w:szCs w:val="24"/>
        </w:rPr>
        <w:t>КОСГУ</w:t>
      </w:r>
      <w:r>
        <w:rPr>
          <w:rFonts w:ascii="Times New Roman" w:hAnsi="Times New Roman"/>
          <w:sz w:val="24"/>
          <w:szCs w:val="24"/>
        </w:rPr>
        <w:t xml:space="preserve">  </w:t>
      </w:r>
      <w:r w:rsidRPr="003F3457">
        <w:rPr>
          <w:rFonts w:ascii="Times New Roman" w:hAnsi="Times New Roman"/>
          <w:sz w:val="24"/>
          <w:szCs w:val="24"/>
        </w:rPr>
        <w:t xml:space="preserve"> 296</w:t>
      </w:r>
      <w:r>
        <w:rPr>
          <w:rFonts w:ascii="Times New Roman" w:hAnsi="Times New Roman"/>
          <w:sz w:val="24"/>
          <w:szCs w:val="24"/>
        </w:rPr>
        <w:t xml:space="preserve">   </w:t>
      </w:r>
      <w:r w:rsidRPr="003F3457">
        <w:rPr>
          <w:rFonts w:ascii="Times New Roman" w:hAnsi="Times New Roman"/>
          <w:sz w:val="24"/>
          <w:szCs w:val="24"/>
        </w:rPr>
        <w:t xml:space="preserve"> «Прочие расходы» </w:t>
      </w:r>
      <w:r>
        <w:rPr>
          <w:rFonts w:ascii="Times New Roman" w:hAnsi="Times New Roman"/>
          <w:sz w:val="24"/>
          <w:szCs w:val="24"/>
        </w:rPr>
        <w:t xml:space="preserve">  </w:t>
      </w:r>
      <w:r w:rsidRPr="003F3457">
        <w:rPr>
          <w:rFonts w:ascii="Times New Roman" w:hAnsi="Times New Roman"/>
          <w:sz w:val="24"/>
          <w:szCs w:val="24"/>
        </w:rPr>
        <w:t>-</w:t>
      </w:r>
      <w:r>
        <w:rPr>
          <w:rFonts w:ascii="Times New Roman" w:hAnsi="Times New Roman"/>
          <w:sz w:val="24"/>
          <w:szCs w:val="24"/>
        </w:rPr>
        <w:t xml:space="preserve">   </w:t>
      </w:r>
      <w:r w:rsidRPr="003F3457">
        <w:rPr>
          <w:rFonts w:ascii="Times New Roman" w:hAnsi="Times New Roman"/>
          <w:sz w:val="24"/>
          <w:szCs w:val="24"/>
        </w:rPr>
        <w:t xml:space="preserve"> 1,0 тыс. рублей</w:t>
      </w:r>
      <w:r>
        <w:rPr>
          <w:rFonts w:ascii="Times New Roman" w:hAnsi="Times New Roman"/>
          <w:sz w:val="24"/>
          <w:szCs w:val="24"/>
        </w:rPr>
        <w:t>;</w:t>
      </w:r>
      <w:r w:rsidRPr="003F345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s="Times New Roman"/>
          <w:sz w:val="24"/>
          <w:szCs w:val="24"/>
        </w:rPr>
        <w:t xml:space="preserve"> </w:t>
      </w:r>
    </w:p>
    <w:p w:rsidR="006B41AC" w:rsidRPr="003F3457" w:rsidRDefault="006B41AC" w:rsidP="006B41A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F3457">
        <w:rPr>
          <w:rFonts w:ascii="Times New Roman" w:hAnsi="Times New Roman" w:cs="Times New Roman"/>
          <w:sz w:val="24"/>
          <w:szCs w:val="24"/>
        </w:rPr>
        <w:t>КОСГУ 310 «Увеличение стоимости основных средств» - 7,3 тыс. рублей</w:t>
      </w:r>
      <w:r>
        <w:rPr>
          <w:rFonts w:ascii="Times New Roman" w:eastAsia="Times New Roman" w:hAnsi="Times New Roman" w:cs="Times New Roman"/>
          <w:sz w:val="24"/>
          <w:szCs w:val="24"/>
        </w:rPr>
        <w:t>;</w:t>
      </w:r>
    </w:p>
    <w:p w:rsidR="006B41AC" w:rsidRPr="00F064F6" w:rsidRDefault="006B41AC" w:rsidP="006B41AC">
      <w:pPr>
        <w:spacing w:after="0" w:line="240" w:lineRule="auto"/>
        <w:jc w:val="both"/>
        <w:rPr>
          <w:rFonts w:eastAsia="Times New Roman" w:cs="Arial"/>
          <w:b/>
          <w:bCs/>
          <w:sz w:val="16"/>
          <w:szCs w:val="16"/>
        </w:rPr>
      </w:pPr>
      <w:r w:rsidRPr="000155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5575">
        <w:rPr>
          <w:rFonts w:ascii="Times New Roman" w:hAnsi="Times New Roman" w:cs="Times New Roman"/>
          <w:sz w:val="24"/>
          <w:szCs w:val="24"/>
        </w:rPr>
        <w:t xml:space="preserve">КОСГУ </w:t>
      </w:r>
      <w:r w:rsidRPr="00015575">
        <w:rPr>
          <w:rFonts w:ascii="Times New Roman" w:eastAsia="Times New Roman" w:hAnsi="Times New Roman" w:cs="Times New Roman"/>
          <w:bCs/>
          <w:color w:val="000000"/>
          <w:sz w:val="24"/>
          <w:szCs w:val="24"/>
        </w:rPr>
        <w:t>346 «Увеличение стоимости прочих оборотных запасов (материалов)</w:t>
      </w:r>
      <w:r w:rsidRPr="00015575">
        <w:rPr>
          <w:rFonts w:ascii="Times New Roman" w:hAnsi="Times New Roman" w:cs="Times New Roman"/>
          <w:sz w:val="24"/>
          <w:szCs w:val="24"/>
        </w:rPr>
        <w:t>»</w:t>
      </w:r>
      <w:r>
        <w:rPr>
          <w:rFonts w:ascii="Times New Roman" w:hAnsi="Times New Roman" w:cs="Times New Roman"/>
          <w:b/>
          <w:sz w:val="24"/>
          <w:szCs w:val="24"/>
        </w:rPr>
        <w:t xml:space="preserve"> - </w:t>
      </w:r>
      <w:r w:rsidRPr="00015575">
        <w:rPr>
          <w:rFonts w:ascii="Times New Roman" w:hAnsi="Times New Roman" w:cs="Times New Roman"/>
          <w:sz w:val="24"/>
          <w:szCs w:val="24"/>
        </w:rPr>
        <w:t>61,0 тыс. рублей</w:t>
      </w:r>
      <w:r>
        <w:rPr>
          <w:rFonts w:ascii="Times New Roman" w:hAnsi="Times New Roman" w:cs="Times New Roman"/>
          <w:sz w:val="24"/>
          <w:szCs w:val="24"/>
        </w:rPr>
        <w:t>.</w:t>
      </w:r>
      <w:r w:rsidRPr="0001557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41AC" w:rsidRDefault="006B41AC" w:rsidP="006B41AC">
      <w:pPr>
        <w:pStyle w:val="Standard"/>
        <w:jc w:val="center"/>
        <w:rPr>
          <w:rFonts w:eastAsia="Times New Roman" w:cs="Times New Roman"/>
          <w:bCs/>
          <w:i/>
          <w:iCs/>
          <w:lang w:val="ru-RU"/>
        </w:rPr>
      </w:pPr>
      <w:r>
        <w:rPr>
          <w:rFonts w:eastAsia="Times New Roman" w:cs="Times New Roman"/>
          <w:bCs/>
          <w:i/>
          <w:iCs/>
          <w:lang w:val="ru-RU"/>
        </w:rPr>
        <w:t xml:space="preserve">      </w:t>
      </w:r>
      <w:r w:rsidRPr="006B41AC">
        <w:rPr>
          <w:rFonts w:eastAsia="Times New Roman" w:cs="Times New Roman"/>
          <w:bCs/>
          <w:i/>
          <w:iCs/>
          <w:lang w:val="ru-RU"/>
        </w:rPr>
        <w:t>Проверка соблюдения нормативов формирования расходов на содержание органов</w:t>
      </w:r>
    </w:p>
    <w:p w:rsidR="006B41AC" w:rsidRPr="006B41AC" w:rsidRDefault="006B41AC" w:rsidP="006B41AC">
      <w:pPr>
        <w:pStyle w:val="Standard"/>
        <w:jc w:val="center"/>
        <w:rPr>
          <w:rFonts w:ascii="Arial" w:eastAsia="Times New Roman" w:hAnsi="Arial" w:cs="Arial"/>
          <w:color w:val="303F50"/>
          <w:lang w:val="ru-RU"/>
        </w:rPr>
      </w:pPr>
      <w:r w:rsidRPr="006B41AC">
        <w:rPr>
          <w:rFonts w:eastAsia="Times New Roman" w:cs="Times New Roman"/>
          <w:bCs/>
          <w:i/>
          <w:iCs/>
          <w:lang w:val="ru-RU"/>
        </w:rPr>
        <w:t xml:space="preserve"> местного самоуправления.</w:t>
      </w:r>
    </w:p>
    <w:p w:rsidR="006B41AC" w:rsidRPr="00622E2A" w:rsidRDefault="006B41AC" w:rsidP="006B41AC">
      <w:pPr>
        <w:shd w:val="clear" w:color="auto" w:fill="FFFFFF"/>
        <w:spacing w:after="0" w:line="240" w:lineRule="auto"/>
        <w:ind w:firstLine="426"/>
        <w:jc w:val="both"/>
        <w:rPr>
          <w:rFonts w:ascii="Times New Roman" w:hAnsi="Times New Roman" w:cs="Times New Roman"/>
          <w:sz w:val="24"/>
        </w:rPr>
      </w:pPr>
      <w:r w:rsidRPr="00622E2A">
        <w:rPr>
          <w:rFonts w:ascii="Times New Roman" w:eastAsia="Times New Roman" w:hAnsi="Times New Roman" w:cs="Times New Roman"/>
          <w:i/>
          <w:iCs/>
          <w:color w:val="000000"/>
          <w:sz w:val="24"/>
          <w:szCs w:val="24"/>
        </w:rPr>
        <w:t> </w:t>
      </w:r>
      <w:r w:rsidRPr="00622E2A">
        <w:rPr>
          <w:rFonts w:ascii="Times New Roman" w:eastAsia="Times New Roman" w:hAnsi="Times New Roman" w:cs="Times New Roman"/>
          <w:color w:val="000000"/>
          <w:sz w:val="28"/>
          <w:szCs w:val="28"/>
        </w:rPr>
        <w:t xml:space="preserve">   </w:t>
      </w:r>
      <w:r w:rsidRPr="00622E2A">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4"/>
          <w:szCs w:val="24"/>
        </w:rPr>
        <w:t xml:space="preserve"> </w:t>
      </w:r>
      <w:proofErr w:type="gramStart"/>
      <w:r w:rsidRPr="00622E2A">
        <w:rPr>
          <w:rFonts w:ascii="Times New Roman" w:eastAsia="Times New Roman" w:hAnsi="Times New Roman" w:cs="Times New Roman"/>
          <w:color w:val="000000"/>
          <w:sz w:val="24"/>
          <w:szCs w:val="24"/>
        </w:rPr>
        <w:t xml:space="preserve">Постановлением Администрации Волгоградской области от  24.12.2018 № 604-п   установлены нормативы формирования расходов на содержание органов местного самоуправления муниципальных образований Волгоградской области и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2019 год, в том числе  муниципальному образованию - </w:t>
      </w:r>
      <w:proofErr w:type="spellStart"/>
      <w:r w:rsidRPr="00622E2A">
        <w:rPr>
          <w:rFonts w:ascii="Times New Roman" w:hAnsi="Times New Roman" w:cs="Times New Roman"/>
          <w:sz w:val="24"/>
        </w:rPr>
        <w:t>Лычакское</w:t>
      </w:r>
      <w:proofErr w:type="spellEnd"/>
      <w:r w:rsidRPr="00622E2A">
        <w:rPr>
          <w:rFonts w:ascii="Times New Roman" w:hAnsi="Times New Roman" w:cs="Times New Roman"/>
          <w:sz w:val="24"/>
        </w:rPr>
        <w:t xml:space="preserve"> сельское поселение – 2081,0  тыс. рублей.</w:t>
      </w:r>
      <w:proofErr w:type="gramEnd"/>
    </w:p>
    <w:p w:rsidR="006B41AC" w:rsidRPr="00BA56D5" w:rsidRDefault="006B41AC" w:rsidP="006B41A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F064F6">
        <w:rPr>
          <w:rFonts w:ascii="Times New Roman" w:hAnsi="Times New Roman" w:cs="Times New Roman"/>
          <w:b/>
          <w:sz w:val="24"/>
        </w:rPr>
        <w:tab/>
      </w:r>
      <w:r w:rsidRPr="00BA56D5">
        <w:rPr>
          <w:rFonts w:ascii="Times New Roman" w:hAnsi="Times New Roman" w:cs="Times New Roman"/>
          <w:sz w:val="24"/>
        </w:rPr>
        <w:t xml:space="preserve">Заработная плата сотрудникам администрации </w:t>
      </w:r>
      <w:proofErr w:type="spellStart"/>
      <w:r w:rsidRPr="00BA56D5">
        <w:rPr>
          <w:rFonts w:ascii="Times New Roman" w:hAnsi="Times New Roman" w:cs="Times New Roman"/>
          <w:sz w:val="24"/>
        </w:rPr>
        <w:t>Лычакского</w:t>
      </w:r>
      <w:proofErr w:type="spellEnd"/>
      <w:r w:rsidRPr="00BA56D5">
        <w:rPr>
          <w:rFonts w:ascii="Times New Roman" w:hAnsi="Times New Roman" w:cs="Times New Roman"/>
          <w:sz w:val="24"/>
        </w:rPr>
        <w:t xml:space="preserve"> сельского поселения выплачивалась в соответствии с</w:t>
      </w:r>
      <w:r w:rsidRPr="00BA56D5">
        <w:rPr>
          <w:rFonts w:ascii="Times New Roman" w:eastAsia="Times New Roman" w:hAnsi="Times New Roman" w:cs="Times New Roman"/>
          <w:color w:val="000000"/>
          <w:sz w:val="24"/>
          <w:szCs w:val="24"/>
        </w:rPr>
        <w:t xml:space="preserve"> Положением о денежном вознаграждении лиц, замещающих муниципальные должности (приложение № 1) и о денежном содержании муниципальных служащих (приложение № 2), утвержденных решением </w:t>
      </w:r>
      <w:proofErr w:type="spellStart"/>
      <w:r w:rsidRPr="00BA56D5">
        <w:rPr>
          <w:rFonts w:ascii="Times New Roman" w:eastAsia="Times New Roman" w:hAnsi="Times New Roman" w:cs="Times New Roman"/>
          <w:color w:val="000000"/>
          <w:sz w:val="24"/>
          <w:szCs w:val="24"/>
        </w:rPr>
        <w:t>Лычакского</w:t>
      </w:r>
      <w:proofErr w:type="spellEnd"/>
      <w:r w:rsidRPr="00BA56D5">
        <w:rPr>
          <w:rFonts w:ascii="Times New Roman" w:eastAsia="Times New Roman" w:hAnsi="Times New Roman" w:cs="Times New Roman"/>
          <w:color w:val="000000"/>
          <w:sz w:val="24"/>
          <w:szCs w:val="24"/>
        </w:rPr>
        <w:t xml:space="preserve"> сельского поселения от 21.12.2017 № 43/148 (изменения от 19.04.2018 № 46/158) и штатных расписаний.</w:t>
      </w:r>
    </w:p>
    <w:p w:rsidR="006B41AC" w:rsidRPr="00F064F6" w:rsidRDefault="006B41AC" w:rsidP="006B41AC">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BA56D5">
        <w:rPr>
          <w:rFonts w:ascii="Times New Roman" w:eastAsia="Times New Roman" w:hAnsi="Times New Roman" w:cs="Times New Roman"/>
          <w:color w:val="000000"/>
          <w:sz w:val="24"/>
          <w:szCs w:val="24"/>
        </w:rPr>
        <w:t xml:space="preserve">    Оплата труда и материальное стимулирование работников, занимающих должности, не отнесенные к муниципальным должностям и должностям, осуществляющих техническое обеспечение деятельности администрации </w:t>
      </w:r>
      <w:proofErr w:type="spellStart"/>
      <w:r w:rsidRPr="00BA56D5">
        <w:rPr>
          <w:rFonts w:ascii="Times New Roman" w:eastAsia="Times New Roman" w:hAnsi="Times New Roman" w:cs="Times New Roman"/>
          <w:color w:val="000000"/>
          <w:sz w:val="24"/>
          <w:szCs w:val="24"/>
        </w:rPr>
        <w:t>Лычакского</w:t>
      </w:r>
      <w:proofErr w:type="spellEnd"/>
      <w:r w:rsidRPr="00BA56D5">
        <w:rPr>
          <w:rFonts w:ascii="Times New Roman" w:eastAsia="Times New Roman" w:hAnsi="Times New Roman" w:cs="Times New Roman"/>
          <w:color w:val="000000"/>
          <w:sz w:val="24"/>
          <w:szCs w:val="24"/>
        </w:rPr>
        <w:t xml:space="preserve"> сельского поселения производилось в соответствии с постановлением Главы администрации </w:t>
      </w:r>
      <w:proofErr w:type="spellStart"/>
      <w:r w:rsidRPr="00BA56D5">
        <w:rPr>
          <w:rFonts w:ascii="Times New Roman" w:eastAsia="Times New Roman" w:hAnsi="Times New Roman" w:cs="Times New Roman"/>
          <w:color w:val="000000"/>
          <w:sz w:val="24"/>
          <w:szCs w:val="24"/>
        </w:rPr>
        <w:t>Лычакского</w:t>
      </w:r>
      <w:proofErr w:type="spellEnd"/>
      <w:r w:rsidRPr="00BA56D5">
        <w:rPr>
          <w:rFonts w:ascii="Times New Roman" w:eastAsia="Times New Roman" w:hAnsi="Times New Roman" w:cs="Times New Roman"/>
          <w:color w:val="000000"/>
          <w:sz w:val="24"/>
          <w:szCs w:val="24"/>
        </w:rPr>
        <w:t xml:space="preserve"> сельского поселения</w:t>
      </w:r>
      <w:r w:rsidRPr="00F064F6">
        <w:rPr>
          <w:rFonts w:ascii="Times New Roman" w:eastAsia="Times New Roman" w:hAnsi="Times New Roman" w:cs="Times New Roman"/>
          <w:b/>
          <w:color w:val="000000"/>
          <w:sz w:val="24"/>
          <w:szCs w:val="24"/>
        </w:rPr>
        <w:t xml:space="preserve"> </w:t>
      </w:r>
      <w:r w:rsidRPr="00F02B5C">
        <w:rPr>
          <w:rFonts w:ascii="Times New Roman" w:eastAsia="Times New Roman" w:hAnsi="Times New Roman" w:cs="Times New Roman"/>
          <w:color w:val="000000"/>
          <w:sz w:val="24"/>
          <w:szCs w:val="24"/>
        </w:rPr>
        <w:t>от 30.03.2016 № 15 .</w:t>
      </w:r>
      <w:r w:rsidRPr="00F064F6">
        <w:rPr>
          <w:rFonts w:ascii="Times New Roman" w:eastAsia="Times New Roman" w:hAnsi="Times New Roman" w:cs="Times New Roman"/>
          <w:b/>
          <w:color w:val="000000"/>
          <w:sz w:val="24"/>
          <w:szCs w:val="24"/>
        </w:rPr>
        <w:t xml:space="preserve"> </w:t>
      </w:r>
    </w:p>
    <w:p w:rsidR="006B41AC" w:rsidRPr="00BA56D5" w:rsidRDefault="006B41AC" w:rsidP="006B41AC">
      <w:pPr>
        <w:spacing w:after="1" w:line="240" w:lineRule="atLeast"/>
        <w:jc w:val="both"/>
        <w:rPr>
          <w:rFonts w:ascii="Times New Roman" w:eastAsia="Times New Roman" w:hAnsi="Times New Roman" w:cs="Times New Roman"/>
          <w:color w:val="000000"/>
          <w:sz w:val="24"/>
          <w:szCs w:val="24"/>
        </w:rPr>
      </w:pPr>
      <w:r w:rsidRPr="00F064F6">
        <w:rPr>
          <w:rFonts w:ascii="Times New Roman" w:eastAsia="Times New Roman" w:hAnsi="Times New Roman" w:cs="Times New Roman"/>
          <w:b/>
          <w:color w:val="000000"/>
          <w:sz w:val="24"/>
          <w:szCs w:val="24"/>
        </w:rPr>
        <w:t xml:space="preserve">           </w:t>
      </w:r>
      <w:r w:rsidRPr="00BA56D5">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Pr="00BA56D5">
        <w:rPr>
          <w:rFonts w:ascii="Times New Roman" w:eastAsia="Times New Roman" w:hAnsi="Times New Roman" w:cs="Times New Roman"/>
          <w:color w:val="000000"/>
          <w:sz w:val="24"/>
          <w:szCs w:val="24"/>
        </w:rPr>
        <w:t>Лычакского</w:t>
      </w:r>
      <w:proofErr w:type="spellEnd"/>
      <w:r w:rsidRPr="00BA56D5">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w:t>
      </w:r>
      <w:r w:rsidRPr="00BA56D5">
        <w:rPr>
          <w:rFonts w:ascii="Times New Roman" w:eastAsia="Times New Roman" w:hAnsi="Times New Roman" w:cs="Times New Roman"/>
          <w:color w:val="000000"/>
          <w:sz w:val="24"/>
          <w:szCs w:val="24"/>
        </w:rPr>
        <w:lastRenderedPageBreak/>
        <w:t>утвержденному Законом Волгоградской области от 11.02.2008года №1626-ОД «О некоторых вопросах муниципальной службы в Волгоградской области».</w:t>
      </w:r>
    </w:p>
    <w:p w:rsidR="006B41AC" w:rsidRPr="00DD2456" w:rsidRDefault="006B41AC" w:rsidP="00A42B73">
      <w:pPr>
        <w:spacing w:after="0" w:line="240" w:lineRule="auto"/>
        <w:jc w:val="both"/>
        <w:rPr>
          <w:rFonts w:ascii="Arial" w:eastAsia="Times New Roman" w:hAnsi="Arial" w:cs="Arial"/>
          <w:color w:val="303F50"/>
          <w:sz w:val="20"/>
          <w:szCs w:val="20"/>
        </w:rPr>
      </w:pPr>
      <w:r w:rsidRPr="00F064F6">
        <w:rPr>
          <w:rFonts w:ascii="Times New Roman" w:eastAsia="Times New Roman" w:hAnsi="Times New Roman" w:cs="Times New Roman"/>
          <w:b/>
          <w:color w:val="000000"/>
          <w:sz w:val="24"/>
          <w:szCs w:val="24"/>
        </w:rPr>
        <w:t xml:space="preserve">       </w:t>
      </w:r>
      <w:r w:rsidR="00A42B73">
        <w:rPr>
          <w:rFonts w:ascii="Times New Roman" w:eastAsia="Times New Roman" w:hAnsi="Times New Roman" w:cs="Times New Roman"/>
          <w:b/>
          <w:color w:val="000000"/>
          <w:sz w:val="24"/>
          <w:szCs w:val="24"/>
        </w:rPr>
        <w:t xml:space="preserve">     </w:t>
      </w:r>
      <w:proofErr w:type="gramStart"/>
      <w:r w:rsidRPr="00622E2A">
        <w:rPr>
          <w:rFonts w:ascii="Times New Roman" w:eastAsia="Times New Roman" w:hAnsi="Times New Roman" w:cs="Times New Roman"/>
          <w:sz w:val="24"/>
          <w:szCs w:val="24"/>
        </w:rPr>
        <w:t>С</w:t>
      </w:r>
      <w:r w:rsidRPr="00622E2A">
        <w:rPr>
          <w:rFonts w:ascii="Times New Roman" w:eastAsia="Times New Roman" w:hAnsi="Times New Roman" w:cs="Times New Roman"/>
          <w:color w:val="000000"/>
          <w:sz w:val="24"/>
          <w:szCs w:val="24"/>
        </w:rPr>
        <w:t>огласно «Отчету об исполнении бюджета» (форма 0503127) за 2017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622E2A">
        <w:rPr>
          <w:rFonts w:ascii="Times New Roman" w:eastAsia="Times New Roman" w:hAnsi="Times New Roman" w:cs="Times New Roman"/>
          <w:color w:val="000000"/>
          <w:sz w:val="28"/>
          <w:szCs w:val="28"/>
        </w:rPr>
        <w:t xml:space="preserve"> </w:t>
      </w:r>
      <w:r w:rsidRPr="00622E2A">
        <w:rPr>
          <w:rFonts w:ascii="Times New Roman" w:eastAsia="Times New Roman" w:hAnsi="Times New Roman" w:cs="Times New Roman"/>
          <w:color w:val="000000"/>
          <w:sz w:val="24"/>
          <w:szCs w:val="24"/>
        </w:rPr>
        <w:t>2080,3  тыс. рублей</w:t>
      </w:r>
      <w:proofErr w:type="gramEnd"/>
      <w:r w:rsidRPr="00622E2A">
        <w:rPr>
          <w:rFonts w:ascii="Times New Roman" w:eastAsia="Times New Roman" w:hAnsi="Times New Roman" w:cs="Times New Roman"/>
          <w:color w:val="000000"/>
          <w:sz w:val="24"/>
          <w:szCs w:val="24"/>
        </w:rPr>
        <w:t>. Исполнено через лицевой счет всего в сумме   2061,8</w:t>
      </w:r>
      <w:r w:rsidRPr="00622E2A">
        <w:rPr>
          <w:rFonts w:ascii="Times New Roman" w:eastAsia="Times New Roman" w:hAnsi="Times New Roman" w:cs="Times New Roman"/>
          <w:color w:val="000000"/>
          <w:sz w:val="28"/>
          <w:szCs w:val="28"/>
        </w:rPr>
        <w:t xml:space="preserve">  </w:t>
      </w:r>
      <w:r w:rsidRPr="00622E2A">
        <w:rPr>
          <w:rFonts w:ascii="Times New Roman" w:eastAsia="Times New Roman" w:hAnsi="Times New Roman" w:cs="Times New Roman"/>
          <w:color w:val="000000"/>
          <w:sz w:val="24"/>
          <w:szCs w:val="24"/>
        </w:rPr>
        <w:t xml:space="preserve"> тыс. рублей</w:t>
      </w:r>
      <w:r w:rsidRPr="00F064F6">
        <w:rPr>
          <w:rFonts w:ascii="Times New Roman" w:eastAsia="Times New Roman" w:hAnsi="Times New Roman" w:cs="Times New Roman"/>
          <w:b/>
          <w:color w:val="000000"/>
          <w:sz w:val="24"/>
          <w:szCs w:val="24"/>
        </w:rPr>
        <w:t xml:space="preserve"> </w:t>
      </w:r>
      <w:r w:rsidRPr="00DD2456">
        <w:rPr>
          <w:rFonts w:ascii="Times New Roman" w:eastAsia="Times New Roman" w:hAnsi="Times New Roman" w:cs="Times New Roman"/>
          <w:color w:val="000000"/>
          <w:sz w:val="24"/>
          <w:szCs w:val="24"/>
        </w:rPr>
        <w:t>или 99,1  % от утверждённых бюджетных назначений и доведённых лимитов.</w:t>
      </w:r>
    </w:p>
    <w:p w:rsidR="006B41AC" w:rsidRPr="00DD2456" w:rsidRDefault="006B41AC" w:rsidP="006B41AC">
      <w:pPr>
        <w:shd w:val="clear" w:color="auto" w:fill="FFFFFF"/>
        <w:spacing w:after="0" w:line="240" w:lineRule="auto"/>
        <w:ind w:firstLine="426"/>
        <w:jc w:val="both"/>
        <w:rPr>
          <w:rFonts w:ascii="Arial" w:eastAsia="Times New Roman" w:hAnsi="Arial" w:cs="Arial"/>
          <w:color w:val="303F50"/>
          <w:sz w:val="24"/>
          <w:szCs w:val="24"/>
        </w:rPr>
      </w:pPr>
      <w:r w:rsidRPr="00DD2456">
        <w:rPr>
          <w:rFonts w:ascii="Times New Roman" w:eastAsia="Times New Roman" w:hAnsi="Times New Roman" w:cs="Times New Roman"/>
          <w:color w:val="000000"/>
          <w:sz w:val="24"/>
          <w:szCs w:val="24"/>
        </w:rPr>
        <w:t>Превышения установленного норматива  (2081,0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6B41AC" w:rsidRPr="00DD2456" w:rsidRDefault="00E37A8D" w:rsidP="00E37A8D">
      <w:pPr>
        <w:pStyle w:val="21"/>
        <w:tabs>
          <w:tab w:val="left" w:pos="-180"/>
        </w:tabs>
        <w:spacing w:after="0" w:line="240" w:lineRule="auto"/>
        <w:jc w:val="both"/>
        <w:rPr>
          <w:rFonts w:ascii="Times New Roman" w:hAnsi="Times New Roman"/>
        </w:rPr>
      </w:pPr>
      <w:r>
        <w:rPr>
          <w:rFonts w:ascii="Times New Roman" w:hAnsi="Times New Roman"/>
          <w:bCs/>
          <w:i/>
          <w:iCs/>
          <w:color w:val="000000"/>
        </w:rPr>
        <w:t xml:space="preserve">         </w:t>
      </w:r>
      <w:r w:rsidR="006B41AC" w:rsidRPr="00DD2456">
        <w:rPr>
          <w:rFonts w:ascii="Times New Roman" w:hAnsi="Times New Roman"/>
          <w:color w:val="000000"/>
        </w:rPr>
        <w:t>Проверкой обоснованности установления и исполнения расходных обязательств, 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соблюдение условий предоставления межбюджетных трансфертов (за исключением дотаций), предусмотренных пунктами 2 - 4 статьи 136 Бюджетного кодекса РФ, нарушений не установлено.</w:t>
      </w:r>
    </w:p>
    <w:p w:rsidR="006B41AC" w:rsidRPr="006B41AC" w:rsidRDefault="006B41AC" w:rsidP="00A42B73">
      <w:pPr>
        <w:pStyle w:val="Standard"/>
        <w:jc w:val="both"/>
        <w:rPr>
          <w:rFonts w:cs="Times New Roman"/>
          <w:lang w:val="ru-RU"/>
        </w:rPr>
      </w:pPr>
      <w:r w:rsidRPr="006B41AC">
        <w:rPr>
          <w:rFonts w:eastAsia="Times New Roman" w:cs="Times New Roman"/>
          <w:b/>
          <w:bCs/>
          <w:i/>
          <w:iCs/>
          <w:lang w:val="ru-RU"/>
        </w:rPr>
        <w:t xml:space="preserve">     </w:t>
      </w:r>
      <w:r w:rsidRPr="006B41AC">
        <w:rPr>
          <w:rFonts w:cs="Times New Roman"/>
          <w:i/>
          <w:lang w:val="ru-RU" w:eastAsia="ar-SA"/>
        </w:rPr>
        <w:t>Раздел  0300 «Национальная безопасность и правоохранительная деятельность»</w:t>
      </w:r>
      <w:r w:rsidRPr="006B41AC">
        <w:rPr>
          <w:rFonts w:cs="Times New Roman"/>
          <w:lang w:val="ru-RU"/>
        </w:rPr>
        <w:t xml:space="preserve">  </w:t>
      </w:r>
      <w:r w:rsidRPr="006B41AC">
        <w:rPr>
          <w:rFonts w:cs="Times New Roman"/>
          <w:lang w:val="ru-RU" w:eastAsia="ar-SA"/>
        </w:rPr>
        <w:t xml:space="preserve">по подразделу 0310 «Обеспечение пожарной безопасности», целевой статье 01 0 01 26010 «Обеспечение деятельности подведомственных учреждений», вид расхода 244 «Выполнение функций  бюджетными учреждениями» при бюджетных назначениях в сумме 20,0 тыс. рублей, кассовые расходы 16,6 тыс. </w:t>
      </w:r>
      <w:r w:rsidR="00A42B73">
        <w:rPr>
          <w:rFonts w:cs="Times New Roman"/>
          <w:lang w:val="ru-RU" w:eastAsia="ar-SA"/>
        </w:rPr>
        <w:t>рублей.</w:t>
      </w:r>
    </w:p>
    <w:p w:rsidR="006B41AC" w:rsidRPr="006B41AC" w:rsidRDefault="006B41AC" w:rsidP="006B41AC">
      <w:pPr>
        <w:pStyle w:val="Standard"/>
        <w:ind w:firstLine="540"/>
        <w:jc w:val="both"/>
        <w:rPr>
          <w:rFonts w:cs="Times New Roman"/>
          <w:lang w:val="ru-RU"/>
        </w:rPr>
      </w:pPr>
      <w:r w:rsidRPr="006B41AC">
        <w:rPr>
          <w:rFonts w:cs="Times New Roman"/>
          <w:lang w:val="ru-RU"/>
        </w:rPr>
        <w:t xml:space="preserve">По разделу 0400 «Национальная экономика» по подразделу 0409 «Дорожное хозяйство» расходы произведены в сумме 806,4 тыс. рублей или 95,3 % к уточненным бюджетным назначениям  (845,9 тыс. рублей), в том числе: </w:t>
      </w:r>
    </w:p>
    <w:p w:rsidR="006B41AC" w:rsidRDefault="006B41AC" w:rsidP="006B41A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E5283">
        <w:rPr>
          <w:rFonts w:ascii="Times New Roman" w:hAnsi="Times New Roman" w:cs="Times New Roman"/>
          <w:sz w:val="24"/>
          <w:szCs w:val="24"/>
        </w:rPr>
        <w:t>КОСГУ 222 «Транспортные услуги» - 312,4 тыс. рублей за предоставленные услуги</w:t>
      </w:r>
      <w:r>
        <w:rPr>
          <w:rFonts w:ascii="Times New Roman" w:hAnsi="Times New Roman" w:cs="Times New Roman"/>
          <w:sz w:val="24"/>
          <w:szCs w:val="24"/>
        </w:rPr>
        <w:t xml:space="preserve"> </w:t>
      </w:r>
      <w:r w:rsidRPr="000E5283">
        <w:rPr>
          <w:rFonts w:ascii="Times New Roman" w:hAnsi="Times New Roman" w:cs="Times New Roman"/>
          <w:sz w:val="24"/>
          <w:szCs w:val="24"/>
        </w:rPr>
        <w:t>ИП Гуляев Павел Васильевич</w:t>
      </w:r>
      <w:r>
        <w:rPr>
          <w:rFonts w:ascii="Times New Roman" w:hAnsi="Times New Roman" w:cs="Times New Roman"/>
          <w:sz w:val="24"/>
          <w:szCs w:val="24"/>
        </w:rPr>
        <w:t xml:space="preserve"> по договорам № </w:t>
      </w:r>
      <w:r w:rsidRPr="000E5283">
        <w:rPr>
          <w:rFonts w:ascii="Times New Roman" w:hAnsi="Times New Roman" w:cs="Times New Roman"/>
          <w:sz w:val="24"/>
          <w:szCs w:val="24"/>
        </w:rPr>
        <w:t>18 от 29.07.2019г.</w:t>
      </w:r>
      <w:r>
        <w:rPr>
          <w:rFonts w:ascii="Times New Roman" w:hAnsi="Times New Roman" w:cs="Times New Roman"/>
          <w:sz w:val="24"/>
          <w:szCs w:val="24"/>
        </w:rPr>
        <w:t xml:space="preserve">, № </w:t>
      </w:r>
      <w:r w:rsidRPr="000E5283">
        <w:rPr>
          <w:rFonts w:ascii="Times New Roman" w:hAnsi="Times New Roman" w:cs="Times New Roman"/>
          <w:sz w:val="24"/>
          <w:szCs w:val="24"/>
        </w:rPr>
        <w:t>19 от 01.08.2019г</w:t>
      </w:r>
      <w:r>
        <w:rPr>
          <w:rFonts w:ascii="Times New Roman" w:hAnsi="Times New Roman" w:cs="Times New Roman"/>
          <w:sz w:val="24"/>
          <w:szCs w:val="24"/>
        </w:rPr>
        <w:t xml:space="preserve">. – 151,7 тыс. рублей; </w:t>
      </w:r>
      <w:r w:rsidRPr="000E5283">
        <w:rPr>
          <w:rFonts w:ascii="Times New Roman" w:hAnsi="Times New Roman" w:cs="Times New Roman"/>
          <w:sz w:val="24"/>
          <w:szCs w:val="24"/>
        </w:rPr>
        <w:t>ИП</w:t>
      </w:r>
      <w:proofErr w:type="gramStart"/>
      <w:r w:rsidRPr="000E5283">
        <w:rPr>
          <w:rFonts w:ascii="Times New Roman" w:hAnsi="Times New Roman" w:cs="Times New Roman"/>
          <w:sz w:val="24"/>
          <w:szCs w:val="24"/>
        </w:rPr>
        <w:t xml:space="preserve"> Ч</w:t>
      </w:r>
      <w:proofErr w:type="gramEnd"/>
      <w:r w:rsidRPr="000E5283">
        <w:rPr>
          <w:rFonts w:ascii="Times New Roman" w:hAnsi="Times New Roman" w:cs="Times New Roman"/>
          <w:sz w:val="24"/>
          <w:szCs w:val="24"/>
        </w:rPr>
        <w:t>ернев Алексей Васильевич</w:t>
      </w:r>
      <w:r>
        <w:rPr>
          <w:rFonts w:ascii="Times New Roman" w:hAnsi="Times New Roman" w:cs="Times New Roman"/>
          <w:sz w:val="24"/>
          <w:szCs w:val="24"/>
        </w:rPr>
        <w:t xml:space="preserve"> договора № </w:t>
      </w:r>
      <w:r w:rsidRPr="000E5283">
        <w:rPr>
          <w:rFonts w:ascii="Times New Roman" w:hAnsi="Times New Roman" w:cs="Times New Roman"/>
          <w:sz w:val="24"/>
          <w:szCs w:val="24"/>
        </w:rPr>
        <w:t>7 от 13.05.2019</w:t>
      </w:r>
      <w:r>
        <w:rPr>
          <w:rFonts w:ascii="Times New Roman" w:hAnsi="Times New Roman" w:cs="Times New Roman"/>
          <w:sz w:val="24"/>
          <w:szCs w:val="24"/>
        </w:rPr>
        <w:t xml:space="preserve"> г., № </w:t>
      </w:r>
      <w:r w:rsidRPr="000E5283">
        <w:rPr>
          <w:rFonts w:ascii="Times New Roman" w:hAnsi="Times New Roman" w:cs="Times New Roman"/>
          <w:sz w:val="24"/>
          <w:szCs w:val="24"/>
        </w:rPr>
        <w:t>8 от 05.06.2019г</w:t>
      </w:r>
      <w:r>
        <w:rPr>
          <w:rFonts w:ascii="Times New Roman" w:hAnsi="Times New Roman" w:cs="Times New Roman"/>
          <w:sz w:val="24"/>
          <w:szCs w:val="24"/>
        </w:rPr>
        <w:t xml:space="preserve">. – 160,7 тыс. рублей; </w:t>
      </w:r>
      <w:r w:rsidRPr="000E5283">
        <w:rPr>
          <w:rFonts w:ascii="Times New Roman" w:hAnsi="Times New Roman" w:cs="Times New Roman"/>
          <w:sz w:val="24"/>
          <w:szCs w:val="24"/>
        </w:rPr>
        <w:t xml:space="preserve"> </w:t>
      </w:r>
    </w:p>
    <w:p w:rsidR="006B41AC" w:rsidRPr="00822FC1" w:rsidRDefault="006B41AC" w:rsidP="006B41AC">
      <w:pPr>
        <w:spacing w:after="0" w:line="240" w:lineRule="auto"/>
        <w:jc w:val="both"/>
        <w:rPr>
          <w:rFonts w:ascii="Times New Roman" w:hAnsi="Times New Roman" w:cs="Times New Roman"/>
          <w:sz w:val="24"/>
          <w:szCs w:val="24"/>
          <w:lang w:eastAsia="ar-SA"/>
        </w:rPr>
      </w:pPr>
      <w:r w:rsidRPr="000E5283">
        <w:rPr>
          <w:rFonts w:ascii="Times New Roman" w:hAnsi="Times New Roman" w:cs="Times New Roman"/>
          <w:sz w:val="24"/>
          <w:szCs w:val="24"/>
          <w:lang w:eastAsia="ar-SA"/>
        </w:rPr>
        <w:t xml:space="preserve"> </w:t>
      </w:r>
      <w:r w:rsidRPr="000E5283">
        <w:rPr>
          <w:rFonts w:ascii="Times New Roman" w:eastAsia="Times New Roman" w:hAnsi="Times New Roman" w:cs="Times New Roman"/>
          <w:sz w:val="24"/>
          <w:szCs w:val="24"/>
        </w:rPr>
        <w:t xml:space="preserve">       КОСГУ 225 </w:t>
      </w:r>
      <w:r w:rsidRPr="000E5283">
        <w:rPr>
          <w:rFonts w:ascii="Times New Roman" w:hAnsi="Times New Roman"/>
          <w:sz w:val="24"/>
          <w:szCs w:val="24"/>
        </w:rPr>
        <w:t xml:space="preserve">«Услуги по содержанию имущества» - </w:t>
      </w:r>
      <w:r>
        <w:rPr>
          <w:rFonts w:ascii="Times New Roman" w:hAnsi="Times New Roman"/>
          <w:sz w:val="24"/>
          <w:szCs w:val="24"/>
        </w:rPr>
        <w:t>45,2</w:t>
      </w:r>
      <w:r w:rsidRPr="000E5283">
        <w:rPr>
          <w:rFonts w:ascii="Times New Roman" w:hAnsi="Times New Roman"/>
          <w:sz w:val="24"/>
          <w:szCs w:val="24"/>
        </w:rPr>
        <w:t xml:space="preserve"> тыс. рублей </w:t>
      </w:r>
      <w:r w:rsidRPr="00822FC1">
        <w:rPr>
          <w:rFonts w:ascii="Times New Roman" w:hAnsi="Times New Roman" w:cs="Times New Roman"/>
          <w:sz w:val="24"/>
          <w:szCs w:val="24"/>
          <w:lang w:eastAsia="ar-SA"/>
        </w:rPr>
        <w:t>на оплату по трудовым соглашениям;</w:t>
      </w:r>
    </w:p>
    <w:p w:rsidR="006B41AC" w:rsidRPr="00822FC1" w:rsidRDefault="006B41AC" w:rsidP="006B41AC">
      <w:pPr>
        <w:spacing w:after="0" w:line="240"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Pr="00822FC1">
        <w:rPr>
          <w:rFonts w:ascii="Times New Roman" w:hAnsi="Times New Roman" w:cs="Times New Roman"/>
          <w:sz w:val="24"/>
          <w:szCs w:val="24"/>
        </w:rPr>
        <w:t>КОСГУ 226 «Прочие работы, услуги»  - 62,0 тыс. рублей</w:t>
      </w:r>
      <w:r>
        <w:rPr>
          <w:rFonts w:ascii="Times New Roman" w:hAnsi="Times New Roman" w:cs="Times New Roman"/>
          <w:b/>
          <w:sz w:val="24"/>
          <w:szCs w:val="24"/>
        </w:rPr>
        <w:t xml:space="preserve"> </w:t>
      </w:r>
      <w:r w:rsidRPr="00822FC1">
        <w:rPr>
          <w:rFonts w:ascii="Times New Roman" w:hAnsi="Times New Roman" w:cs="Times New Roman"/>
          <w:sz w:val="24"/>
          <w:szCs w:val="24"/>
          <w:lang w:eastAsia="ar-SA"/>
        </w:rPr>
        <w:t>на оплату по трудовым соглашениям;</w:t>
      </w:r>
    </w:p>
    <w:p w:rsidR="006B41AC" w:rsidRPr="000E5283" w:rsidRDefault="006B41AC" w:rsidP="006B41AC">
      <w:pPr>
        <w:spacing w:after="0" w:line="240" w:lineRule="auto"/>
        <w:jc w:val="both"/>
        <w:rPr>
          <w:rFonts w:ascii="Times New Roman" w:hAnsi="Times New Roman" w:cs="Times New Roman"/>
          <w:b/>
          <w:sz w:val="24"/>
          <w:szCs w:val="24"/>
          <w:lang w:eastAsia="ar-SA"/>
        </w:rPr>
      </w:pPr>
      <w:r>
        <w:rPr>
          <w:rFonts w:ascii="Times New Roman" w:hAnsi="Times New Roman" w:cs="Times New Roman"/>
          <w:sz w:val="24"/>
          <w:szCs w:val="24"/>
        </w:rPr>
        <w:t xml:space="preserve">        </w:t>
      </w:r>
      <w:r w:rsidRPr="003F3457">
        <w:rPr>
          <w:rFonts w:ascii="Times New Roman" w:hAnsi="Times New Roman" w:cs="Times New Roman"/>
          <w:sz w:val="24"/>
          <w:szCs w:val="24"/>
        </w:rPr>
        <w:t xml:space="preserve">КОСГУ 343 </w:t>
      </w:r>
      <w:r w:rsidRPr="00015575">
        <w:rPr>
          <w:rFonts w:ascii="Times New Roman" w:eastAsia="Times New Roman" w:hAnsi="Times New Roman" w:cs="Times New Roman"/>
          <w:sz w:val="24"/>
          <w:szCs w:val="24"/>
        </w:rPr>
        <w:t>«</w:t>
      </w:r>
      <w:r w:rsidRPr="003F3457">
        <w:rPr>
          <w:rFonts w:ascii="Times New Roman" w:eastAsia="Times New Roman" w:hAnsi="Times New Roman" w:cs="Times New Roman"/>
          <w:sz w:val="24"/>
          <w:szCs w:val="24"/>
        </w:rPr>
        <w:t>Увеличение стоимости горюче-смазочных материалов»</w:t>
      </w:r>
      <w:r>
        <w:rPr>
          <w:rFonts w:ascii="Times New Roman" w:eastAsia="Times New Roman" w:hAnsi="Times New Roman" w:cs="Times New Roman"/>
          <w:sz w:val="24"/>
          <w:szCs w:val="24"/>
        </w:rPr>
        <w:t xml:space="preserve"> - 33,1 тыс. рублей</w:t>
      </w:r>
      <w:r w:rsidRPr="00822FC1">
        <w:rPr>
          <w:rFonts w:ascii="Times New Roman" w:eastAsia="Times New Roman" w:hAnsi="Times New Roman" w:cs="Times New Roman"/>
          <w:sz w:val="24"/>
          <w:szCs w:val="24"/>
        </w:rPr>
        <w:t xml:space="preserve"> на оплату нефтепродуктов ООО «ЛИКАРД»  по договору № RU218027592 от 22.01.2019г </w:t>
      </w:r>
      <w:proofErr w:type="gramStart"/>
      <w:r w:rsidRPr="00822FC1">
        <w:rPr>
          <w:rFonts w:ascii="Times New Roman" w:eastAsia="Times New Roman" w:hAnsi="Times New Roman" w:cs="Times New Roman"/>
          <w:sz w:val="24"/>
          <w:szCs w:val="24"/>
        </w:rPr>
        <w:t>г</w:t>
      </w:r>
      <w:proofErr w:type="gramEnd"/>
      <w:r w:rsidRPr="00822FC1">
        <w:rPr>
          <w:rFonts w:ascii="Times New Roman" w:eastAsia="Times New Roman" w:hAnsi="Times New Roman" w:cs="Times New Roman"/>
          <w:sz w:val="24"/>
          <w:szCs w:val="24"/>
        </w:rPr>
        <w:t>. -23,6 тыс. рублей</w:t>
      </w:r>
      <w:r>
        <w:rPr>
          <w:rFonts w:ascii="Times New Roman" w:eastAsia="Times New Roman" w:hAnsi="Times New Roman" w:cs="Times New Roman"/>
          <w:sz w:val="24"/>
          <w:szCs w:val="24"/>
        </w:rPr>
        <w:t xml:space="preserve">; авансовый </w:t>
      </w:r>
      <w:r w:rsidRPr="00822FC1">
        <w:rPr>
          <w:rFonts w:ascii="Times New Roman" w:eastAsia="Times New Roman" w:hAnsi="Times New Roman" w:cs="Times New Roman"/>
          <w:sz w:val="24"/>
          <w:szCs w:val="24"/>
        </w:rPr>
        <w:t>отчет</w:t>
      </w:r>
      <w:r>
        <w:rPr>
          <w:rFonts w:ascii="Times New Roman" w:eastAsia="Times New Roman" w:hAnsi="Times New Roman" w:cs="Times New Roman"/>
          <w:sz w:val="24"/>
          <w:szCs w:val="24"/>
        </w:rPr>
        <w:t xml:space="preserve"> </w:t>
      </w:r>
      <w:r w:rsidRPr="00822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от 05.02.2019г.(п</w:t>
      </w:r>
      <w:r w:rsidRPr="00822FC1">
        <w:rPr>
          <w:rFonts w:ascii="Times New Roman" w:eastAsia="Times New Roman" w:hAnsi="Times New Roman" w:cs="Times New Roman"/>
          <w:sz w:val="24"/>
          <w:szCs w:val="24"/>
        </w:rPr>
        <w:t>риобретение ГСМ</w:t>
      </w:r>
      <w:r>
        <w:rPr>
          <w:rFonts w:ascii="Times New Roman" w:eastAsia="Times New Roman" w:hAnsi="Times New Roman" w:cs="Times New Roman"/>
          <w:sz w:val="24"/>
          <w:szCs w:val="24"/>
        </w:rPr>
        <w:t xml:space="preserve">) – 6,5 тыс. рублей; авансовый </w:t>
      </w:r>
      <w:r w:rsidRPr="00822FC1">
        <w:rPr>
          <w:rFonts w:ascii="Times New Roman" w:eastAsia="Times New Roman" w:hAnsi="Times New Roman" w:cs="Times New Roman"/>
          <w:sz w:val="24"/>
          <w:szCs w:val="24"/>
        </w:rPr>
        <w:t xml:space="preserve">отчет </w:t>
      </w:r>
      <w:r>
        <w:rPr>
          <w:rFonts w:ascii="Times New Roman" w:eastAsia="Times New Roman" w:hAnsi="Times New Roman" w:cs="Times New Roman"/>
          <w:sz w:val="24"/>
          <w:szCs w:val="24"/>
        </w:rPr>
        <w:t>№ 8 от 13.03.2019г.(п</w:t>
      </w:r>
      <w:r w:rsidRPr="00822FC1">
        <w:rPr>
          <w:rFonts w:ascii="Times New Roman" w:eastAsia="Times New Roman" w:hAnsi="Times New Roman" w:cs="Times New Roman"/>
          <w:sz w:val="24"/>
          <w:szCs w:val="24"/>
        </w:rPr>
        <w:t xml:space="preserve">риобретение </w:t>
      </w:r>
      <w:proofErr w:type="spellStart"/>
      <w:r w:rsidRPr="00822FC1">
        <w:rPr>
          <w:rFonts w:ascii="Times New Roman" w:eastAsia="Times New Roman" w:hAnsi="Times New Roman" w:cs="Times New Roman"/>
          <w:sz w:val="24"/>
          <w:szCs w:val="24"/>
        </w:rPr>
        <w:t>диз.топлива</w:t>
      </w:r>
      <w:proofErr w:type="spellEnd"/>
      <w:r>
        <w:rPr>
          <w:rFonts w:ascii="Times New Roman" w:eastAsia="Times New Roman" w:hAnsi="Times New Roman" w:cs="Times New Roman"/>
          <w:sz w:val="24"/>
          <w:szCs w:val="24"/>
        </w:rPr>
        <w:t>) – 3,0 тыс. рублей;</w:t>
      </w:r>
    </w:p>
    <w:p w:rsidR="006B41AC" w:rsidRPr="002369F4" w:rsidRDefault="006B41AC" w:rsidP="006B41AC">
      <w:pPr>
        <w:spacing w:after="0" w:line="240" w:lineRule="auto"/>
        <w:jc w:val="both"/>
        <w:rPr>
          <w:rFonts w:ascii="Times New Roman" w:hAnsi="Times New Roman" w:cs="Times New Roman"/>
          <w:sz w:val="24"/>
          <w:szCs w:val="24"/>
        </w:rPr>
      </w:pPr>
      <w:r w:rsidRPr="007C7946">
        <w:rPr>
          <w:rFonts w:ascii="Times New Roman" w:hAnsi="Times New Roman" w:cs="Times New Roman"/>
          <w:sz w:val="28"/>
          <w:szCs w:val="28"/>
          <w:lang w:eastAsia="ar-SA"/>
        </w:rPr>
        <w:t xml:space="preserve">       </w:t>
      </w:r>
      <w:r w:rsidRPr="002369F4">
        <w:rPr>
          <w:rFonts w:ascii="Times New Roman" w:hAnsi="Times New Roman" w:cs="Times New Roman"/>
          <w:sz w:val="24"/>
          <w:szCs w:val="24"/>
        </w:rPr>
        <w:t xml:space="preserve">КОСГУ </w:t>
      </w:r>
      <w:r w:rsidRPr="002369F4">
        <w:rPr>
          <w:rFonts w:ascii="Times New Roman" w:eastAsia="Times New Roman" w:hAnsi="Times New Roman" w:cs="Times New Roman"/>
          <w:bCs/>
          <w:color w:val="000000"/>
          <w:sz w:val="24"/>
          <w:szCs w:val="24"/>
        </w:rPr>
        <w:t>346 «Увеличение стоимости прочих оборотных запасов (материалов)</w:t>
      </w:r>
      <w:r w:rsidRPr="002369F4">
        <w:rPr>
          <w:rFonts w:ascii="Times New Roman" w:hAnsi="Times New Roman" w:cs="Times New Roman"/>
          <w:sz w:val="24"/>
          <w:szCs w:val="24"/>
        </w:rPr>
        <w:t>» - 353,7 тыс. рублей:</w:t>
      </w:r>
      <w:r w:rsidRPr="002369F4">
        <w:rPr>
          <w:sz w:val="24"/>
          <w:szCs w:val="24"/>
        </w:rPr>
        <w:t xml:space="preserve"> </w:t>
      </w:r>
      <w:r w:rsidRPr="002369F4">
        <w:rPr>
          <w:rFonts w:ascii="Times New Roman" w:hAnsi="Times New Roman" w:cs="Times New Roman"/>
          <w:sz w:val="24"/>
          <w:szCs w:val="24"/>
        </w:rPr>
        <w:t xml:space="preserve">ООО «Унистрой-1» асфальтобетонная смесь (договор №  01/06-2019 от 04.06.2019г) – 56,7 тыс. рублей; ООО «ДЭМЗ» </w:t>
      </w:r>
      <w:proofErr w:type="spellStart"/>
      <w:r w:rsidRPr="002369F4">
        <w:rPr>
          <w:rFonts w:ascii="Times New Roman" w:hAnsi="Times New Roman" w:cs="Times New Roman"/>
          <w:sz w:val="24"/>
          <w:szCs w:val="24"/>
        </w:rPr>
        <w:t>щебеночно-песчанная</w:t>
      </w:r>
      <w:proofErr w:type="spellEnd"/>
      <w:r w:rsidRPr="002369F4">
        <w:rPr>
          <w:rFonts w:ascii="Times New Roman" w:hAnsi="Times New Roman" w:cs="Times New Roman"/>
          <w:sz w:val="24"/>
          <w:szCs w:val="24"/>
        </w:rPr>
        <w:t xml:space="preserve">  смесь (договор №  95/19-Д от 24.06.2019г.) – 99,0 тыс. рублей, (договор № 81/19-Д от 27.05.2019г.) – 99,0 тыс. рублей; ООО «</w:t>
      </w:r>
      <w:proofErr w:type="spellStart"/>
      <w:r w:rsidRPr="002369F4">
        <w:rPr>
          <w:rFonts w:ascii="Times New Roman" w:hAnsi="Times New Roman" w:cs="Times New Roman"/>
          <w:sz w:val="24"/>
          <w:szCs w:val="24"/>
        </w:rPr>
        <w:t>СтилКо</w:t>
      </w:r>
      <w:proofErr w:type="spellEnd"/>
      <w:r w:rsidRPr="002369F4">
        <w:rPr>
          <w:rFonts w:ascii="Times New Roman" w:hAnsi="Times New Roman" w:cs="Times New Roman"/>
          <w:sz w:val="24"/>
          <w:szCs w:val="24"/>
        </w:rPr>
        <w:t>» щебеночная смесь (договор №  08/19-СТ от 25.04.2019г) – 99,0 тыс. рублей</w:t>
      </w:r>
      <w:r>
        <w:rPr>
          <w:rFonts w:ascii="Times New Roman" w:hAnsi="Times New Roman" w:cs="Times New Roman"/>
          <w:sz w:val="24"/>
          <w:szCs w:val="24"/>
        </w:rPr>
        <w:t>.</w:t>
      </w:r>
    </w:p>
    <w:p w:rsidR="006B41AC" w:rsidRPr="00BF2810" w:rsidRDefault="006B41AC" w:rsidP="006B41AC">
      <w:pPr>
        <w:spacing w:after="1" w:line="240" w:lineRule="auto"/>
        <w:ind w:firstLine="540"/>
        <w:jc w:val="both"/>
        <w:rPr>
          <w:rFonts w:ascii="Times New Roman" w:hAnsi="Times New Roman" w:cs="Times New Roman"/>
          <w:sz w:val="24"/>
          <w:szCs w:val="24"/>
        </w:rPr>
      </w:pPr>
      <w:r w:rsidRPr="00BF2810">
        <w:rPr>
          <w:rFonts w:ascii="Times New Roman" w:hAnsi="Times New Roman" w:cs="Times New Roman"/>
          <w:sz w:val="24"/>
          <w:szCs w:val="24"/>
        </w:rPr>
        <w:t xml:space="preserve">В соответствии с п.п. 11.4.6. </w:t>
      </w:r>
      <w:hyperlink r:id="rId8" w:history="1">
        <w:r w:rsidRPr="00BF2810">
          <w:rPr>
            <w:rFonts w:ascii="Times New Roman" w:hAnsi="Times New Roman" w:cs="Times New Roman"/>
            <w:sz w:val="24"/>
            <w:szCs w:val="24"/>
          </w:rPr>
          <w:t xml:space="preserve">  </w:t>
        </w:r>
        <w:proofErr w:type="gramStart"/>
        <w:r w:rsidRPr="00BF2810">
          <w:rPr>
            <w:rFonts w:ascii="Times New Roman" w:hAnsi="Times New Roman" w:cs="Times New Roman"/>
            <w:sz w:val="24"/>
            <w:szCs w:val="24"/>
          </w:rPr>
          <w:t>Порядка применения классификации операций сектора государственного управления", утвержденн</w:t>
        </w:r>
        <w:r>
          <w:rPr>
            <w:rFonts w:ascii="Times New Roman" w:hAnsi="Times New Roman" w:cs="Times New Roman"/>
            <w:sz w:val="24"/>
            <w:szCs w:val="24"/>
          </w:rPr>
          <w:t xml:space="preserve">ого приказом Минфина России от 29.11.2017 № 209н (с изменениями на 13.05.2019 года) (далее Порядок Минфина России </w:t>
        </w:r>
        <w:r w:rsidRPr="007B1822">
          <w:rPr>
            <w:rFonts w:ascii="Times New Roman" w:hAnsi="Times New Roman" w:cs="Times New Roman"/>
            <w:sz w:val="24"/>
            <w:szCs w:val="24"/>
          </w:rPr>
          <w:t>от 29.11.2017 № 209н</w:t>
        </w:r>
        <w:r>
          <w:rPr>
            <w:rFonts w:ascii="Times New Roman" w:hAnsi="Times New Roman" w:cs="Times New Roman"/>
            <w:sz w:val="24"/>
            <w:szCs w:val="24"/>
          </w:rPr>
          <w:t>) на</w:t>
        </w:r>
        <w:r w:rsidRPr="00BF2810">
          <w:rPr>
            <w:rFonts w:ascii="Times New Roman" w:hAnsi="Times New Roman" w:cs="Times New Roman"/>
            <w:sz w:val="24"/>
            <w:szCs w:val="24"/>
          </w:rPr>
          <w:t xml:space="preserve"> </w:t>
        </w:r>
      </w:hyperlink>
      <w:r w:rsidRPr="00BF2810">
        <w:rPr>
          <w:rFonts w:ascii="Times New Roman" w:hAnsi="Times New Roman" w:cs="Times New Roman"/>
          <w:sz w:val="24"/>
          <w:szCs w:val="24"/>
        </w:rPr>
        <w:t xml:space="preserve"> подстатью</w:t>
      </w:r>
      <w:r>
        <w:rPr>
          <w:rFonts w:ascii="Times New Roman" w:hAnsi="Times New Roman" w:cs="Times New Roman"/>
          <w:sz w:val="24"/>
          <w:szCs w:val="24"/>
        </w:rPr>
        <w:t xml:space="preserve"> (КОСГУ) </w:t>
      </w:r>
      <w:r w:rsidRPr="00BF2810">
        <w:rPr>
          <w:rFonts w:ascii="Times New Roman" w:hAnsi="Times New Roman" w:cs="Times New Roman"/>
          <w:sz w:val="24"/>
          <w:szCs w:val="24"/>
        </w:rPr>
        <w:t xml:space="preserve"> 346 "Увеличение стоимости прочих материальных запасов" </w:t>
      </w:r>
      <w:r>
        <w:rPr>
          <w:rFonts w:ascii="Times New Roman" w:hAnsi="Times New Roman" w:cs="Times New Roman"/>
          <w:sz w:val="24"/>
          <w:szCs w:val="24"/>
        </w:rPr>
        <w:t xml:space="preserve"> </w:t>
      </w:r>
      <w:r w:rsidRPr="00BF2810">
        <w:rPr>
          <w:rFonts w:ascii="Times New Roman" w:hAnsi="Times New Roman" w:cs="Times New Roman"/>
          <w:sz w:val="24"/>
          <w:szCs w:val="24"/>
        </w:rPr>
        <w:t>относятся расходы по оплате договоров на приобретение (изготовление) прочих объектов, относящихся к материальным запасам, не отнесенных на иные подстатьи статьи 340 "Увеличение стоимости материальных запасов</w:t>
      </w:r>
      <w:proofErr w:type="gramEnd"/>
      <w:r w:rsidRPr="00BF2810">
        <w:rPr>
          <w:rFonts w:ascii="Times New Roman" w:hAnsi="Times New Roman" w:cs="Times New Roman"/>
          <w:sz w:val="24"/>
          <w:szCs w:val="24"/>
        </w:rPr>
        <w:t xml:space="preserve">", в том числе: </w:t>
      </w:r>
    </w:p>
    <w:p w:rsidR="006B41AC" w:rsidRPr="00BF2810" w:rsidRDefault="006B41AC" w:rsidP="006B41AC">
      <w:pPr>
        <w:spacing w:after="0" w:line="240" w:lineRule="auto"/>
        <w:ind w:firstLine="540"/>
        <w:jc w:val="both"/>
        <w:rPr>
          <w:sz w:val="24"/>
          <w:szCs w:val="24"/>
        </w:rPr>
      </w:pPr>
      <w:r w:rsidRPr="00BF2810">
        <w:rPr>
          <w:rFonts w:ascii="Times New Roman" w:hAnsi="Times New Roman" w:cs="Times New Roman"/>
          <w:sz w:val="24"/>
          <w:szCs w:val="24"/>
        </w:rPr>
        <w:lastRenderedPageBreak/>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w:t>
      </w:r>
      <w:proofErr w:type="gramStart"/>
      <w:r w:rsidRPr="00BF2810">
        <w:rPr>
          <w:rFonts w:ascii="Times New Roman" w:hAnsi="Times New Roman" w:cs="Times New Roman"/>
          <w:sz w:val="24"/>
          <w:szCs w:val="24"/>
        </w:rPr>
        <w:t>дств св</w:t>
      </w:r>
      <w:proofErr w:type="gramEnd"/>
      <w:r w:rsidRPr="00BF2810">
        <w:rPr>
          <w:rFonts w:ascii="Times New Roman" w:hAnsi="Times New Roman" w:cs="Times New Roman"/>
          <w:sz w:val="24"/>
          <w:szCs w:val="24"/>
        </w:rPr>
        <w:t>язи и тому подобное;</w:t>
      </w:r>
    </w:p>
    <w:p w:rsidR="006B41AC" w:rsidRPr="00BF2810" w:rsidRDefault="006B41AC" w:rsidP="006B41AC">
      <w:pPr>
        <w:spacing w:after="0" w:line="240" w:lineRule="auto"/>
        <w:ind w:firstLine="540"/>
        <w:jc w:val="both"/>
        <w:rPr>
          <w:sz w:val="24"/>
          <w:szCs w:val="24"/>
        </w:rPr>
      </w:pPr>
      <w:r w:rsidRPr="00BF2810">
        <w:rPr>
          <w:rFonts w:ascii="Times New Roman" w:hAnsi="Times New Roman" w:cs="Times New Roman"/>
          <w:sz w:val="24"/>
          <w:szCs w:val="24"/>
        </w:rPr>
        <w:t>- спецоборудования для научно-исследовательских и опытно-конструкторских работ;</w:t>
      </w:r>
    </w:p>
    <w:p w:rsidR="006B41AC" w:rsidRPr="00BF2810" w:rsidRDefault="006B41AC" w:rsidP="006B41AC">
      <w:pPr>
        <w:spacing w:after="0" w:line="240" w:lineRule="auto"/>
        <w:ind w:firstLine="540"/>
        <w:jc w:val="both"/>
        <w:rPr>
          <w:sz w:val="24"/>
          <w:szCs w:val="24"/>
        </w:rPr>
      </w:pPr>
      <w:r w:rsidRPr="00BF2810">
        <w:rPr>
          <w:rFonts w:ascii="Times New Roman" w:hAnsi="Times New Roman" w:cs="Times New Roman"/>
          <w:sz w:val="24"/>
          <w:szCs w:val="24"/>
        </w:rPr>
        <w:t>- кухонного инвентаря;</w:t>
      </w:r>
    </w:p>
    <w:p w:rsidR="006B41AC" w:rsidRPr="00BF2810" w:rsidRDefault="006B41AC" w:rsidP="006B41AC">
      <w:pPr>
        <w:spacing w:after="0" w:line="240" w:lineRule="auto"/>
        <w:ind w:firstLine="540"/>
        <w:jc w:val="both"/>
        <w:rPr>
          <w:sz w:val="24"/>
          <w:szCs w:val="24"/>
        </w:rPr>
      </w:pPr>
      <w:r w:rsidRPr="00BF2810">
        <w:rPr>
          <w:rFonts w:ascii="Times New Roman" w:hAnsi="Times New Roman" w:cs="Times New Roman"/>
          <w:sz w:val="24"/>
          <w:szCs w:val="24"/>
        </w:rPr>
        <w:t>- кормов, средств ухода, дрессировки, экипировки животных;</w:t>
      </w:r>
    </w:p>
    <w:p w:rsidR="006B41AC" w:rsidRPr="00BF2810" w:rsidRDefault="006B41AC" w:rsidP="006B41AC">
      <w:pPr>
        <w:spacing w:after="0" w:line="240" w:lineRule="auto"/>
        <w:ind w:firstLine="540"/>
        <w:jc w:val="both"/>
        <w:rPr>
          <w:sz w:val="24"/>
          <w:szCs w:val="24"/>
        </w:rPr>
      </w:pPr>
      <w:r w:rsidRPr="00BF2810">
        <w:rPr>
          <w:rFonts w:ascii="Times New Roman" w:hAnsi="Times New Roman" w:cs="Times New Roman"/>
          <w:sz w:val="24"/>
          <w:szCs w:val="24"/>
        </w:rPr>
        <w:t>- материальных запасов в составе имущества казны, в том числе входящих в государственный материальный резерв;</w:t>
      </w:r>
    </w:p>
    <w:p w:rsidR="006B41AC" w:rsidRPr="00BF2810" w:rsidRDefault="006B41AC" w:rsidP="006B41AC">
      <w:pPr>
        <w:spacing w:after="0" w:line="240" w:lineRule="auto"/>
        <w:ind w:firstLine="540"/>
        <w:jc w:val="both"/>
        <w:rPr>
          <w:sz w:val="24"/>
          <w:szCs w:val="24"/>
        </w:rPr>
      </w:pPr>
      <w:r w:rsidRPr="00BF2810">
        <w:rPr>
          <w:rFonts w:ascii="Times New Roman" w:hAnsi="Times New Roman" w:cs="Times New Roman"/>
          <w:sz w:val="24"/>
          <w:szCs w:val="24"/>
        </w:rPr>
        <w:t>- бланочной продукции (за исключением бланков строгой отчетности);</w:t>
      </w:r>
    </w:p>
    <w:p w:rsidR="006B41AC" w:rsidRPr="00BF2810" w:rsidRDefault="006B41AC" w:rsidP="006B41AC">
      <w:pPr>
        <w:spacing w:after="0" w:line="240" w:lineRule="auto"/>
        <w:ind w:firstLine="540"/>
        <w:jc w:val="both"/>
        <w:rPr>
          <w:sz w:val="24"/>
          <w:szCs w:val="24"/>
        </w:rPr>
      </w:pPr>
      <w:r w:rsidRPr="00BF2810">
        <w:rPr>
          <w:rFonts w:ascii="Times New Roman" w:hAnsi="Times New Roman" w:cs="Times New Roman"/>
          <w:sz w:val="24"/>
          <w:szCs w:val="24"/>
        </w:rPr>
        <w:t>- канцелярских товаров и принадлежностей;</w:t>
      </w:r>
    </w:p>
    <w:p w:rsidR="006B41AC" w:rsidRPr="00BF2810" w:rsidRDefault="006B41AC" w:rsidP="006B41AC">
      <w:pPr>
        <w:spacing w:after="0" w:line="240" w:lineRule="auto"/>
        <w:jc w:val="both"/>
        <w:rPr>
          <w:sz w:val="24"/>
          <w:szCs w:val="24"/>
        </w:rPr>
      </w:pPr>
      <w:r w:rsidRPr="00BF28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2810">
        <w:rPr>
          <w:rFonts w:ascii="Times New Roman" w:hAnsi="Times New Roman" w:cs="Times New Roman"/>
          <w:sz w:val="24"/>
          <w:szCs w:val="24"/>
        </w:rPr>
        <w:t>- другие аналогичные расходы.</w:t>
      </w:r>
    </w:p>
    <w:p w:rsidR="006B41AC" w:rsidRDefault="006B41AC" w:rsidP="006B41AC">
      <w:pPr>
        <w:autoSpaceDE w:val="0"/>
        <w:adjustRightInd w:val="0"/>
        <w:spacing w:after="0" w:line="240" w:lineRule="auto"/>
        <w:ind w:firstLine="540"/>
        <w:jc w:val="both"/>
        <w:rPr>
          <w:rFonts w:ascii="Times New Roman" w:eastAsiaTheme="minorHAnsi" w:hAnsi="Times New Roman" w:cs="Times New Roman"/>
          <w:sz w:val="24"/>
          <w:szCs w:val="24"/>
        </w:rPr>
      </w:pPr>
      <w:r w:rsidRPr="00BF2810">
        <w:rPr>
          <w:rFonts w:ascii="Times New Roman" w:hAnsi="Times New Roman" w:cs="Times New Roman"/>
          <w:sz w:val="24"/>
          <w:szCs w:val="24"/>
        </w:rPr>
        <w:t>В соответствии с п.п. 11.4.</w:t>
      </w:r>
      <w:r>
        <w:rPr>
          <w:rFonts w:ascii="Times New Roman" w:hAnsi="Times New Roman" w:cs="Times New Roman"/>
          <w:sz w:val="24"/>
          <w:szCs w:val="24"/>
        </w:rPr>
        <w:t>4</w:t>
      </w:r>
      <w:r w:rsidRPr="00BF2810">
        <w:rPr>
          <w:rFonts w:ascii="Times New Roman" w:hAnsi="Times New Roman" w:cs="Times New Roman"/>
          <w:sz w:val="24"/>
          <w:szCs w:val="24"/>
        </w:rPr>
        <w:t xml:space="preserve">. </w:t>
      </w:r>
      <w:hyperlink r:id="rId9" w:history="1">
        <w:r>
          <w:rPr>
            <w:rFonts w:ascii="Times New Roman" w:hAnsi="Times New Roman" w:cs="Times New Roman"/>
            <w:sz w:val="24"/>
            <w:szCs w:val="24"/>
          </w:rPr>
          <w:t xml:space="preserve"> Порядка Минфина России </w:t>
        </w:r>
        <w:r w:rsidRPr="007B1822">
          <w:rPr>
            <w:rFonts w:ascii="Times New Roman" w:hAnsi="Times New Roman" w:cs="Times New Roman"/>
            <w:sz w:val="24"/>
            <w:szCs w:val="24"/>
          </w:rPr>
          <w:t>от 29.11.2017 № 209н</w:t>
        </w:r>
        <w:r>
          <w:rPr>
            <w:rFonts w:ascii="Times New Roman" w:hAnsi="Times New Roman" w:cs="Times New Roman"/>
            <w:sz w:val="24"/>
            <w:szCs w:val="24"/>
          </w:rPr>
          <w:t xml:space="preserve"> на</w:t>
        </w:r>
        <w:r w:rsidRPr="00BF2810">
          <w:rPr>
            <w:rFonts w:ascii="Times New Roman" w:hAnsi="Times New Roman" w:cs="Times New Roman"/>
            <w:sz w:val="24"/>
            <w:szCs w:val="24"/>
          </w:rPr>
          <w:t xml:space="preserve"> </w:t>
        </w:r>
      </w:hyperlink>
      <w:r w:rsidRPr="00BF2810">
        <w:rPr>
          <w:rFonts w:ascii="Times New Roman" w:hAnsi="Times New Roman" w:cs="Times New Roman"/>
          <w:sz w:val="24"/>
          <w:szCs w:val="24"/>
        </w:rPr>
        <w:t xml:space="preserve"> подстатью</w:t>
      </w:r>
      <w:r>
        <w:rPr>
          <w:rFonts w:ascii="Times New Roman" w:hAnsi="Times New Roman" w:cs="Times New Roman"/>
          <w:sz w:val="24"/>
          <w:szCs w:val="24"/>
        </w:rPr>
        <w:t xml:space="preserve"> (КОСГУ) </w:t>
      </w:r>
      <w:r w:rsidRPr="00BF2810">
        <w:rPr>
          <w:rFonts w:ascii="Times New Roman" w:hAnsi="Times New Roman" w:cs="Times New Roman"/>
          <w:sz w:val="24"/>
          <w:szCs w:val="24"/>
        </w:rPr>
        <w:t xml:space="preserve"> </w:t>
      </w:r>
      <w:r>
        <w:rPr>
          <w:rFonts w:ascii="Times New Roman" w:hAnsi="Times New Roman" w:cs="Times New Roman"/>
          <w:sz w:val="24"/>
          <w:szCs w:val="24"/>
        </w:rPr>
        <w:t>н</w:t>
      </w:r>
      <w:r>
        <w:rPr>
          <w:rFonts w:ascii="Times New Roman" w:eastAsiaTheme="minorHAnsi" w:hAnsi="Times New Roman" w:cs="Times New Roman"/>
          <w:sz w:val="24"/>
          <w:szCs w:val="24"/>
        </w:rPr>
        <w:t>а подстатью 344 "Увеличение стоимости строительных материалов" КОСГУ относятся расходы по оплате договоров на приобретение (изготовление) строительных материалов, за исключением строительных материалов для целей капитальных вложений.</w:t>
      </w:r>
    </w:p>
    <w:p w:rsidR="006B41AC" w:rsidRDefault="006B41AC" w:rsidP="006B41AC">
      <w:pPr>
        <w:spacing w:after="0" w:line="240" w:lineRule="auto"/>
        <w:jc w:val="both"/>
        <w:rPr>
          <w:rFonts w:ascii="Times New Roman" w:eastAsia="Times New Roman" w:hAnsi="Times New Roman" w:cs="Times New Roman"/>
          <w:color w:val="2B2B2B"/>
          <w:sz w:val="24"/>
          <w:szCs w:val="24"/>
          <w:shd w:val="clear" w:color="auto" w:fill="FFFFFF"/>
        </w:rPr>
      </w:pPr>
      <w:r>
        <w:rPr>
          <w:rFonts w:ascii="Times New Roman" w:eastAsia="Times New Roman" w:hAnsi="Times New Roman" w:cs="Times New Roman"/>
          <w:color w:val="2B2B2B"/>
          <w:sz w:val="24"/>
          <w:szCs w:val="24"/>
          <w:shd w:val="clear" w:color="auto" w:fill="FFFFFF"/>
        </w:rPr>
        <w:t xml:space="preserve">       Согласно п</w:t>
      </w:r>
      <w:r w:rsidRPr="004F2434">
        <w:rPr>
          <w:rFonts w:ascii="Times New Roman" w:eastAsia="Times New Roman" w:hAnsi="Times New Roman" w:cs="Times New Roman"/>
          <w:color w:val="2B2B2B"/>
          <w:sz w:val="24"/>
          <w:szCs w:val="24"/>
          <w:shd w:val="clear" w:color="auto" w:fill="FFFFFF"/>
        </w:rPr>
        <w:t>риказ</w:t>
      </w:r>
      <w:r>
        <w:rPr>
          <w:rFonts w:ascii="Times New Roman" w:eastAsia="Times New Roman" w:hAnsi="Times New Roman" w:cs="Times New Roman"/>
          <w:color w:val="2B2B2B"/>
          <w:sz w:val="24"/>
          <w:szCs w:val="24"/>
          <w:shd w:val="clear" w:color="auto" w:fill="FFFFFF"/>
        </w:rPr>
        <w:t>а</w:t>
      </w:r>
      <w:r w:rsidRPr="004F2434">
        <w:rPr>
          <w:rFonts w:ascii="Times New Roman" w:eastAsia="Times New Roman" w:hAnsi="Times New Roman" w:cs="Times New Roman"/>
          <w:color w:val="2B2B2B"/>
          <w:sz w:val="24"/>
          <w:szCs w:val="24"/>
          <w:shd w:val="clear" w:color="auto" w:fill="FFFFFF"/>
        </w:rPr>
        <w:t xml:space="preserve"> Минфина России от 01.12.2010 № 157н к </w:t>
      </w:r>
      <w:proofErr w:type="spellStart"/>
      <w:proofErr w:type="gramStart"/>
      <w:r w:rsidRPr="004F2434">
        <w:rPr>
          <w:rFonts w:ascii="Times New Roman" w:eastAsia="Times New Roman" w:hAnsi="Times New Roman" w:cs="Times New Roman"/>
          <w:color w:val="2B2B2B"/>
          <w:sz w:val="24"/>
          <w:szCs w:val="24"/>
          <w:shd w:val="clear" w:color="auto" w:fill="FFFFFF"/>
        </w:rPr>
        <w:t>c</w:t>
      </w:r>
      <w:proofErr w:type="gramEnd"/>
      <w:r w:rsidRPr="004F2434">
        <w:rPr>
          <w:rFonts w:ascii="Times New Roman" w:eastAsia="Times New Roman" w:hAnsi="Times New Roman" w:cs="Times New Roman"/>
          <w:color w:val="2B2B2B"/>
          <w:sz w:val="24"/>
          <w:szCs w:val="24"/>
          <w:shd w:val="clear" w:color="auto" w:fill="FFFFFF"/>
        </w:rPr>
        <w:t>троительным</w:t>
      </w:r>
      <w:proofErr w:type="spellEnd"/>
      <w:r w:rsidRPr="004F2434">
        <w:rPr>
          <w:rFonts w:ascii="Times New Roman" w:eastAsia="Times New Roman" w:hAnsi="Times New Roman" w:cs="Times New Roman"/>
          <w:color w:val="2B2B2B"/>
          <w:sz w:val="24"/>
          <w:szCs w:val="24"/>
          <w:shd w:val="clear" w:color="auto" w:fill="FFFFFF"/>
        </w:rPr>
        <w:t xml:space="preserve"> материалам  </w:t>
      </w:r>
      <w:proofErr w:type="spellStart"/>
      <w:r w:rsidRPr="004F2434">
        <w:rPr>
          <w:rFonts w:ascii="Times New Roman" w:eastAsia="Times New Roman" w:hAnsi="Times New Roman" w:cs="Times New Roman"/>
          <w:color w:val="2B2B2B"/>
          <w:sz w:val="24"/>
          <w:szCs w:val="24"/>
          <w:shd w:val="clear" w:color="auto" w:fill="FFFFFF"/>
        </w:rPr>
        <w:t>относятcя</w:t>
      </w:r>
      <w:proofErr w:type="spellEnd"/>
      <w:r w:rsidRPr="004F2434">
        <w:rPr>
          <w:rFonts w:ascii="Times New Roman" w:eastAsia="Times New Roman" w:hAnsi="Times New Roman" w:cs="Times New Roman"/>
          <w:color w:val="2B2B2B"/>
          <w:sz w:val="24"/>
          <w:szCs w:val="24"/>
          <w:shd w:val="clear" w:color="auto" w:fill="FFFFFF"/>
        </w:rPr>
        <w:t>:</w:t>
      </w:r>
      <w:r>
        <w:rPr>
          <w:rFonts w:ascii="Times New Roman" w:eastAsia="Times New Roman" w:hAnsi="Times New Roman" w:cs="Times New Roman"/>
          <w:color w:val="2B2B2B"/>
          <w:sz w:val="24"/>
          <w:szCs w:val="24"/>
          <w:shd w:val="clear" w:color="auto" w:fill="FFFFFF"/>
        </w:rPr>
        <w:t xml:space="preserve"> </w:t>
      </w:r>
      <w:r w:rsidRPr="004F2434">
        <w:rPr>
          <w:rFonts w:ascii="Times New Roman" w:eastAsia="Times New Roman" w:hAnsi="Times New Roman" w:cs="Times New Roman"/>
          <w:color w:val="2B2B2B"/>
          <w:sz w:val="24"/>
          <w:szCs w:val="24"/>
          <w:shd w:val="clear" w:color="auto" w:fill="FFFFFF"/>
        </w:rPr>
        <w:t xml:space="preserve">силикатные материалы (цемент, песок, гравий, известь, камень, кирпич, черепица),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w:t>
      </w:r>
      <w:proofErr w:type="gramStart"/>
      <w:r w:rsidRPr="004F2434">
        <w:rPr>
          <w:rFonts w:ascii="Times New Roman" w:eastAsia="Times New Roman" w:hAnsi="Times New Roman" w:cs="Times New Roman"/>
          <w:color w:val="2B2B2B"/>
          <w:sz w:val="24"/>
          <w:szCs w:val="24"/>
          <w:shd w:val="clear" w:color="auto" w:fill="FFFFFF"/>
        </w:rPr>
        <w:t xml:space="preserve">патроны, ролики, шнур, провод, предохранители, изоляторы и т.п.), химико-москательные (краска, олифа, толь и т.п.) и другие аналогичные материалы; </w:t>
      </w:r>
      <w:r>
        <w:rPr>
          <w:rFonts w:ascii="Times New Roman" w:eastAsia="Times New Roman" w:hAnsi="Times New Roman" w:cs="Times New Roman"/>
          <w:color w:val="2B2B2B"/>
          <w:sz w:val="24"/>
          <w:szCs w:val="24"/>
          <w:shd w:val="clear" w:color="auto" w:fill="FFFFFF"/>
        </w:rPr>
        <w:t xml:space="preserve">        </w:t>
      </w:r>
      <w:r w:rsidRPr="004F2434">
        <w:rPr>
          <w:rFonts w:ascii="Times New Roman" w:eastAsia="Times New Roman" w:hAnsi="Times New Roman" w:cs="Times New Roman"/>
          <w:color w:val="2B2B2B"/>
          <w:sz w:val="24"/>
          <w:szCs w:val="24"/>
          <w:shd w:val="clear" w:color="auto" w:fill="FFFFFF"/>
        </w:rP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roofErr w:type="gramEnd"/>
      <w:r>
        <w:rPr>
          <w:rFonts w:ascii="Times New Roman" w:eastAsia="Times New Roman" w:hAnsi="Times New Roman" w:cs="Times New Roman"/>
          <w:color w:val="2B2B2B"/>
          <w:sz w:val="24"/>
          <w:szCs w:val="24"/>
          <w:shd w:val="clear" w:color="auto" w:fill="FFFFFF"/>
        </w:rPr>
        <w:t xml:space="preserve"> </w:t>
      </w:r>
      <w:r w:rsidRPr="004F2434">
        <w:rPr>
          <w:rFonts w:ascii="Times New Roman" w:eastAsia="Times New Roman" w:hAnsi="Times New Roman" w:cs="Times New Roman"/>
          <w:color w:val="2B2B2B"/>
          <w:sz w:val="24"/>
          <w:szCs w:val="24"/>
          <w:shd w:val="clear" w:color="auto" w:fill="FFFFFF"/>
        </w:rPr>
        <w:t>оборудование, требующее монтажа и предназначенное для установки.</w:t>
      </w:r>
    </w:p>
    <w:p w:rsidR="006B41AC" w:rsidRPr="004B3B2B" w:rsidRDefault="006B41AC" w:rsidP="006B41A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B2B2B"/>
          <w:sz w:val="24"/>
          <w:szCs w:val="24"/>
          <w:shd w:val="clear" w:color="auto" w:fill="FFFFFF"/>
        </w:rPr>
        <w:t xml:space="preserve">     </w:t>
      </w:r>
      <w:r>
        <w:rPr>
          <w:rFonts w:ascii="Arial" w:hAnsi="Arial" w:cs="Arial"/>
          <w:sz w:val="27"/>
          <w:szCs w:val="27"/>
        </w:rPr>
        <w:t xml:space="preserve"> </w:t>
      </w:r>
      <w:proofErr w:type="gramStart"/>
      <w:r w:rsidRPr="004B3B2B">
        <w:rPr>
          <w:rFonts w:ascii="Times New Roman" w:hAnsi="Times New Roman" w:cs="Times New Roman"/>
          <w:sz w:val="24"/>
          <w:szCs w:val="24"/>
        </w:rPr>
        <w:t>В нарушении положений «Указания о порядке применения бюджетной классификации Российской Федерации», утвержденных приказом Министерства финансов Российской Федерации от 29.11.2017 № 209н (с изменениями на 13 мая 2019 года), муниципальным образованием имело место неверное отнесение расходов на статьи классификации операций сектора государственного управления (КОСГУ) и виды расходов, что привело к неверному отражению расходов в заключенных договорах  соответственно с  ООО «Унистрой-1»  договор №  01</w:t>
      </w:r>
      <w:proofErr w:type="gramEnd"/>
      <w:r w:rsidRPr="004B3B2B">
        <w:rPr>
          <w:rFonts w:ascii="Times New Roman" w:hAnsi="Times New Roman" w:cs="Times New Roman"/>
          <w:sz w:val="24"/>
          <w:szCs w:val="24"/>
        </w:rPr>
        <w:t>/06-2019 от 04.06.2019 г., ООО «ДЭМЗ» - №  95/19-Д от 24.06.2019 г.,  ООО «</w:t>
      </w:r>
      <w:proofErr w:type="spellStart"/>
      <w:r w:rsidRPr="004B3B2B">
        <w:rPr>
          <w:rFonts w:ascii="Times New Roman" w:hAnsi="Times New Roman" w:cs="Times New Roman"/>
          <w:sz w:val="24"/>
          <w:szCs w:val="24"/>
        </w:rPr>
        <w:t>СтилКо</w:t>
      </w:r>
      <w:proofErr w:type="spellEnd"/>
      <w:r w:rsidRPr="004B3B2B">
        <w:rPr>
          <w:rFonts w:ascii="Times New Roman" w:hAnsi="Times New Roman" w:cs="Times New Roman"/>
          <w:sz w:val="24"/>
          <w:szCs w:val="24"/>
        </w:rPr>
        <w:t>»  - №  08/19-СТ от 25.04.2019 г. на общую сумму 353,7 тыс. рублей</w:t>
      </w:r>
      <w:r>
        <w:rPr>
          <w:rFonts w:ascii="Times New Roman" w:hAnsi="Times New Roman" w:cs="Times New Roman"/>
          <w:sz w:val="24"/>
          <w:szCs w:val="24"/>
        </w:rPr>
        <w:t>.</w:t>
      </w:r>
    </w:p>
    <w:p w:rsidR="006B41AC" w:rsidRPr="00314C60" w:rsidRDefault="006B41AC" w:rsidP="006B41AC">
      <w:pPr>
        <w:spacing w:after="0" w:line="240" w:lineRule="auto"/>
        <w:jc w:val="both"/>
        <w:rPr>
          <w:rFonts w:ascii="Times New Roman" w:hAnsi="Times New Roman" w:cs="Times New Roman"/>
          <w:sz w:val="24"/>
          <w:szCs w:val="24"/>
        </w:rPr>
      </w:pPr>
      <w:r w:rsidRPr="00F064F6">
        <w:rPr>
          <w:rFonts w:ascii="Times New Roman" w:eastAsia="Times New Roman" w:hAnsi="Times New Roman" w:cs="Times New Roman"/>
          <w:b/>
          <w:bCs/>
          <w:sz w:val="24"/>
          <w:szCs w:val="24"/>
        </w:rPr>
        <w:t xml:space="preserve">         </w:t>
      </w:r>
      <w:r w:rsidRPr="00314C60">
        <w:rPr>
          <w:rFonts w:ascii="Times New Roman" w:hAnsi="Times New Roman" w:cs="Times New Roman"/>
          <w:sz w:val="24"/>
          <w:szCs w:val="24"/>
        </w:rPr>
        <w:t>Раздел 0500 «Жилищно-коммунальное хозяйство», подраздел 0503 «Благоустройство»  сумма расходов составила 540,3 тыс. рублей или 94,1 % утвержденных бюджетных назначений (574,2 тыс. рублей):</w:t>
      </w:r>
    </w:p>
    <w:p w:rsidR="006B41AC" w:rsidRPr="006B41AC" w:rsidRDefault="006B41AC" w:rsidP="006B41AC">
      <w:pPr>
        <w:pStyle w:val="Standard"/>
        <w:jc w:val="both"/>
        <w:rPr>
          <w:rFonts w:cs="Times New Roman"/>
          <w:i/>
          <w:lang w:val="ru-RU"/>
        </w:rPr>
      </w:pPr>
      <w:r w:rsidRPr="006B41AC">
        <w:rPr>
          <w:rFonts w:eastAsia="Times New Roman" w:cs="Times New Roman"/>
          <w:kern w:val="0"/>
          <w:lang w:val="ru-RU"/>
        </w:rPr>
        <w:t xml:space="preserve"> </w:t>
      </w:r>
      <w:r w:rsidRPr="006B41AC">
        <w:rPr>
          <w:rFonts w:cs="Times New Roman"/>
          <w:lang w:val="ru-RU"/>
        </w:rPr>
        <w:t xml:space="preserve">        </w:t>
      </w:r>
      <w:r w:rsidRPr="006B41AC">
        <w:rPr>
          <w:rFonts w:cs="Times New Roman"/>
          <w:i/>
          <w:lang w:val="ru-RU"/>
        </w:rPr>
        <w:t>- содержание, ремонт и расширение сети уличного освещения – 98,7 тыс. рублей:</w:t>
      </w:r>
    </w:p>
    <w:p w:rsidR="006B41AC" w:rsidRPr="006B41AC" w:rsidRDefault="006B41AC" w:rsidP="006B41AC">
      <w:pPr>
        <w:pStyle w:val="Standard"/>
        <w:jc w:val="both"/>
        <w:rPr>
          <w:rFonts w:eastAsia="Times New Roman" w:cs="Times New Roman"/>
          <w:kern w:val="0"/>
          <w:lang w:val="ru-RU"/>
        </w:rPr>
      </w:pPr>
      <w:r w:rsidRPr="006B41AC">
        <w:rPr>
          <w:rFonts w:cs="Times New Roman"/>
          <w:b/>
          <w:lang w:val="ru-RU"/>
        </w:rPr>
        <w:t xml:space="preserve">          </w:t>
      </w:r>
      <w:r w:rsidRPr="006B41AC">
        <w:rPr>
          <w:rFonts w:cs="Times New Roman"/>
          <w:lang w:val="ru-RU"/>
        </w:rPr>
        <w:t xml:space="preserve">КОСГУ 223 «Коммунальные услуги» расходы произведены  28,6 тыс. рублей, средства перечислены </w:t>
      </w:r>
      <w:r w:rsidRPr="006B41AC">
        <w:rPr>
          <w:rFonts w:eastAsia="Times New Roman" w:cs="Times New Roman"/>
          <w:kern w:val="0"/>
          <w:lang w:val="ru-RU"/>
        </w:rPr>
        <w:t>ПАО «</w:t>
      </w:r>
      <w:proofErr w:type="spellStart"/>
      <w:r w:rsidRPr="006B41AC">
        <w:rPr>
          <w:rFonts w:eastAsia="Times New Roman" w:cs="Times New Roman"/>
          <w:kern w:val="0"/>
          <w:lang w:val="ru-RU"/>
        </w:rPr>
        <w:t>Волгоградэнергосбыт</w:t>
      </w:r>
      <w:proofErr w:type="spellEnd"/>
      <w:r w:rsidRPr="006B41AC">
        <w:rPr>
          <w:rFonts w:eastAsia="Times New Roman" w:cs="Times New Roman"/>
          <w:kern w:val="0"/>
          <w:lang w:val="ru-RU"/>
        </w:rPr>
        <w:t>» за уличное освещение электроэнергия по договору  № 7066107/19 от 09.01.2019г.;</w:t>
      </w:r>
    </w:p>
    <w:p w:rsidR="006B41AC" w:rsidRPr="006B41AC" w:rsidRDefault="006B41AC" w:rsidP="006B41AC">
      <w:pPr>
        <w:pStyle w:val="Standard"/>
        <w:jc w:val="both"/>
        <w:rPr>
          <w:rFonts w:eastAsia="Times New Roman" w:cs="Times New Roman"/>
          <w:kern w:val="0"/>
          <w:lang w:val="ru-RU"/>
        </w:rPr>
      </w:pPr>
      <w:r w:rsidRPr="006B41AC">
        <w:rPr>
          <w:rFonts w:eastAsia="Times New Roman" w:cs="Times New Roman"/>
          <w:b/>
          <w:kern w:val="0"/>
          <w:lang w:val="ru-RU"/>
        </w:rPr>
        <w:t xml:space="preserve">          </w:t>
      </w:r>
      <w:r w:rsidRPr="006B41AC">
        <w:rPr>
          <w:rFonts w:eastAsia="Times New Roman" w:cs="Times New Roman"/>
          <w:kern w:val="0"/>
          <w:lang w:val="ru-RU"/>
        </w:rPr>
        <w:t xml:space="preserve">КОСГУ 225 </w:t>
      </w:r>
      <w:r w:rsidRPr="006B41AC">
        <w:rPr>
          <w:kern w:val="0"/>
          <w:lang w:val="ru-RU"/>
        </w:rPr>
        <w:t>«У</w:t>
      </w:r>
      <w:r w:rsidRPr="006B41AC">
        <w:rPr>
          <w:lang w:val="ru-RU"/>
        </w:rPr>
        <w:t xml:space="preserve">слуги по содержанию имущества» - 62,6 тыс. рублей расходы произведены за </w:t>
      </w:r>
      <w:r w:rsidRPr="006B41AC">
        <w:rPr>
          <w:rFonts w:eastAsia="Times New Roman" w:cs="Times New Roman"/>
          <w:kern w:val="0"/>
          <w:lang w:val="ru-RU"/>
        </w:rPr>
        <w:t>ремонт уличного освещения по договорам</w:t>
      </w:r>
      <w:r w:rsidRPr="006B41AC">
        <w:rPr>
          <w:lang w:val="ru-RU"/>
        </w:rPr>
        <w:t xml:space="preserve"> </w:t>
      </w:r>
      <w:r w:rsidRPr="006B41AC">
        <w:rPr>
          <w:rFonts w:eastAsia="Times New Roman" w:cs="Times New Roman"/>
          <w:kern w:val="0"/>
          <w:lang w:val="ru-RU"/>
        </w:rPr>
        <w:t xml:space="preserve"> ИП </w:t>
      </w:r>
      <w:proofErr w:type="spellStart"/>
      <w:r w:rsidRPr="006B41AC">
        <w:rPr>
          <w:rFonts w:eastAsia="Times New Roman" w:cs="Times New Roman"/>
          <w:kern w:val="0"/>
          <w:lang w:val="ru-RU"/>
        </w:rPr>
        <w:t>Копченко</w:t>
      </w:r>
      <w:proofErr w:type="spellEnd"/>
      <w:r w:rsidRPr="006B41AC">
        <w:rPr>
          <w:rFonts w:eastAsia="Times New Roman" w:cs="Times New Roman"/>
          <w:kern w:val="0"/>
          <w:lang w:val="ru-RU"/>
        </w:rPr>
        <w:t xml:space="preserve"> А.А.;  </w:t>
      </w:r>
    </w:p>
    <w:p w:rsidR="006B41AC" w:rsidRPr="006B41AC" w:rsidRDefault="006B41AC" w:rsidP="006B41AC">
      <w:pPr>
        <w:pStyle w:val="Standard"/>
        <w:jc w:val="both"/>
        <w:rPr>
          <w:rFonts w:eastAsia="Times New Roman" w:cs="Times New Roman"/>
          <w:kern w:val="0"/>
          <w:lang w:val="ru-RU"/>
        </w:rPr>
      </w:pPr>
      <w:r w:rsidRPr="006B41AC">
        <w:rPr>
          <w:rFonts w:eastAsia="Times New Roman" w:cs="Times New Roman"/>
          <w:b/>
          <w:kern w:val="0"/>
          <w:lang w:val="ru-RU"/>
        </w:rPr>
        <w:t xml:space="preserve">           </w:t>
      </w:r>
      <w:r w:rsidRPr="006B41AC">
        <w:rPr>
          <w:rFonts w:cs="Times New Roman"/>
          <w:lang w:val="ru-RU"/>
        </w:rPr>
        <w:t xml:space="preserve">КОСГУ </w:t>
      </w:r>
      <w:r w:rsidRPr="006B41AC">
        <w:rPr>
          <w:rFonts w:eastAsia="Times New Roman" w:cs="Times New Roman"/>
          <w:bCs/>
          <w:lang w:val="ru-RU"/>
        </w:rPr>
        <w:t>346 «Увеличение стоимости прочих оборотных запасов (материалов)</w:t>
      </w:r>
      <w:r w:rsidRPr="006B41AC">
        <w:rPr>
          <w:rFonts w:cs="Times New Roman"/>
          <w:lang w:val="ru-RU"/>
        </w:rPr>
        <w:t>»</w:t>
      </w:r>
      <w:r w:rsidRPr="006B41AC">
        <w:rPr>
          <w:rFonts w:cs="Times New Roman"/>
          <w:b/>
          <w:lang w:val="ru-RU"/>
        </w:rPr>
        <w:t xml:space="preserve"> - </w:t>
      </w:r>
      <w:r w:rsidRPr="006B41AC">
        <w:rPr>
          <w:rFonts w:cs="Times New Roman"/>
          <w:lang w:val="ru-RU"/>
        </w:rPr>
        <w:t>7</w:t>
      </w:r>
      <w:r w:rsidRPr="006B41AC">
        <w:rPr>
          <w:rFonts w:eastAsia="Times New Roman" w:cs="Times New Roman"/>
          <w:kern w:val="0"/>
          <w:lang w:val="ru-RU"/>
        </w:rPr>
        <w:t xml:space="preserve">,6 тыс. рублей по договорам с ИП Савченко Т.Ф. за счетчик </w:t>
      </w:r>
      <w:proofErr w:type="spellStart"/>
      <w:r w:rsidRPr="006B41AC">
        <w:rPr>
          <w:rFonts w:eastAsia="Times New Roman" w:cs="Times New Roman"/>
          <w:kern w:val="0"/>
          <w:lang w:val="ru-RU"/>
        </w:rPr>
        <w:t>Энергомера</w:t>
      </w:r>
      <w:proofErr w:type="spellEnd"/>
      <w:r w:rsidRPr="006B41AC">
        <w:rPr>
          <w:rFonts w:eastAsia="Times New Roman" w:cs="Times New Roman"/>
          <w:kern w:val="0"/>
          <w:lang w:val="ru-RU"/>
        </w:rPr>
        <w:t xml:space="preserve"> и провод;</w:t>
      </w:r>
    </w:p>
    <w:p w:rsidR="006B41AC" w:rsidRPr="006B41AC" w:rsidRDefault="006B41AC" w:rsidP="006B41AC">
      <w:pPr>
        <w:pStyle w:val="Standard"/>
        <w:jc w:val="both"/>
        <w:rPr>
          <w:rFonts w:eastAsia="Times New Roman" w:cs="Times New Roman"/>
          <w:kern w:val="0"/>
          <w:lang w:val="ru-RU"/>
        </w:rPr>
      </w:pPr>
      <w:r w:rsidRPr="006B41AC">
        <w:rPr>
          <w:rFonts w:cs="Times New Roman"/>
          <w:b/>
          <w:lang w:val="ru-RU"/>
        </w:rPr>
        <w:t xml:space="preserve">       -</w:t>
      </w:r>
      <w:r w:rsidRPr="006B41AC">
        <w:rPr>
          <w:rFonts w:cs="Times New Roman"/>
          <w:i/>
          <w:lang w:val="ru-RU"/>
        </w:rPr>
        <w:t>расходы на организацию и содержание мест захоронения – 16,8 тыс. рублей</w:t>
      </w:r>
      <w:r w:rsidRPr="006B41AC">
        <w:rPr>
          <w:rFonts w:cs="Times New Roman"/>
          <w:lang w:val="ru-RU"/>
        </w:rPr>
        <w:t xml:space="preserve"> на оплату по трудовым договорам;</w:t>
      </w:r>
    </w:p>
    <w:p w:rsidR="006B41AC" w:rsidRPr="006B41AC" w:rsidRDefault="006B41AC" w:rsidP="006B41AC">
      <w:pPr>
        <w:pStyle w:val="Standard"/>
        <w:jc w:val="both"/>
        <w:rPr>
          <w:rFonts w:eastAsia="Times New Roman" w:cs="Times New Roman"/>
          <w:i/>
          <w:kern w:val="0"/>
          <w:lang w:val="ru-RU"/>
        </w:rPr>
      </w:pPr>
      <w:r w:rsidRPr="006B41AC">
        <w:rPr>
          <w:rFonts w:eastAsia="Times New Roman" w:cs="Times New Roman"/>
          <w:b/>
          <w:kern w:val="0"/>
          <w:lang w:val="ru-RU"/>
        </w:rPr>
        <w:t xml:space="preserve">       </w:t>
      </w:r>
      <w:r w:rsidRPr="006B41AC">
        <w:rPr>
          <w:rFonts w:eastAsia="Times New Roman" w:cs="Times New Roman"/>
          <w:i/>
          <w:kern w:val="0"/>
          <w:lang w:val="ru-RU"/>
        </w:rPr>
        <w:t>- расходы на прочие мероприятия по благоустройству – 397,0 тыс. рублей:</w:t>
      </w:r>
    </w:p>
    <w:p w:rsidR="006B41AC" w:rsidRPr="006B41AC" w:rsidRDefault="006B41AC" w:rsidP="006B41AC">
      <w:pPr>
        <w:pStyle w:val="Standard"/>
        <w:jc w:val="both"/>
        <w:rPr>
          <w:lang w:val="ru-RU"/>
        </w:rPr>
      </w:pPr>
      <w:r w:rsidRPr="006B41AC">
        <w:rPr>
          <w:rFonts w:eastAsia="Times New Roman" w:cs="Times New Roman"/>
          <w:b/>
          <w:kern w:val="0"/>
          <w:lang w:val="ru-RU"/>
        </w:rPr>
        <w:t xml:space="preserve">         </w:t>
      </w:r>
      <w:r w:rsidRPr="006B41AC">
        <w:rPr>
          <w:rFonts w:eastAsia="Times New Roman" w:cs="Times New Roman"/>
          <w:kern w:val="0"/>
          <w:lang w:val="ru-RU"/>
        </w:rPr>
        <w:t xml:space="preserve">КОСГУ 225 </w:t>
      </w:r>
      <w:r w:rsidRPr="006B41AC">
        <w:rPr>
          <w:kern w:val="0"/>
          <w:lang w:val="ru-RU"/>
        </w:rPr>
        <w:t>«У</w:t>
      </w:r>
      <w:r w:rsidRPr="006B41AC">
        <w:rPr>
          <w:lang w:val="ru-RU"/>
        </w:rPr>
        <w:t xml:space="preserve">слуги по содержанию имущества» - 38,7 тыс. рублей за  монтаж линии по договору ИП </w:t>
      </w:r>
      <w:proofErr w:type="spellStart"/>
      <w:r w:rsidRPr="006B41AC">
        <w:rPr>
          <w:lang w:val="ru-RU"/>
        </w:rPr>
        <w:t>Копченко</w:t>
      </w:r>
      <w:proofErr w:type="spellEnd"/>
      <w:r w:rsidRPr="006B41AC">
        <w:rPr>
          <w:lang w:val="ru-RU"/>
        </w:rPr>
        <w:t xml:space="preserve"> Андрей Анатольевич № 23 от 19.04.2019г; по трудовым договорам – 30,4 тыс. рублей; </w:t>
      </w:r>
    </w:p>
    <w:p w:rsidR="006B41AC" w:rsidRPr="006B41AC" w:rsidRDefault="006B41AC" w:rsidP="006B41AC">
      <w:pPr>
        <w:pStyle w:val="Standard"/>
        <w:jc w:val="both"/>
        <w:rPr>
          <w:rFonts w:eastAsia="Times New Roman" w:cs="Times New Roman"/>
          <w:bCs/>
          <w:kern w:val="0"/>
          <w:lang w:val="ru-RU"/>
        </w:rPr>
      </w:pPr>
      <w:r w:rsidRPr="006B41AC">
        <w:rPr>
          <w:rFonts w:eastAsia="Times New Roman" w:cs="Times New Roman"/>
          <w:b/>
          <w:kern w:val="0"/>
          <w:lang w:val="ru-RU"/>
        </w:rPr>
        <w:lastRenderedPageBreak/>
        <w:t xml:space="preserve">          </w:t>
      </w:r>
      <w:r w:rsidRPr="006B41AC">
        <w:rPr>
          <w:rFonts w:eastAsia="Times New Roman" w:cs="Times New Roman"/>
          <w:kern w:val="0"/>
          <w:lang w:val="ru-RU"/>
        </w:rPr>
        <w:t xml:space="preserve">КОСГУ 226 </w:t>
      </w:r>
      <w:r w:rsidRPr="006B41AC">
        <w:rPr>
          <w:rFonts w:eastAsia="Times New Roman" w:cs="Times New Roman"/>
          <w:bCs/>
          <w:kern w:val="0"/>
          <w:lang w:val="ru-RU"/>
        </w:rPr>
        <w:t>«Прочие работы, услуги» расходы произведены в сумме 114,4 тыс. рублей,</w:t>
      </w:r>
      <w:r w:rsidRPr="006B41AC">
        <w:rPr>
          <w:rFonts w:eastAsia="Times New Roman" w:cs="Times New Roman"/>
          <w:b/>
          <w:bCs/>
          <w:kern w:val="0"/>
          <w:lang w:val="ru-RU"/>
        </w:rPr>
        <w:t xml:space="preserve"> </w:t>
      </w:r>
      <w:r w:rsidRPr="006B41AC">
        <w:rPr>
          <w:rFonts w:eastAsia="Times New Roman" w:cs="Times New Roman"/>
          <w:bCs/>
          <w:kern w:val="0"/>
          <w:lang w:val="ru-RU"/>
        </w:rPr>
        <w:t>средства направлены</w:t>
      </w:r>
      <w:r w:rsidRPr="006B41AC">
        <w:rPr>
          <w:rFonts w:cs="Times New Roman"/>
          <w:lang w:val="ru-RU"/>
        </w:rPr>
        <w:t xml:space="preserve"> за п</w:t>
      </w:r>
      <w:r w:rsidRPr="006B41AC">
        <w:rPr>
          <w:rFonts w:eastAsia="Times New Roman" w:cs="Times New Roman"/>
          <w:bCs/>
          <w:kern w:val="0"/>
          <w:lang w:val="ru-RU"/>
        </w:rPr>
        <w:t xml:space="preserve">осадку саженцев деревьев по договору  </w:t>
      </w:r>
      <w:r w:rsidRPr="006B41AC">
        <w:rPr>
          <w:rFonts w:eastAsia="Times New Roman" w:cs="Times New Roman"/>
          <w:b/>
          <w:bCs/>
          <w:kern w:val="0"/>
          <w:lang w:val="ru-RU"/>
        </w:rPr>
        <w:t xml:space="preserve"> </w:t>
      </w:r>
      <w:r w:rsidRPr="006B41AC">
        <w:rPr>
          <w:rFonts w:eastAsia="Times New Roman" w:cs="Times New Roman"/>
          <w:bCs/>
          <w:kern w:val="0"/>
          <w:lang w:val="ru-RU"/>
        </w:rPr>
        <w:t xml:space="preserve">ИП </w:t>
      </w:r>
      <w:proofErr w:type="spellStart"/>
      <w:r w:rsidRPr="006B41AC">
        <w:rPr>
          <w:rFonts w:eastAsia="Times New Roman" w:cs="Times New Roman"/>
          <w:bCs/>
          <w:kern w:val="0"/>
          <w:lang w:val="ru-RU"/>
        </w:rPr>
        <w:t>Стольнов</w:t>
      </w:r>
      <w:proofErr w:type="spellEnd"/>
      <w:r w:rsidRPr="006B41AC">
        <w:rPr>
          <w:rFonts w:eastAsia="Times New Roman" w:cs="Times New Roman"/>
          <w:bCs/>
          <w:kern w:val="0"/>
          <w:lang w:val="ru-RU"/>
        </w:rPr>
        <w:t xml:space="preserve"> Андрей Сергеевич (№ 19026 от 09.04.2019г.) – 19,1 тыс. рублей;  на оплату по трудовым соглашениям за благоустройство территории поселения  - 95,3 тыс. рублей;</w:t>
      </w:r>
    </w:p>
    <w:p w:rsidR="006B41AC" w:rsidRPr="006B41AC" w:rsidRDefault="006B41AC" w:rsidP="006B41AC">
      <w:pPr>
        <w:pStyle w:val="Standard"/>
        <w:jc w:val="both"/>
        <w:rPr>
          <w:rFonts w:eastAsia="Times New Roman" w:cs="Times New Roman"/>
          <w:bCs/>
          <w:kern w:val="0"/>
          <w:lang w:val="ru-RU"/>
        </w:rPr>
      </w:pPr>
      <w:r w:rsidRPr="006B41AC">
        <w:rPr>
          <w:rFonts w:eastAsia="Times New Roman" w:cs="Times New Roman"/>
          <w:bCs/>
          <w:kern w:val="0"/>
          <w:lang w:val="ru-RU"/>
        </w:rPr>
        <w:t xml:space="preserve">          КОСГУ 310 «Увеличение стоимости основных средств» - 8,9 тыс. рублей на оплату авансового отчета № 28 от 11.11.2019г. (</w:t>
      </w:r>
      <w:proofErr w:type="spellStart"/>
      <w:r w:rsidRPr="006B41AC">
        <w:rPr>
          <w:rFonts w:eastAsia="Times New Roman" w:cs="Times New Roman"/>
          <w:bCs/>
          <w:kern w:val="0"/>
          <w:lang w:val="ru-RU"/>
        </w:rPr>
        <w:t>бензобур</w:t>
      </w:r>
      <w:proofErr w:type="spellEnd"/>
      <w:r w:rsidRPr="006B41AC">
        <w:rPr>
          <w:rFonts w:eastAsia="Times New Roman" w:cs="Times New Roman"/>
          <w:bCs/>
          <w:kern w:val="0"/>
          <w:lang w:val="ru-RU"/>
        </w:rPr>
        <w:t>);</w:t>
      </w:r>
    </w:p>
    <w:p w:rsidR="006B41AC" w:rsidRPr="006B41AC" w:rsidRDefault="006B41AC" w:rsidP="006B41AC">
      <w:pPr>
        <w:pStyle w:val="Standard"/>
        <w:jc w:val="both"/>
        <w:rPr>
          <w:rFonts w:eastAsia="Times New Roman" w:cs="Times New Roman"/>
          <w:bCs/>
          <w:kern w:val="0"/>
          <w:lang w:val="ru-RU"/>
        </w:rPr>
      </w:pPr>
      <w:r w:rsidRPr="006B41AC">
        <w:rPr>
          <w:rFonts w:eastAsia="Times New Roman" w:cs="Times New Roman"/>
          <w:bCs/>
          <w:kern w:val="0"/>
          <w:lang w:val="ru-RU"/>
        </w:rPr>
        <w:t xml:space="preserve">         </w:t>
      </w:r>
      <w:r w:rsidRPr="006B41AC">
        <w:rPr>
          <w:rFonts w:cs="Times New Roman"/>
          <w:lang w:val="ru-RU"/>
        </w:rPr>
        <w:t xml:space="preserve">КОСГУ 343 </w:t>
      </w:r>
      <w:r w:rsidRPr="006B41AC">
        <w:rPr>
          <w:rFonts w:eastAsia="Times New Roman" w:cs="Times New Roman"/>
          <w:kern w:val="0"/>
          <w:lang w:val="ru-RU"/>
        </w:rPr>
        <w:t>«Увеличение стоимости горюче-смазочных материалов» - 13,5 тыс. рублей за нефтепродукты по договор</w:t>
      </w:r>
      <w:proofErr w:type="gramStart"/>
      <w:r w:rsidRPr="006B41AC">
        <w:rPr>
          <w:rFonts w:eastAsia="Times New Roman" w:cs="Times New Roman"/>
          <w:kern w:val="0"/>
          <w:lang w:val="ru-RU"/>
        </w:rPr>
        <w:t>у ООО</w:t>
      </w:r>
      <w:proofErr w:type="gramEnd"/>
      <w:r w:rsidRPr="006B41AC">
        <w:rPr>
          <w:rFonts w:eastAsia="Times New Roman" w:cs="Times New Roman"/>
          <w:kern w:val="0"/>
          <w:lang w:val="ru-RU"/>
        </w:rPr>
        <w:t xml:space="preserve"> «ЛИКАРД» № </w:t>
      </w:r>
      <w:r w:rsidRPr="004B46A9">
        <w:rPr>
          <w:rFonts w:eastAsia="Times New Roman" w:cs="Times New Roman"/>
          <w:kern w:val="0"/>
        </w:rPr>
        <w:t>RU</w:t>
      </w:r>
      <w:r w:rsidRPr="006B41AC">
        <w:rPr>
          <w:rFonts w:eastAsia="Times New Roman" w:cs="Times New Roman"/>
          <w:kern w:val="0"/>
          <w:lang w:val="ru-RU"/>
        </w:rPr>
        <w:t>218027592 от 22.01.2019г. -12,9 тыс. рублей; авансовые отчеты (масло на триммер) -  0,6 тыс. рублей;</w:t>
      </w:r>
    </w:p>
    <w:p w:rsidR="006B41AC" w:rsidRPr="006B41AC" w:rsidRDefault="006B41AC" w:rsidP="006B41AC">
      <w:pPr>
        <w:pStyle w:val="Standard"/>
        <w:jc w:val="both"/>
        <w:rPr>
          <w:rFonts w:eastAsia="Times New Roman" w:cs="Times New Roman"/>
          <w:kern w:val="0"/>
          <w:lang w:val="ru-RU"/>
        </w:rPr>
      </w:pPr>
      <w:r w:rsidRPr="006B41AC">
        <w:rPr>
          <w:rFonts w:cs="Times New Roman"/>
          <w:lang w:val="ru-RU"/>
        </w:rPr>
        <w:t xml:space="preserve">          КОСГУ </w:t>
      </w:r>
      <w:r w:rsidRPr="006B41AC">
        <w:rPr>
          <w:rFonts w:eastAsia="Times New Roman" w:cs="Times New Roman"/>
          <w:bCs/>
          <w:lang w:val="ru-RU"/>
        </w:rPr>
        <w:t>346 «Увеличение стоимости прочих оборотных запасов (материалов)</w:t>
      </w:r>
      <w:r w:rsidRPr="006B41AC">
        <w:rPr>
          <w:rFonts w:cs="Times New Roman"/>
          <w:lang w:val="ru-RU"/>
        </w:rPr>
        <w:t>»</w:t>
      </w:r>
      <w:r w:rsidRPr="006B41AC">
        <w:rPr>
          <w:rFonts w:cs="Times New Roman"/>
          <w:b/>
          <w:lang w:val="ru-RU"/>
        </w:rPr>
        <w:t xml:space="preserve"> - </w:t>
      </w:r>
      <w:r w:rsidRPr="006B41AC">
        <w:rPr>
          <w:rFonts w:cs="Times New Roman"/>
          <w:lang w:val="ru-RU"/>
        </w:rPr>
        <w:t>221,5</w:t>
      </w:r>
      <w:r w:rsidRPr="006B41AC">
        <w:rPr>
          <w:rFonts w:eastAsia="Times New Roman" w:cs="Times New Roman"/>
          <w:kern w:val="0"/>
          <w:lang w:val="ru-RU"/>
        </w:rPr>
        <w:t xml:space="preserve"> тыс. рублей: за поставку посадочного материала   по договорам ИП </w:t>
      </w:r>
      <w:proofErr w:type="spellStart"/>
      <w:r w:rsidRPr="006B41AC">
        <w:rPr>
          <w:rFonts w:eastAsia="Times New Roman" w:cs="Times New Roman"/>
          <w:kern w:val="0"/>
          <w:lang w:val="ru-RU"/>
        </w:rPr>
        <w:t>Стольнов</w:t>
      </w:r>
      <w:proofErr w:type="spellEnd"/>
      <w:r w:rsidRPr="006B41AC">
        <w:rPr>
          <w:rFonts w:eastAsia="Times New Roman" w:cs="Times New Roman"/>
          <w:kern w:val="0"/>
          <w:lang w:val="ru-RU"/>
        </w:rPr>
        <w:t xml:space="preserve"> Андрей Сергеевич на сумму 193,4 тыс. рублей; ООО «Производственно-коммерческая организация «ЗЕВС» за </w:t>
      </w:r>
      <w:proofErr w:type="spellStart"/>
      <w:r w:rsidRPr="006B41AC">
        <w:rPr>
          <w:rFonts w:eastAsia="Times New Roman" w:cs="Times New Roman"/>
          <w:kern w:val="0"/>
          <w:lang w:val="ru-RU"/>
        </w:rPr>
        <w:t>хозтовары</w:t>
      </w:r>
      <w:proofErr w:type="spellEnd"/>
      <w:r w:rsidRPr="006B41AC">
        <w:rPr>
          <w:rFonts w:eastAsia="Times New Roman" w:cs="Times New Roman"/>
          <w:kern w:val="0"/>
          <w:lang w:val="ru-RU"/>
        </w:rPr>
        <w:t xml:space="preserve"> (муниципальный контракт № 25 от 05.11.2019г) – 22,6 тыс. рублей; по авансовым отчетам – 5,5 тыс. рублей</w:t>
      </w:r>
    </w:p>
    <w:p w:rsidR="006B41AC" w:rsidRPr="006B41AC" w:rsidRDefault="006B41AC" w:rsidP="006B41AC">
      <w:pPr>
        <w:pStyle w:val="Standard"/>
        <w:jc w:val="both"/>
        <w:rPr>
          <w:rFonts w:eastAsia="Times New Roman" w:cs="Times New Roman"/>
          <w:kern w:val="0"/>
          <w:lang w:val="ru-RU"/>
        </w:rPr>
      </w:pPr>
      <w:r w:rsidRPr="006B41AC">
        <w:rPr>
          <w:rFonts w:cs="Times New Roman"/>
          <w:i/>
          <w:lang w:val="ru-RU"/>
        </w:rPr>
        <w:t xml:space="preserve">      расходы на организацию и содержание мест захоронения – 27,8  тыс. рублей  </w:t>
      </w:r>
      <w:r w:rsidRPr="006B41AC">
        <w:rPr>
          <w:rFonts w:eastAsia="Times New Roman" w:cs="Times New Roman"/>
          <w:kern w:val="0"/>
          <w:lang w:val="ru-RU"/>
        </w:rPr>
        <w:t xml:space="preserve"> ООО «Производственно-коммерческая организация «ЗЕВС» за </w:t>
      </w:r>
      <w:proofErr w:type="spellStart"/>
      <w:r w:rsidRPr="006B41AC">
        <w:rPr>
          <w:rFonts w:eastAsia="Times New Roman" w:cs="Times New Roman"/>
          <w:kern w:val="0"/>
          <w:lang w:val="ru-RU"/>
        </w:rPr>
        <w:t>хозтовары</w:t>
      </w:r>
      <w:proofErr w:type="spellEnd"/>
      <w:r w:rsidRPr="006B41AC">
        <w:rPr>
          <w:rFonts w:eastAsia="Times New Roman" w:cs="Times New Roman"/>
          <w:kern w:val="0"/>
          <w:lang w:val="ru-RU"/>
        </w:rPr>
        <w:t xml:space="preserve"> (муниципальный контракт № 24 от 29.10.2019г.) – 18,1 тыс. рублей;</w:t>
      </w:r>
      <w:r w:rsidRPr="006B41AC">
        <w:rPr>
          <w:lang w:val="ru-RU"/>
        </w:rPr>
        <w:t xml:space="preserve"> </w:t>
      </w:r>
      <w:r w:rsidRPr="006B41AC">
        <w:rPr>
          <w:rFonts w:eastAsia="Times New Roman" w:cs="Times New Roman"/>
          <w:kern w:val="0"/>
          <w:lang w:val="ru-RU"/>
        </w:rPr>
        <w:t>СГБУ ВО «</w:t>
      </w:r>
      <w:proofErr w:type="spellStart"/>
      <w:r w:rsidRPr="006B41AC">
        <w:rPr>
          <w:rFonts w:eastAsia="Times New Roman" w:cs="Times New Roman"/>
          <w:kern w:val="0"/>
          <w:lang w:val="ru-RU"/>
        </w:rPr>
        <w:t>Арчединское</w:t>
      </w:r>
      <w:proofErr w:type="spellEnd"/>
      <w:r w:rsidRPr="006B41AC">
        <w:rPr>
          <w:rFonts w:eastAsia="Times New Roman" w:cs="Times New Roman"/>
          <w:kern w:val="0"/>
          <w:lang w:val="ru-RU"/>
        </w:rPr>
        <w:t xml:space="preserve"> лесничество»</w:t>
      </w:r>
      <w:r w:rsidRPr="006B41AC">
        <w:rPr>
          <w:lang w:val="ru-RU"/>
        </w:rPr>
        <w:t xml:space="preserve"> </w:t>
      </w:r>
      <w:r w:rsidRPr="006B41AC">
        <w:rPr>
          <w:rFonts w:cs="Times New Roman"/>
          <w:lang w:val="ru-RU"/>
        </w:rPr>
        <w:t>за</w:t>
      </w:r>
      <w:r w:rsidRPr="006B41AC">
        <w:rPr>
          <w:lang w:val="ru-RU"/>
        </w:rPr>
        <w:t xml:space="preserve"> </w:t>
      </w:r>
      <w:r w:rsidRPr="006B41AC">
        <w:rPr>
          <w:rFonts w:eastAsia="Times New Roman" w:cs="Times New Roman"/>
          <w:kern w:val="0"/>
          <w:lang w:val="ru-RU"/>
        </w:rPr>
        <w:t xml:space="preserve">звено </w:t>
      </w:r>
      <w:proofErr w:type="spellStart"/>
      <w:r w:rsidRPr="006B41AC">
        <w:rPr>
          <w:rFonts w:eastAsia="Times New Roman" w:cs="Times New Roman"/>
          <w:kern w:val="0"/>
          <w:lang w:val="ru-RU"/>
        </w:rPr>
        <w:t>штакетное</w:t>
      </w:r>
      <w:proofErr w:type="spellEnd"/>
      <w:r w:rsidRPr="006B41AC">
        <w:rPr>
          <w:rFonts w:eastAsia="Times New Roman" w:cs="Times New Roman"/>
          <w:kern w:val="0"/>
          <w:lang w:val="ru-RU"/>
        </w:rPr>
        <w:t xml:space="preserve"> (договор № 109 от 23.10.2019г) – 9,7 тыс. рублей;</w:t>
      </w:r>
    </w:p>
    <w:p w:rsidR="006B41AC" w:rsidRPr="00A143EC" w:rsidRDefault="006B41AC" w:rsidP="006B41AC">
      <w:pPr>
        <w:spacing w:after="0" w:line="240" w:lineRule="auto"/>
        <w:jc w:val="both"/>
        <w:rPr>
          <w:rFonts w:ascii="Times New Roman" w:hAnsi="Times New Roman" w:cs="Times New Roman"/>
          <w:sz w:val="24"/>
          <w:szCs w:val="24"/>
        </w:rPr>
      </w:pPr>
      <w:r w:rsidRPr="00F064F6">
        <w:rPr>
          <w:rFonts w:ascii="Times New Roman" w:eastAsia="Times New Roman" w:hAnsi="Times New Roman" w:cs="Times New Roman"/>
          <w:b/>
          <w:sz w:val="24"/>
          <w:szCs w:val="24"/>
        </w:rPr>
        <w:t xml:space="preserve">        </w:t>
      </w:r>
      <w:r w:rsidRPr="00A143EC">
        <w:rPr>
          <w:rFonts w:ascii="Times New Roman" w:hAnsi="Times New Roman" w:cs="Times New Roman"/>
          <w:sz w:val="24"/>
          <w:szCs w:val="24"/>
        </w:rPr>
        <w:t xml:space="preserve">Все произведенные расходы подтверждаются договорами на выполнение работ, услуг, заключенными между администрацией </w:t>
      </w:r>
      <w:proofErr w:type="spellStart"/>
      <w:r w:rsidRPr="00A143EC">
        <w:rPr>
          <w:rFonts w:ascii="Times New Roman" w:hAnsi="Times New Roman" w:cs="Times New Roman"/>
          <w:sz w:val="24"/>
          <w:szCs w:val="24"/>
        </w:rPr>
        <w:t>Лычакского</w:t>
      </w:r>
      <w:proofErr w:type="spellEnd"/>
      <w:r w:rsidRPr="00A143EC">
        <w:rPr>
          <w:rFonts w:ascii="Times New Roman" w:hAnsi="Times New Roman" w:cs="Times New Roman"/>
          <w:sz w:val="24"/>
          <w:szCs w:val="24"/>
        </w:rPr>
        <w:t xml:space="preserve"> сельского поселения и физическими лицам и организациями; актами выполненных работ и первичными документами.</w:t>
      </w:r>
    </w:p>
    <w:p w:rsidR="006B41AC" w:rsidRPr="006B41AC" w:rsidRDefault="006B41AC" w:rsidP="006B41AC">
      <w:pPr>
        <w:pStyle w:val="Standard"/>
        <w:jc w:val="both"/>
        <w:rPr>
          <w:rFonts w:cs="Times New Roman"/>
          <w:lang w:val="ru-RU"/>
        </w:rPr>
      </w:pPr>
      <w:r w:rsidRPr="006B41AC">
        <w:rPr>
          <w:rFonts w:cs="Times New Roman"/>
          <w:b/>
          <w:lang w:val="ru-RU"/>
        </w:rPr>
        <w:t xml:space="preserve">         </w:t>
      </w:r>
      <w:r w:rsidRPr="006B41AC">
        <w:rPr>
          <w:rFonts w:cs="Times New Roman"/>
          <w:lang w:val="ru-RU"/>
        </w:rPr>
        <w:t xml:space="preserve">По разделу 0700 «Образование», подраздел 0707 «Молодежная политика» расходы составили 3,0 тыс. рублей, КОСГУ 296 </w:t>
      </w:r>
      <w:r w:rsidRPr="006B41AC">
        <w:rPr>
          <w:rFonts w:eastAsia="Times New Roman" w:cs="Times New Roman"/>
          <w:kern w:val="0"/>
          <w:lang w:val="ru-RU"/>
        </w:rPr>
        <w:t xml:space="preserve">«Прочие расходы» </w:t>
      </w:r>
      <w:r w:rsidRPr="006B41AC">
        <w:rPr>
          <w:rFonts w:cs="Times New Roman"/>
          <w:lang w:val="ru-RU"/>
        </w:rPr>
        <w:t xml:space="preserve"> оплата кредиторской задолженность по акту сверки на 01.01.2019г.  (сувениры). </w:t>
      </w:r>
    </w:p>
    <w:p w:rsidR="006B41AC" w:rsidRPr="006B41AC" w:rsidRDefault="006B41AC" w:rsidP="006B41AC">
      <w:pPr>
        <w:pStyle w:val="Standard"/>
        <w:jc w:val="both"/>
        <w:rPr>
          <w:lang w:val="ru-RU"/>
        </w:rPr>
      </w:pPr>
      <w:r w:rsidRPr="006B41AC">
        <w:rPr>
          <w:i/>
          <w:lang w:val="ru-RU"/>
        </w:rPr>
        <w:t xml:space="preserve">       По разделу 0800 «Культура, искусство, кинематография», </w:t>
      </w:r>
      <w:r w:rsidRPr="006B41AC">
        <w:rPr>
          <w:lang w:val="ru-RU"/>
        </w:rPr>
        <w:t>подраздел 0801 «Культура», отражены расходы по текущему содержанию учреждений  «</w:t>
      </w:r>
      <w:proofErr w:type="spellStart"/>
      <w:r w:rsidRPr="006B41AC">
        <w:rPr>
          <w:rFonts w:eastAsia="Times New Roman CYR"/>
          <w:lang w:val="ru-RU"/>
        </w:rPr>
        <w:t>Лычакский</w:t>
      </w:r>
      <w:proofErr w:type="spellEnd"/>
      <w:r w:rsidRPr="006B41AC">
        <w:rPr>
          <w:rFonts w:eastAsia="Times New Roman CYR"/>
          <w:lang w:val="ru-RU"/>
        </w:rPr>
        <w:t xml:space="preserve"> поселенческий </w:t>
      </w:r>
      <w:proofErr w:type="spellStart"/>
      <w:r w:rsidRPr="006B41AC">
        <w:rPr>
          <w:rFonts w:eastAsia="Times New Roman CYR"/>
          <w:lang w:val="ru-RU"/>
        </w:rPr>
        <w:t>культурно-досуговый</w:t>
      </w:r>
      <w:proofErr w:type="spellEnd"/>
      <w:r w:rsidRPr="006B41AC">
        <w:rPr>
          <w:rFonts w:eastAsia="Times New Roman CYR"/>
          <w:lang w:val="ru-RU"/>
        </w:rPr>
        <w:t xml:space="preserve"> центр культуры» и «</w:t>
      </w:r>
      <w:proofErr w:type="spellStart"/>
      <w:r w:rsidRPr="006B41AC">
        <w:rPr>
          <w:rFonts w:eastAsia="Times New Roman CYR"/>
          <w:lang w:val="ru-RU"/>
        </w:rPr>
        <w:t>Лычакская</w:t>
      </w:r>
      <w:proofErr w:type="spellEnd"/>
      <w:r w:rsidRPr="006B41AC">
        <w:rPr>
          <w:rFonts w:eastAsia="Times New Roman CYR"/>
          <w:lang w:val="ru-RU"/>
        </w:rPr>
        <w:t xml:space="preserve">  сельская библиотека»</w:t>
      </w:r>
      <w:r w:rsidRPr="006B41AC">
        <w:rPr>
          <w:lang w:val="ru-RU"/>
        </w:rPr>
        <w:t>. Согласно данным Отчета об исполнении учреждением плана его финансово-хозяйственной деятельности (форма 0503127) за 2019 год исполнение по расходам составило 1170,4 тыс. рублей.</w:t>
      </w:r>
    </w:p>
    <w:p w:rsidR="006B41AC" w:rsidRPr="006B41AC" w:rsidRDefault="006B41AC" w:rsidP="006B41AC">
      <w:pPr>
        <w:pStyle w:val="Standard"/>
        <w:jc w:val="both"/>
        <w:rPr>
          <w:lang w:val="ru-RU"/>
        </w:rPr>
      </w:pPr>
      <w:r w:rsidRPr="006B41AC">
        <w:rPr>
          <w:lang w:val="ru-RU"/>
        </w:rPr>
        <w:t xml:space="preserve">       -расходы на финансовое обеспечение организации культурно - </w:t>
      </w:r>
      <w:proofErr w:type="spellStart"/>
      <w:r w:rsidRPr="006B41AC">
        <w:rPr>
          <w:lang w:val="ru-RU"/>
        </w:rPr>
        <w:t>досуговой</w:t>
      </w:r>
      <w:proofErr w:type="spellEnd"/>
      <w:r w:rsidRPr="006B41AC">
        <w:rPr>
          <w:lang w:val="ru-RU"/>
        </w:rPr>
        <w:t xml:space="preserve"> деятельности составили 973,2  тыс. рублей или 93,6 % от утвержденных бюджетных назначений (1039,3 тыс. рублей):</w:t>
      </w:r>
    </w:p>
    <w:p w:rsidR="006B41AC" w:rsidRPr="00A00F99" w:rsidRDefault="006B41AC" w:rsidP="006B41AC">
      <w:pPr>
        <w:pStyle w:val="21"/>
        <w:tabs>
          <w:tab w:val="left" w:pos="-180"/>
        </w:tabs>
        <w:spacing w:after="0" w:line="240" w:lineRule="auto"/>
        <w:ind w:firstLine="540"/>
        <w:jc w:val="both"/>
        <w:rPr>
          <w:rFonts w:ascii="Times New Roman" w:hAnsi="Times New Roman"/>
        </w:rPr>
      </w:pPr>
      <w:r w:rsidRPr="00A00F99">
        <w:rPr>
          <w:rFonts w:ascii="Times New Roman" w:hAnsi="Times New Roman"/>
        </w:rPr>
        <w:t xml:space="preserve">КОСГУ 211 «Заработная плата»  - 511,4 тыс. рублей или  96,8 %  к плану (528,0 тыс. рублей); </w:t>
      </w:r>
    </w:p>
    <w:p w:rsidR="006B41AC" w:rsidRPr="00A00F99" w:rsidRDefault="006B41AC" w:rsidP="006B41AC">
      <w:pPr>
        <w:pStyle w:val="21"/>
        <w:tabs>
          <w:tab w:val="left" w:pos="-180"/>
        </w:tabs>
        <w:spacing w:after="0" w:line="240" w:lineRule="auto"/>
        <w:ind w:firstLine="540"/>
        <w:jc w:val="both"/>
        <w:rPr>
          <w:rFonts w:ascii="Times New Roman" w:hAnsi="Times New Roman"/>
        </w:rPr>
      </w:pPr>
      <w:r w:rsidRPr="00A00F99">
        <w:rPr>
          <w:rFonts w:ascii="Times New Roman" w:hAnsi="Times New Roman"/>
        </w:rPr>
        <w:t>КОСГУ 213 «Начисления на зарплату» - 142,2</w:t>
      </w:r>
      <w:r w:rsidRPr="00A00F99">
        <w:rPr>
          <w:rFonts w:ascii="Times New Roman" w:hAnsi="Times New Roman"/>
          <w:kern w:val="0"/>
          <w:lang w:eastAsia="ru-RU"/>
        </w:rPr>
        <w:t xml:space="preserve">  </w:t>
      </w:r>
      <w:r w:rsidRPr="00A00F99">
        <w:rPr>
          <w:rFonts w:ascii="Times New Roman" w:hAnsi="Times New Roman"/>
        </w:rPr>
        <w:t>тыс. рублей или  99,9 %  к плану (142,3  тыс. рублей);</w:t>
      </w:r>
    </w:p>
    <w:p w:rsidR="006B41AC" w:rsidRPr="006B41AC" w:rsidRDefault="006B41AC" w:rsidP="006B41AC">
      <w:pPr>
        <w:pStyle w:val="Standard"/>
        <w:jc w:val="both"/>
        <w:rPr>
          <w:bCs/>
          <w:kern w:val="0"/>
          <w:lang w:val="ru-RU"/>
        </w:rPr>
      </w:pPr>
      <w:r w:rsidRPr="006B41AC">
        <w:rPr>
          <w:b/>
          <w:lang w:val="ru-RU"/>
        </w:rPr>
        <w:t xml:space="preserve">       </w:t>
      </w:r>
      <w:r w:rsidRPr="006B41AC">
        <w:rPr>
          <w:b/>
          <w:bCs/>
          <w:kern w:val="0"/>
          <w:lang w:val="ru-RU"/>
        </w:rPr>
        <w:t xml:space="preserve">   </w:t>
      </w:r>
      <w:r w:rsidRPr="006B41AC">
        <w:rPr>
          <w:lang w:val="ru-RU"/>
        </w:rPr>
        <w:t>КОСГУ</w:t>
      </w:r>
      <w:r w:rsidRPr="006B41AC">
        <w:rPr>
          <w:bCs/>
          <w:kern w:val="0"/>
          <w:lang w:val="ru-RU"/>
        </w:rPr>
        <w:t xml:space="preserve"> 221 «Услуги связи» - 20,5 тыс. рублей на оплату договор</w:t>
      </w:r>
      <w:proofErr w:type="gramStart"/>
      <w:r w:rsidRPr="006B41AC">
        <w:rPr>
          <w:bCs/>
          <w:kern w:val="0"/>
          <w:lang w:val="ru-RU"/>
        </w:rPr>
        <w:t>а ООО</w:t>
      </w:r>
      <w:proofErr w:type="gramEnd"/>
      <w:r w:rsidRPr="006B41AC">
        <w:rPr>
          <w:bCs/>
          <w:kern w:val="0"/>
          <w:lang w:val="ru-RU"/>
        </w:rPr>
        <w:t xml:space="preserve"> «</w:t>
      </w:r>
      <w:proofErr w:type="spellStart"/>
      <w:r w:rsidRPr="006B41AC">
        <w:rPr>
          <w:bCs/>
          <w:kern w:val="0"/>
          <w:lang w:val="ru-RU"/>
        </w:rPr>
        <w:t>Линк-Телеком</w:t>
      </w:r>
      <w:proofErr w:type="spellEnd"/>
      <w:r w:rsidRPr="006B41AC">
        <w:rPr>
          <w:bCs/>
          <w:kern w:val="0"/>
          <w:lang w:val="ru-RU"/>
        </w:rPr>
        <w:t xml:space="preserve">»  за </w:t>
      </w:r>
      <w:proofErr w:type="spellStart"/>
      <w:r w:rsidRPr="006B41AC">
        <w:rPr>
          <w:bCs/>
          <w:kern w:val="0"/>
          <w:lang w:val="ru-RU"/>
        </w:rPr>
        <w:t>телематические</w:t>
      </w:r>
      <w:proofErr w:type="spellEnd"/>
      <w:r w:rsidRPr="006B41AC">
        <w:rPr>
          <w:bCs/>
          <w:kern w:val="0"/>
          <w:lang w:val="ru-RU"/>
        </w:rPr>
        <w:t xml:space="preserve"> услуги связи  (договор № СПД-00724 от 01.01.2019); ПАО «</w:t>
      </w:r>
      <w:proofErr w:type="spellStart"/>
      <w:r w:rsidRPr="006B41AC">
        <w:rPr>
          <w:bCs/>
          <w:kern w:val="0"/>
          <w:lang w:val="ru-RU"/>
        </w:rPr>
        <w:t>Ростелеком</w:t>
      </w:r>
      <w:proofErr w:type="spellEnd"/>
      <w:r w:rsidRPr="006B41AC">
        <w:rPr>
          <w:bCs/>
          <w:kern w:val="0"/>
          <w:lang w:val="ru-RU"/>
        </w:rPr>
        <w:t>» услуги связи  договор № 276 от 09.01.2019г;</w:t>
      </w:r>
    </w:p>
    <w:p w:rsidR="006B41AC" w:rsidRPr="006B41AC" w:rsidRDefault="006B41AC" w:rsidP="006B41AC">
      <w:pPr>
        <w:pStyle w:val="Standard"/>
        <w:jc w:val="both"/>
        <w:rPr>
          <w:lang w:val="ru-RU"/>
        </w:rPr>
      </w:pPr>
      <w:r w:rsidRPr="006B41AC">
        <w:rPr>
          <w:bCs/>
          <w:kern w:val="0"/>
          <w:lang w:val="ru-RU"/>
        </w:rPr>
        <w:t xml:space="preserve">          КОСГУ 223 «Коммунальные услуги» - 52,6 тыс. рублей на оплату договоров</w:t>
      </w:r>
      <w:r w:rsidRPr="006B41AC">
        <w:rPr>
          <w:b/>
          <w:lang w:val="ru-RU"/>
        </w:rPr>
        <w:t xml:space="preserve"> </w:t>
      </w:r>
      <w:r w:rsidRPr="006B41AC">
        <w:rPr>
          <w:bCs/>
          <w:kern w:val="0"/>
          <w:lang w:val="ru-RU"/>
        </w:rPr>
        <w:t xml:space="preserve">ООО «Газпром </w:t>
      </w:r>
      <w:proofErr w:type="spellStart"/>
      <w:r w:rsidRPr="006B41AC">
        <w:rPr>
          <w:bCs/>
          <w:kern w:val="0"/>
          <w:lang w:val="ru-RU"/>
        </w:rPr>
        <w:t>межрегионгаз</w:t>
      </w:r>
      <w:proofErr w:type="spellEnd"/>
      <w:r w:rsidRPr="006B41AC">
        <w:rPr>
          <w:bCs/>
          <w:kern w:val="0"/>
          <w:lang w:val="ru-RU"/>
        </w:rPr>
        <w:t xml:space="preserve"> Волгоград» за поставку газа (договор № 09-5-56345/19Б от 01.01.2019г.) – 40,8 тыс. рублей;   ПАО «</w:t>
      </w:r>
      <w:proofErr w:type="spellStart"/>
      <w:r w:rsidRPr="006B41AC">
        <w:rPr>
          <w:bCs/>
          <w:kern w:val="0"/>
          <w:lang w:val="ru-RU"/>
        </w:rPr>
        <w:t>Волгоградэнергосбыт</w:t>
      </w:r>
      <w:proofErr w:type="spellEnd"/>
      <w:r w:rsidRPr="006B41AC">
        <w:rPr>
          <w:bCs/>
          <w:kern w:val="0"/>
          <w:lang w:val="ru-RU"/>
        </w:rPr>
        <w:t xml:space="preserve">» за </w:t>
      </w:r>
      <w:proofErr w:type="spellStart"/>
      <w:r w:rsidRPr="006B41AC">
        <w:rPr>
          <w:bCs/>
          <w:kern w:val="0"/>
          <w:lang w:val="ru-RU"/>
        </w:rPr>
        <w:t>эл</w:t>
      </w:r>
      <w:proofErr w:type="gramStart"/>
      <w:r w:rsidRPr="006B41AC">
        <w:rPr>
          <w:bCs/>
          <w:kern w:val="0"/>
          <w:lang w:val="ru-RU"/>
        </w:rPr>
        <w:t>.э</w:t>
      </w:r>
      <w:proofErr w:type="gramEnd"/>
      <w:r w:rsidRPr="006B41AC">
        <w:rPr>
          <w:bCs/>
          <w:kern w:val="0"/>
          <w:lang w:val="ru-RU"/>
        </w:rPr>
        <w:t>нергию</w:t>
      </w:r>
      <w:proofErr w:type="spellEnd"/>
      <w:r w:rsidRPr="006B41AC">
        <w:rPr>
          <w:bCs/>
          <w:kern w:val="0"/>
          <w:lang w:val="ru-RU"/>
        </w:rPr>
        <w:t xml:space="preserve">  (договор № 7066107/19 от 09.01.2019г.)– 11,9 тыс. рублей;</w:t>
      </w:r>
    </w:p>
    <w:p w:rsidR="006B41AC" w:rsidRPr="006B41AC" w:rsidRDefault="006B41AC" w:rsidP="006B41AC">
      <w:pPr>
        <w:pStyle w:val="Standard"/>
        <w:jc w:val="both"/>
        <w:rPr>
          <w:rFonts w:cs="Times New Roman"/>
          <w:lang w:val="ru-RU"/>
        </w:rPr>
      </w:pPr>
      <w:r w:rsidRPr="006B41AC">
        <w:rPr>
          <w:rFonts w:eastAsia="Times New Roman" w:cs="Times New Roman"/>
          <w:kern w:val="0"/>
          <w:lang w:val="ru-RU"/>
        </w:rPr>
        <w:t xml:space="preserve">         КОСГУ 225 «Услуги по содержанию имущества» расходы произведены в сумме 32,8 тыс. рублей и направлены на оплату договоров:</w:t>
      </w:r>
      <w:r w:rsidRPr="006B41AC">
        <w:rPr>
          <w:b/>
          <w:lang w:val="ru-RU"/>
        </w:rPr>
        <w:t xml:space="preserve"> </w:t>
      </w:r>
      <w:proofErr w:type="gramStart"/>
      <w:r w:rsidRPr="006B41AC">
        <w:rPr>
          <w:rFonts w:cs="Times New Roman"/>
          <w:lang w:val="ru-RU"/>
        </w:rPr>
        <w:t xml:space="preserve">ИП </w:t>
      </w:r>
      <w:proofErr w:type="spellStart"/>
      <w:r w:rsidRPr="006B41AC">
        <w:rPr>
          <w:rFonts w:cs="Times New Roman"/>
          <w:lang w:val="ru-RU"/>
        </w:rPr>
        <w:t>Копченко</w:t>
      </w:r>
      <w:proofErr w:type="spellEnd"/>
      <w:r w:rsidRPr="006B41AC">
        <w:rPr>
          <w:rFonts w:cs="Times New Roman"/>
          <w:lang w:val="ru-RU"/>
        </w:rPr>
        <w:t xml:space="preserve"> Андрей Анатольевич  ремонт электропроводки (договор № 65 от 16.12.2019г) – 6,0 тыс. рублей; ООО «Газпром газораспределение Волгоград» за услуги по техническому обслуживанию и текущему ремонту объектов систем газораспределения и </w:t>
      </w:r>
      <w:proofErr w:type="spellStart"/>
      <w:r w:rsidRPr="006B41AC">
        <w:rPr>
          <w:rFonts w:cs="Times New Roman"/>
          <w:lang w:val="ru-RU"/>
        </w:rPr>
        <w:t>газопотребления</w:t>
      </w:r>
      <w:proofErr w:type="spellEnd"/>
      <w:r w:rsidRPr="006B41AC">
        <w:rPr>
          <w:rFonts w:cs="Times New Roman"/>
          <w:lang w:val="ru-RU"/>
        </w:rPr>
        <w:t xml:space="preserve"> (договор № ФР-19-80746 от 22.01.2019г) – 9,8 тыс. рублей; </w:t>
      </w:r>
      <w:proofErr w:type="spellStart"/>
      <w:r w:rsidRPr="006B41AC">
        <w:rPr>
          <w:rFonts w:cs="Times New Roman"/>
          <w:lang w:val="ru-RU"/>
        </w:rPr>
        <w:t>Суровикинское</w:t>
      </w:r>
      <w:proofErr w:type="spellEnd"/>
      <w:r w:rsidRPr="006B41AC">
        <w:rPr>
          <w:rFonts w:cs="Times New Roman"/>
          <w:lang w:val="ru-RU"/>
        </w:rPr>
        <w:t xml:space="preserve"> городское отделение ВОО ВДПО работы по техническому обслуживанию АПС по договорам– 16,8 тыс. рублей;  </w:t>
      </w:r>
      <w:proofErr w:type="gramEnd"/>
    </w:p>
    <w:p w:rsidR="006B41AC" w:rsidRPr="006B41AC" w:rsidRDefault="006B41AC" w:rsidP="006B41AC">
      <w:pPr>
        <w:pStyle w:val="Standard"/>
        <w:jc w:val="both"/>
        <w:rPr>
          <w:rFonts w:eastAsia="Times New Roman" w:cs="Times New Roman"/>
          <w:b/>
          <w:bCs/>
          <w:kern w:val="0"/>
          <w:lang w:val="ru-RU"/>
        </w:rPr>
      </w:pPr>
      <w:r w:rsidRPr="006B41AC">
        <w:rPr>
          <w:rFonts w:eastAsia="Times New Roman" w:cs="Times New Roman"/>
          <w:b/>
          <w:kern w:val="0"/>
          <w:lang w:val="ru-RU"/>
        </w:rPr>
        <w:t xml:space="preserve">        </w:t>
      </w:r>
      <w:r w:rsidRPr="006B41AC">
        <w:rPr>
          <w:rFonts w:eastAsia="Times New Roman" w:cs="Times New Roman"/>
          <w:kern w:val="0"/>
          <w:lang w:val="ru-RU"/>
        </w:rPr>
        <w:t xml:space="preserve">КОСГУ 226 </w:t>
      </w:r>
      <w:r w:rsidRPr="006B41AC">
        <w:rPr>
          <w:rFonts w:eastAsia="Times New Roman" w:cs="Times New Roman"/>
          <w:bCs/>
          <w:kern w:val="0"/>
          <w:lang w:val="ru-RU"/>
        </w:rPr>
        <w:t>«Прочие работы, услуги» расходы произведены в сумме 91,9 тыс. рублей на оплату договоров:</w:t>
      </w:r>
      <w:r w:rsidRPr="006B41AC">
        <w:rPr>
          <w:b/>
          <w:lang w:val="ru-RU"/>
        </w:rPr>
        <w:t xml:space="preserve"> </w:t>
      </w:r>
      <w:r w:rsidRPr="006B41AC">
        <w:rPr>
          <w:rFonts w:eastAsia="Times New Roman" w:cs="Times New Roman"/>
          <w:b/>
          <w:bCs/>
          <w:kern w:val="0"/>
          <w:lang w:val="ru-RU"/>
        </w:rPr>
        <w:t xml:space="preserve"> </w:t>
      </w:r>
      <w:r w:rsidRPr="006B41AC">
        <w:rPr>
          <w:rFonts w:eastAsia="Times New Roman" w:cs="Times New Roman"/>
          <w:bCs/>
          <w:kern w:val="0"/>
          <w:lang w:val="ru-RU"/>
        </w:rPr>
        <w:t>АО «Производственная фирма «СКБ Контур» право использования программы «Контур-Экстерн» по договорам – 14,2 тыс. рублей;</w:t>
      </w:r>
      <w:r w:rsidRPr="006B41AC">
        <w:rPr>
          <w:lang w:val="ru-RU"/>
        </w:rPr>
        <w:t xml:space="preserve"> </w:t>
      </w:r>
      <w:r w:rsidRPr="006B41AC">
        <w:rPr>
          <w:rFonts w:eastAsia="Times New Roman" w:cs="Times New Roman"/>
          <w:bCs/>
          <w:kern w:val="0"/>
          <w:lang w:val="ru-RU"/>
        </w:rPr>
        <w:t xml:space="preserve">ИП </w:t>
      </w:r>
      <w:proofErr w:type="spellStart"/>
      <w:r w:rsidRPr="006B41AC">
        <w:rPr>
          <w:rFonts w:eastAsia="Times New Roman" w:cs="Times New Roman"/>
          <w:bCs/>
          <w:kern w:val="0"/>
          <w:lang w:val="ru-RU"/>
        </w:rPr>
        <w:t>Лукьянцев</w:t>
      </w:r>
      <w:proofErr w:type="spellEnd"/>
      <w:r w:rsidRPr="006B41AC">
        <w:rPr>
          <w:rFonts w:eastAsia="Times New Roman" w:cs="Times New Roman"/>
          <w:bCs/>
          <w:kern w:val="0"/>
          <w:lang w:val="ru-RU"/>
        </w:rPr>
        <w:t xml:space="preserve"> Сергей </w:t>
      </w:r>
      <w:r w:rsidRPr="006B41AC">
        <w:rPr>
          <w:rFonts w:eastAsia="Times New Roman" w:cs="Times New Roman"/>
          <w:bCs/>
          <w:kern w:val="0"/>
          <w:lang w:val="ru-RU"/>
        </w:rPr>
        <w:lastRenderedPageBreak/>
        <w:t>Владимирович ремонт системного блока (договор № 169 от 09.09.2019г) – 5,0 тыс. рублей; ИП Ярославцева В.Н. обновление справочно-информационных баз данных  – 16,6 тыс. рублей; ООО «Открытые Бизнес Технологии» абонемент на консультационные услуги (контракт № 17890-АУБ2019 от 26.07.2019г) – 30 тыс. рублей, абонемент на консультационные услуги по программному продукту «Барс» (контракт № 17130-АУБ 2019г.) – 5,0 тыс. рублей, предоставление права использования программного продукта «</w:t>
      </w:r>
      <w:proofErr w:type="spellStart"/>
      <w:r w:rsidRPr="006B41AC">
        <w:rPr>
          <w:rFonts w:eastAsia="Times New Roman" w:cs="Times New Roman"/>
          <w:bCs/>
          <w:kern w:val="0"/>
          <w:lang w:val="ru-RU"/>
        </w:rPr>
        <w:t>Барс</w:t>
      </w:r>
      <w:proofErr w:type="gramStart"/>
      <w:r w:rsidRPr="006B41AC">
        <w:rPr>
          <w:rFonts w:eastAsia="Times New Roman" w:cs="Times New Roman"/>
          <w:bCs/>
          <w:kern w:val="0"/>
          <w:lang w:val="ru-RU"/>
        </w:rPr>
        <w:t>.Б</w:t>
      </w:r>
      <w:proofErr w:type="gramEnd"/>
      <w:r w:rsidRPr="006B41AC">
        <w:rPr>
          <w:rFonts w:eastAsia="Times New Roman" w:cs="Times New Roman"/>
          <w:bCs/>
          <w:kern w:val="0"/>
          <w:lang w:val="ru-RU"/>
        </w:rPr>
        <w:t>юджет</w:t>
      </w:r>
      <w:proofErr w:type="spellEnd"/>
      <w:r w:rsidRPr="006B41AC">
        <w:rPr>
          <w:rFonts w:eastAsia="Times New Roman" w:cs="Times New Roman"/>
          <w:bCs/>
          <w:kern w:val="0"/>
          <w:lang w:val="ru-RU"/>
        </w:rPr>
        <w:t xml:space="preserve"> </w:t>
      </w:r>
      <w:proofErr w:type="spellStart"/>
      <w:r w:rsidRPr="006B41AC">
        <w:rPr>
          <w:rFonts w:eastAsia="Times New Roman" w:cs="Times New Roman"/>
          <w:bCs/>
          <w:kern w:val="0"/>
          <w:lang w:val="ru-RU"/>
        </w:rPr>
        <w:t>Онлайн</w:t>
      </w:r>
      <w:proofErr w:type="spellEnd"/>
      <w:r w:rsidRPr="006B41AC">
        <w:rPr>
          <w:rFonts w:eastAsia="Times New Roman" w:cs="Times New Roman"/>
          <w:bCs/>
          <w:kern w:val="0"/>
          <w:lang w:val="ru-RU"/>
        </w:rPr>
        <w:t>» (контракт №16845-Барс.Онлайн 2019) – 45,0 тыс. рублей;</w:t>
      </w:r>
      <w:r w:rsidRPr="006B41AC">
        <w:rPr>
          <w:lang w:val="ru-RU"/>
        </w:rPr>
        <w:t xml:space="preserve"> </w:t>
      </w:r>
      <w:r w:rsidRPr="006B41AC">
        <w:rPr>
          <w:rFonts w:eastAsia="Times New Roman" w:cs="Times New Roman"/>
          <w:bCs/>
          <w:kern w:val="0"/>
          <w:lang w:val="ru-RU"/>
        </w:rPr>
        <w:t xml:space="preserve"> </w:t>
      </w:r>
      <w:proofErr w:type="spellStart"/>
      <w:r w:rsidRPr="006B41AC">
        <w:rPr>
          <w:rFonts w:eastAsia="Times New Roman" w:cs="Times New Roman"/>
          <w:bCs/>
          <w:kern w:val="0"/>
          <w:lang w:val="ru-RU"/>
        </w:rPr>
        <w:t>Волгоградстат</w:t>
      </w:r>
      <w:proofErr w:type="spellEnd"/>
      <w:r w:rsidRPr="006B41AC">
        <w:rPr>
          <w:rFonts w:eastAsia="Times New Roman" w:cs="Times New Roman"/>
          <w:bCs/>
          <w:kern w:val="0"/>
          <w:lang w:val="ru-RU"/>
        </w:rPr>
        <w:t xml:space="preserve">  основные демографические показатели (договор № 444-20/194 от 06.03.2019г) – 1,0 тыс. рублей; ГБУ ВО «ЦИТ </w:t>
      </w:r>
      <w:proofErr w:type="gramStart"/>
      <w:r w:rsidRPr="006B41AC">
        <w:rPr>
          <w:rFonts w:eastAsia="Times New Roman" w:cs="Times New Roman"/>
          <w:bCs/>
          <w:kern w:val="0"/>
          <w:lang w:val="ru-RU"/>
        </w:rPr>
        <w:t>ВО</w:t>
      </w:r>
      <w:proofErr w:type="gramEnd"/>
      <w:r w:rsidRPr="006B41AC">
        <w:rPr>
          <w:rFonts w:eastAsia="Times New Roman" w:cs="Times New Roman"/>
          <w:bCs/>
          <w:kern w:val="0"/>
          <w:lang w:val="ru-RU"/>
        </w:rPr>
        <w:t>» изготовление ключей электронных подписей  (контракт № 2995/19-эцп от 08.10.2019г.) – 2,1 тыс. рублей;</w:t>
      </w:r>
    </w:p>
    <w:p w:rsidR="006B41AC" w:rsidRPr="006B41AC" w:rsidRDefault="006B41AC" w:rsidP="006B41AC">
      <w:pPr>
        <w:pStyle w:val="Standard"/>
        <w:jc w:val="both"/>
        <w:rPr>
          <w:rFonts w:eastAsia="Times New Roman" w:cs="Times New Roman"/>
          <w:kern w:val="0"/>
          <w:lang w:val="ru-RU"/>
        </w:rPr>
      </w:pPr>
      <w:r w:rsidRPr="006B41AC">
        <w:rPr>
          <w:rFonts w:eastAsia="Times New Roman" w:cs="Times New Roman"/>
          <w:b/>
          <w:bCs/>
          <w:kern w:val="0"/>
          <w:lang w:val="ru-RU"/>
        </w:rPr>
        <w:t xml:space="preserve">     </w:t>
      </w:r>
      <w:r w:rsidRPr="006B41AC">
        <w:rPr>
          <w:rFonts w:eastAsia="Times New Roman" w:cs="Times New Roman"/>
          <w:b/>
          <w:kern w:val="0"/>
          <w:lang w:val="ru-RU"/>
        </w:rPr>
        <w:t xml:space="preserve"> </w:t>
      </w:r>
      <w:r w:rsidRPr="006B41AC">
        <w:rPr>
          <w:rFonts w:eastAsia="Times New Roman" w:cs="Times New Roman"/>
          <w:kern w:val="0"/>
          <w:lang w:val="ru-RU"/>
        </w:rPr>
        <w:t>КОСГУ 291 «Налоги, сборы, пошлины»  - 0,4 тыс. рублей (налог на имущество);</w:t>
      </w:r>
    </w:p>
    <w:p w:rsidR="006B41AC" w:rsidRPr="007A03DA" w:rsidRDefault="006B41AC" w:rsidP="006B41AC">
      <w:pPr>
        <w:pStyle w:val="21"/>
        <w:tabs>
          <w:tab w:val="left" w:pos="-180"/>
        </w:tabs>
        <w:spacing w:after="0" w:line="240" w:lineRule="auto"/>
        <w:jc w:val="both"/>
        <w:rPr>
          <w:rFonts w:ascii="Times New Roman" w:hAnsi="Times New Roman"/>
          <w:kern w:val="0"/>
        </w:rPr>
      </w:pPr>
      <w:r w:rsidRPr="00F064F6">
        <w:rPr>
          <w:rFonts w:ascii="Times New Roman" w:hAnsi="Times New Roman"/>
          <w:b/>
        </w:rPr>
        <w:t xml:space="preserve"> </w:t>
      </w:r>
      <w:r w:rsidRPr="00F064F6">
        <w:rPr>
          <w:rFonts w:ascii="Times New Roman" w:hAnsi="Times New Roman"/>
          <w:b/>
          <w:kern w:val="0"/>
        </w:rPr>
        <w:t xml:space="preserve">     </w:t>
      </w:r>
      <w:r w:rsidRPr="007A03DA">
        <w:rPr>
          <w:rFonts w:ascii="Times New Roman" w:hAnsi="Times New Roman"/>
          <w:kern w:val="0"/>
        </w:rPr>
        <w:t>КОСГУ 296 «</w:t>
      </w:r>
      <w:r>
        <w:rPr>
          <w:rFonts w:ascii="Times New Roman" w:hAnsi="Times New Roman"/>
          <w:bCs/>
          <w:color w:val="000000"/>
          <w:lang w:eastAsia="ru-RU"/>
        </w:rPr>
        <w:t>Прочие расходы</w:t>
      </w:r>
      <w:r w:rsidRPr="007A03DA">
        <w:rPr>
          <w:rFonts w:ascii="Times New Roman" w:hAnsi="Times New Roman"/>
          <w:kern w:val="0"/>
        </w:rPr>
        <w:t>»</w:t>
      </w:r>
      <w:r w:rsidRPr="00F064F6">
        <w:rPr>
          <w:rFonts w:ascii="Times New Roman" w:hAnsi="Times New Roman"/>
          <w:b/>
          <w:kern w:val="0"/>
        </w:rPr>
        <w:t xml:space="preserve">  - </w:t>
      </w:r>
      <w:r w:rsidRPr="007A03DA">
        <w:rPr>
          <w:rFonts w:ascii="Times New Roman" w:hAnsi="Times New Roman"/>
          <w:kern w:val="0"/>
        </w:rPr>
        <w:t>18,1 тыс. рублей</w:t>
      </w:r>
      <w:r w:rsidRPr="00F064F6">
        <w:rPr>
          <w:rFonts w:ascii="Times New Roman" w:hAnsi="Times New Roman"/>
          <w:b/>
          <w:kern w:val="0"/>
        </w:rPr>
        <w:t xml:space="preserve"> </w:t>
      </w:r>
      <w:r w:rsidRPr="007A03DA">
        <w:rPr>
          <w:rFonts w:ascii="Times New Roman" w:hAnsi="Times New Roman"/>
          <w:kern w:val="0"/>
        </w:rPr>
        <w:t>(приобретение сувениров, венка);</w:t>
      </w:r>
    </w:p>
    <w:p w:rsidR="006B41AC" w:rsidRPr="006B41AC" w:rsidRDefault="006B41AC" w:rsidP="006B41AC">
      <w:pPr>
        <w:pStyle w:val="Standard"/>
        <w:jc w:val="both"/>
        <w:rPr>
          <w:rFonts w:eastAsia="Times New Roman" w:cs="Times New Roman"/>
          <w:bCs/>
          <w:kern w:val="0"/>
          <w:lang w:val="ru-RU"/>
        </w:rPr>
      </w:pPr>
      <w:r w:rsidRPr="006B41AC">
        <w:rPr>
          <w:rFonts w:eastAsia="Times New Roman" w:cs="Times New Roman"/>
          <w:b/>
          <w:bCs/>
          <w:kern w:val="0"/>
          <w:lang w:val="ru-RU"/>
        </w:rPr>
        <w:t xml:space="preserve">      </w:t>
      </w:r>
      <w:r w:rsidRPr="006B41AC">
        <w:rPr>
          <w:rFonts w:cs="Times New Roman"/>
          <w:lang w:val="ru-RU"/>
        </w:rPr>
        <w:t xml:space="preserve">КОСГУ 343 </w:t>
      </w:r>
      <w:r w:rsidRPr="006B41AC">
        <w:rPr>
          <w:rFonts w:eastAsia="Times New Roman" w:cs="Times New Roman"/>
          <w:kern w:val="0"/>
          <w:lang w:val="ru-RU"/>
        </w:rPr>
        <w:t>«Увеличение стоимости горюче-смазочных материалов» - 48,6 тыс. рублей, в том числе:</w:t>
      </w:r>
      <w:r w:rsidRPr="006B41AC">
        <w:rPr>
          <w:rFonts w:eastAsia="Times New Roman" w:cs="Times New Roman"/>
          <w:b/>
          <w:bCs/>
          <w:kern w:val="0"/>
          <w:lang w:val="ru-RU"/>
        </w:rPr>
        <w:t xml:space="preserve"> </w:t>
      </w:r>
      <w:proofErr w:type="gramStart"/>
      <w:r w:rsidRPr="006B41AC">
        <w:rPr>
          <w:rFonts w:eastAsia="Times New Roman" w:cs="Times New Roman"/>
          <w:bCs/>
          <w:kern w:val="0"/>
          <w:lang w:val="ru-RU"/>
        </w:rPr>
        <w:t>ООО «ЛИКАРД»</w:t>
      </w:r>
      <w:r w:rsidRPr="006B41AC">
        <w:rPr>
          <w:lang w:val="ru-RU"/>
        </w:rPr>
        <w:t xml:space="preserve"> </w:t>
      </w:r>
      <w:r w:rsidRPr="006B41AC">
        <w:rPr>
          <w:rFonts w:cs="Times New Roman"/>
          <w:lang w:val="ru-RU"/>
        </w:rPr>
        <w:t xml:space="preserve">за </w:t>
      </w:r>
      <w:r w:rsidRPr="006B41AC">
        <w:rPr>
          <w:rFonts w:eastAsia="Times New Roman" w:cs="Times New Roman"/>
          <w:bCs/>
          <w:kern w:val="0"/>
          <w:lang w:val="ru-RU"/>
        </w:rPr>
        <w:t xml:space="preserve">нефтепродукты   – 20,7 тыс. рублей;   ООО «ТК </w:t>
      </w:r>
      <w:proofErr w:type="spellStart"/>
      <w:r w:rsidRPr="006B41AC">
        <w:rPr>
          <w:rFonts w:eastAsia="Times New Roman" w:cs="Times New Roman"/>
          <w:bCs/>
          <w:kern w:val="0"/>
          <w:lang w:val="ru-RU"/>
        </w:rPr>
        <w:t>Петролиум</w:t>
      </w:r>
      <w:proofErr w:type="spellEnd"/>
      <w:r w:rsidRPr="006B41AC">
        <w:rPr>
          <w:rFonts w:eastAsia="Times New Roman" w:cs="Times New Roman"/>
          <w:bCs/>
          <w:kern w:val="0"/>
          <w:lang w:val="ru-RU"/>
        </w:rPr>
        <w:t>» за бензин (договор № 247 от 20.11.2019г) – 27,9 тыс. рублей;</w:t>
      </w:r>
      <w:proofErr w:type="gramEnd"/>
    </w:p>
    <w:p w:rsidR="006B41AC" w:rsidRPr="006B41AC" w:rsidRDefault="006B41AC" w:rsidP="006B41AC">
      <w:pPr>
        <w:pStyle w:val="Standard"/>
        <w:jc w:val="both"/>
        <w:rPr>
          <w:rFonts w:eastAsia="Times New Roman" w:cs="Times New Roman"/>
          <w:bCs/>
          <w:kern w:val="0"/>
          <w:lang w:val="ru-RU"/>
        </w:rPr>
      </w:pPr>
      <w:r w:rsidRPr="006B41AC">
        <w:rPr>
          <w:rFonts w:cs="Times New Roman"/>
          <w:lang w:val="ru-RU"/>
        </w:rPr>
        <w:t xml:space="preserve">       КОСГУ </w:t>
      </w:r>
      <w:r w:rsidRPr="006B41AC">
        <w:rPr>
          <w:rFonts w:eastAsia="Times New Roman" w:cs="Times New Roman"/>
          <w:bCs/>
          <w:lang w:val="ru-RU"/>
        </w:rPr>
        <w:t>346 «Увеличение стоимости прочих оборотных запасов (материалов)</w:t>
      </w:r>
      <w:r w:rsidRPr="006B41AC">
        <w:rPr>
          <w:rFonts w:cs="Times New Roman"/>
          <w:lang w:val="ru-RU"/>
        </w:rPr>
        <w:t>»</w:t>
      </w:r>
      <w:r w:rsidRPr="006B41AC">
        <w:rPr>
          <w:rFonts w:cs="Times New Roman"/>
          <w:b/>
          <w:lang w:val="ru-RU"/>
        </w:rPr>
        <w:t xml:space="preserve"> - </w:t>
      </w:r>
      <w:r w:rsidRPr="006B41AC">
        <w:rPr>
          <w:rFonts w:cs="Times New Roman"/>
          <w:lang w:val="ru-RU"/>
        </w:rPr>
        <w:t>54,7</w:t>
      </w:r>
      <w:r w:rsidRPr="006B41AC">
        <w:rPr>
          <w:rFonts w:eastAsia="Times New Roman" w:cs="Times New Roman"/>
          <w:kern w:val="0"/>
          <w:lang w:val="ru-RU"/>
        </w:rPr>
        <w:t xml:space="preserve"> тыс. рублей:</w:t>
      </w:r>
      <w:r w:rsidRPr="006B41AC">
        <w:rPr>
          <w:lang w:val="ru-RU"/>
        </w:rPr>
        <w:t xml:space="preserve"> </w:t>
      </w:r>
      <w:proofErr w:type="gramStart"/>
      <w:r w:rsidRPr="006B41AC">
        <w:rPr>
          <w:rFonts w:eastAsia="Times New Roman" w:cs="Times New Roman"/>
          <w:kern w:val="0"/>
          <w:lang w:val="ru-RU"/>
        </w:rPr>
        <w:t xml:space="preserve">ИП </w:t>
      </w:r>
      <w:proofErr w:type="spellStart"/>
      <w:r w:rsidRPr="006B41AC">
        <w:rPr>
          <w:rFonts w:eastAsia="Times New Roman" w:cs="Times New Roman"/>
          <w:kern w:val="0"/>
          <w:lang w:val="ru-RU"/>
        </w:rPr>
        <w:t>Бургамутдинова</w:t>
      </w:r>
      <w:proofErr w:type="spellEnd"/>
      <w:r w:rsidRPr="006B41AC">
        <w:rPr>
          <w:rFonts w:eastAsia="Times New Roman" w:cs="Times New Roman"/>
          <w:kern w:val="0"/>
          <w:lang w:val="ru-RU"/>
        </w:rPr>
        <w:t xml:space="preserve"> </w:t>
      </w:r>
      <w:proofErr w:type="spellStart"/>
      <w:r w:rsidRPr="006B41AC">
        <w:rPr>
          <w:rFonts w:eastAsia="Times New Roman" w:cs="Times New Roman"/>
          <w:kern w:val="0"/>
          <w:lang w:val="ru-RU"/>
        </w:rPr>
        <w:t>Гулия</w:t>
      </w:r>
      <w:proofErr w:type="spellEnd"/>
      <w:r w:rsidRPr="006B41AC">
        <w:rPr>
          <w:rFonts w:eastAsia="Times New Roman" w:cs="Times New Roman"/>
          <w:kern w:val="0"/>
          <w:lang w:val="ru-RU"/>
        </w:rPr>
        <w:t xml:space="preserve"> </w:t>
      </w:r>
      <w:proofErr w:type="spellStart"/>
      <w:r w:rsidRPr="006B41AC">
        <w:rPr>
          <w:rFonts w:eastAsia="Times New Roman" w:cs="Times New Roman"/>
          <w:kern w:val="0"/>
          <w:lang w:val="ru-RU"/>
        </w:rPr>
        <w:t>Алимжановна</w:t>
      </w:r>
      <w:proofErr w:type="spellEnd"/>
      <w:r w:rsidRPr="006B41AC">
        <w:rPr>
          <w:rFonts w:eastAsia="Times New Roman" w:cs="Times New Roman"/>
          <w:kern w:val="0"/>
          <w:lang w:val="ru-RU"/>
        </w:rPr>
        <w:t xml:space="preserve"> за гирлянду, ленту, шар (договор № 47 от 06.05.2019г) – 4,1 тыс. рублей;</w:t>
      </w:r>
      <w:r w:rsidRPr="006B41AC">
        <w:rPr>
          <w:lang w:val="ru-RU"/>
        </w:rPr>
        <w:t xml:space="preserve"> </w:t>
      </w:r>
      <w:r w:rsidRPr="006B41AC">
        <w:rPr>
          <w:rFonts w:eastAsia="Times New Roman" w:cs="Times New Roman"/>
          <w:kern w:val="0"/>
          <w:lang w:val="ru-RU"/>
        </w:rPr>
        <w:t xml:space="preserve">ИП </w:t>
      </w:r>
      <w:proofErr w:type="spellStart"/>
      <w:r w:rsidRPr="006B41AC">
        <w:rPr>
          <w:rFonts w:eastAsia="Times New Roman" w:cs="Times New Roman"/>
          <w:kern w:val="0"/>
          <w:lang w:val="ru-RU"/>
        </w:rPr>
        <w:t>Лукьянцев</w:t>
      </w:r>
      <w:proofErr w:type="spellEnd"/>
      <w:r w:rsidRPr="006B41AC">
        <w:rPr>
          <w:rFonts w:eastAsia="Times New Roman" w:cs="Times New Roman"/>
          <w:kern w:val="0"/>
          <w:lang w:val="ru-RU"/>
        </w:rPr>
        <w:t xml:space="preserve"> Сергей Владимирович</w:t>
      </w:r>
      <w:r w:rsidRPr="006B41AC">
        <w:rPr>
          <w:lang w:val="ru-RU"/>
        </w:rPr>
        <w:t xml:space="preserve"> за </w:t>
      </w:r>
      <w:r w:rsidRPr="006B41AC">
        <w:rPr>
          <w:rFonts w:eastAsia="Times New Roman" w:cs="Times New Roman"/>
          <w:kern w:val="0"/>
          <w:lang w:val="ru-RU"/>
        </w:rPr>
        <w:t>(договор № 45 от 09.09.2019г.) – 1,7 тыс. рублей; ИП Савченко Татьяна Федоровна</w:t>
      </w:r>
      <w:r w:rsidRPr="006B41AC">
        <w:rPr>
          <w:lang w:val="ru-RU"/>
        </w:rPr>
        <w:t xml:space="preserve"> за </w:t>
      </w:r>
      <w:r w:rsidRPr="006B41AC">
        <w:rPr>
          <w:rFonts w:eastAsia="Times New Roman" w:cs="Times New Roman"/>
          <w:kern w:val="0"/>
          <w:lang w:val="ru-RU"/>
        </w:rPr>
        <w:t>электротовары (договор № 312 от 28.10.2019г.) – 4,6 тыс. рублей; ООО «</w:t>
      </w:r>
      <w:proofErr w:type="spellStart"/>
      <w:r w:rsidRPr="006B41AC">
        <w:rPr>
          <w:rFonts w:eastAsia="Times New Roman" w:cs="Times New Roman"/>
          <w:kern w:val="0"/>
          <w:lang w:val="ru-RU"/>
        </w:rPr>
        <w:t>Комус-Волга</w:t>
      </w:r>
      <w:proofErr w:type="spellEnd"/>
      <w:r w:rsidRPr="006B41AC">
        <w:rPr>
          <w:rFonts w:eastAsia="Times New Roman" w:cs="Times New Roman"/>
          <w:kern w:val="0"/>
          <w:lang w:val="ru-RU"/>
        </w:rPr>
        <w:t>» за бумагу (договор № 56102 от 03.06.2019г.) – 15,3 тыс. рублей;</w:t>
      </w:r>
      <w:proofErr w:type="gramEnd"/>
      <w:r w:rsidRPr="006B41AC">
        <w:rPr>
          <w:lang w:val="ru-RU"/>
        </w:rPr>
        <w:t xml:space="preserve"> </w:t>
      </w:r>
      <w:proofErr w:type="gramStart"/>
      <w:r w:rsidRPr="006B41AC">
        <w:rPr>
          <w:rFonts w:eastAsia="Times New Roman" w:cs="Times New Roman"/>
          <w:kern w:val="0"/>
          <w:lang w:val="ru-RU"/>
        </w:rPr>
        <w:t>ООО «Открытые Бизнес Технологии» абонемент на консультационные услуги (договор № 18002-АУБ2019 от 07.11.2019г) – 3,0 тыс. рублей;</w:t>
      </w:r>
      <w:r w:rsidRPr="006B41AC">
        <w:rPr>
          <w:rFonts w:eastAsia="Times New Roman" w:cs="Times New Roman"/>
          <w:bCs/>
          <w:kern w:val="0"/>
          <w:lang w:val="ru-RU"/>
        </w:rPr>
        <w:t xml:space="preserve"> ООО «Телец» за канцтовары  - 12,3 тыс. рублей;</w:t>
      </w:r>
      <w:r w:rsidRPr="006B41AC">
        <w:rPr>
          <w:lang w:val="ru-RU"/>
        </w:rPr>
        <w:t xml:space="preserve"> </w:t>
      </w:r>
      <w:r w:rsidRPr="006B41AC">
        <w:rPr>
          <w:rFonts w:eastAsia="Times New Roman" w:cs="Times New Roman"/>
          <w:bCs/>
          <w:kern w:val="0"/>
          <w:lang w:val="ru-RU"/>
        </w:rPr>
        <w:t xml:space="preserve">ООО «Производственно-коммерческая организация «ЗЕВС» за </w:t>
      </w:r>
      <w:proofErr w:type="spellStart"/>
      <w:r w:rsidRPr="006B41AC">
        <w:rPr>
          <w:rFonts w:eastAsia="Times New Roman" w:cs="Times New Roman"/>
          <w:bCs/>
          <w:kern w:val="0"/>
          <w:lang w:val="ru-RU"/>
        </w:rPr>
        <w:t>хозтовары</w:t>
      </w:r>
      <w:proofErr w:type="spellEnd"/>
      <w:r w:rsidRPr="006B41AC">
        <w:rPr>
          <w:rFonts w:eastAsia="Times New Roman" w:cs="Times New Roman"/>
          <w:bCs/>
          <w:kern w:val="0"/>
          <w:lang w:val="ru-RU"/>
        </w:rPr>
        <w:t xml:space="preserve"> по договорам – 6,5 тыс. рублей; во вклад Гребнева Маргарита Васильевна (</w:t>
      </w:r>
      <w:proofErr w:type="spellStart"/>
      <w:r w:rsidRPr="006B41AC">
        <w:rPr>
          <w:rFonts w:eastAsia="Times New Roman" w:cs="Times New Roman"/>
          <w:bCs/>
          <w:kern w:val="0"/>
          <w:lang w:val="ru-RU"/>
        </w:rPr>
        <w:t>хозтовары</w:t>
      </w:r>
      <w:proofErr w:type="spellEnd"/>
      <w:r w:rsidRPr="006B41AC">
        <w:rPr>
          <w:rFonts w:eastAsia="Times New Roman" w:cs="Times New Roman"/>
          <w:bCs/>
          <w:kern w:val="0"/>
          <w:lang w:val="ru-RU"/>
        </w:rPr>
        <w:t>) – 3,2 тыс. рублей; авансовые отчеты – 6,2 тыс. рублей;</w:t>
      </w:r>
      <w:proofErr w:type="gramEnd"/>
    </w:p>
    <w:p w:rsidR="006B41AC" w:rsidRPr="006B41AC" w:rsidRDefault="006B41AC" w:rsidP="006B41AC">
      <w:pPr>
        <w:pStyle w:val="Standard"/>
        <w:jc w:val="both"/>
        <w:rPr>
          <w:lang w:val="ru-RU"/>
        </w:rPr>
      </w:pPr>
      <w:r w:rsidRPr="006B41AC">
        <w:rPr>
          <w:rFonts w:eastAsia="Times New Roman" w:cs="Times New Roman"/>
          <w:bCs/>
          <w:kern w:val="0"/>
          <w:lang w:val="ru-RU"/>
        </w:rPr>
        <w:t xml:space="preserve"> </w:t>
      </w:r>
      <w:r w:rsidRPr="006B41AC">
        <w:rPr>
          <w:lang w:val="ru-RU"/>
        </w:rPr>
        <w:t xml:space="preserve">        - расходы на финансовое обеспечение организации библиотечного обслуживания составили 194,2 тыс. рублей или 95,9 % от утвержденных бюджетных назначений (202,3 тыс. рублей):</w:t>
      </w:r>
    </w:p>
    <w:p w:rsidR="006B41AC" w:rsidRPr="00641272" w:rsidRDefault="006B41AC" w:rsidP="006B41AC">
      <w:pPr>
        <w:pStyle w:val="21"/>
        <w:tabs>
          <w:tab w:val="left" w:pos="-180"/>
        </w:tabs>
        <w:spacing w:after="0" w:line="240" w:lineRule="auto"/>
        <w:jc w:val="both"/>
        <w:rPr>
          <w:rFonts w:ascii="Times New Roman" w:hAnsi="Times New Roman"/>
        </w:rPr>
      </w:pPr>
      <w:r>
        <w:rPr>
          <w:rFonts w:ascii="Times New Roman" w:hAnsi="Times New Roman"/>
        </w:rPr>
        <w:t xml:space="preserve">        </w:t>
      </w:r>
      <w:r w:rsidRPr="00641272">
        <w:rPr>
          <w:rFonts w:ascii="Times New Roman" w:hAnsi="Times New Roman"/>
        </w:rPr>
        <w:t xml:space="preserve">КОСГУ 211 «Заработная плата»  - 110,2 тыс. рублей или  100,0 %  к плану; </w:t>
      </w:r>
    </w:p>
    <w:p w:rsidR="006B41AC" w:rsidRPr="00641272" w:rsidRDefault="006B41AC" w:rsidP="006B41AC">
      <w:pPr>
        <w:pStyle w:val="21"/>
        <w:tabs>
          <w:tab w:val="left" w:pos="-180"/>
        </w:tabs>
        <w:spacing w:after="0" w:line="240" w:lineRule="auto"/>
        <w:ind w:firstLine="540"/>
        <w:jc w:val="both"/>
        <w:rPr>
          <w:rFonts w:ascii="Times New Roman" w:hAnsi="Times New Roman"/>
        </w:rPr>
      </w:pPr>
      <w:r w:rsidRPr="00641272">
        <w:rPr>
          <w:rFonts w:ascii="Times New Roman" w:hAnsi="Times New Roman"/>
        </w:rPr>
        <w:t>КОСГУ 213 «Начисления на зарплату» - 32,1</w:t>
      </w:r>
      <w:r w:rsidRPr="00641272">
        <w:rPr>
          <w:rFonts w:ascii="Times New Roman" w:hAnsi="Times New Roman"/>
          <w:kern w:val="0"/>
          <w:lang w:eastAsia="ru-RU"/>
        </w:rPr>
        <w:t xml:space="preserve">  </w:t>
      </w:r>
      <w:r w:rsidRPr="00641272">
        <w:rPr>
          <w:rFonts w:ascii="Times New Roman" w:hAnsi="Times New Roman"/>
        </w:rPr>
        <w:t>тыс. рублей или  97,9 %  к плану (32,8 тыс. рублей);</w:t>
      </w:r>
    </w:p>
    <w:p w:rsidR="006B41AC" w:rsidRPr="00641272" w:rsidRDefault="006B41AC" w:rsidP="006B41AC">
      <w:pPr>
        <w:pStyle w:val="21"/>
        <w:tabs>
          <w:tab w:val="left" w:pos="-180"/>
        </w:tabs>
        <w:spacing w:after="0" w:line="240" w:lineRule="auto"/>
        <w:ind w:firstLine="540"/>
        <w:jc w:val="both"/>
        <w:rPr>
          <w:rFonts w:ascii="Times New Roman" w:hAnsi="Times New Roman"/>
        </w:rPr>
      </w:pPr>
      <w:r w:rsidRPr="00641272">
        <w:rPr>
          <w:rFonts w:ascii="Times New Roman" w:hAnsi="Times New Roman"/>
        </w:rPr>
        <w:t>КОСГУ</w:t>
      </w:r>
      <w:r w:rsidRPr="00641272">
        <w:rPr>
          <w:rFonts w:ascii="Times New Roman" w:hAnsi="Times New Roman"/>
          <w:bCs/>
          <w:kern w:val="0"/>
        </w:rPr>
        <w:t xml:space="preserve"> 221 «Услуги связи» - 15,6 тыс. рублей</w:t>
      </w:r>
      <w:r w:rsidRPr="00641272">
        <w:t xml:space="preserve"> </w:t>
      </w:r>
      <w:r w:rsidRPr="00641272">
        <w:rPr>
          <w:rFonts w:ascii="Times New Roman" w:hAnsi="Times New Roman"/>
        </w:rPr>
        <w:t>за</w:t>
      </w:r>
      <w:r w:rsidRPr="00641272">
        <w:t xml:space="preserve"> </w:t>
      </w:r>
      <w:proofErr w:type="spellStart"/>
      <w:r w:rsidRPr="00641272">
        <w:rPr>
          <w:rFonts w:ascii="Times New Roman" w:hAnsi="Times New Roman"/>
          <w:bCs/>
          <w:kern w:val="0"/>
        </w:rPr>
        <w:t>телематические</w:t>
      </w:r>
      <w:proofErr w:type="spellEnd"/>
      <w:r w:rsidRPr="00641272">
        <w:rPr>
          <w:rFonts w:ascii="Times New Roman" w:hAnsi="Times New Roman"/>
          <w:bCs/>
          <w:kern w:val="0"/>
        </w:rPr>
        <w:t xml:space="preserve"> услуги связи по договор</w:t>
      </w:r>
      <w:proofErr w:type="gramStart"/>
      <w:r w:rsidRPr="00641272">
        <w:rPr>
          <w:rFonts w:ascii="Times New Roman" w:hAnsi="Times New Roman"/>
          <w:bCs/>
          <w:kern w:val="0"/>
        </w:rPr>
        <w:t>у ООО</w:t>
      </w:r>
      <w:proofErr w:type="gramEnd"/>
      <w:r w:rsidRPr="00641272">
        <w:rPr>
          <w:rFonts w:ascii="Times New Roman" w:hAnsi="Times New Roman"/>
          <w:bCs/>
          <w:kern w:val="0"/>
        </w:rPr>
        <w:t xml:space="preserve"> «</w:t>
      </w:r>
      <w:proofErr w:type="spellStart"/>
      <w:r w:rsidRPr="00641272">
        <w:rPr>
          <w:rFonts w:ascii="Times New Roman" w:hAnsi="Times New Roman"/>
          <w:bCs/>
          <w:kern w:val="0"/>
        </w:rPr>
        <w:t>Линк-Телеком</w:t>
      </w:r>
      <w:proofErr w:type="spellEnd"/>
      <w:r w:rsidRPr="00641272">
        <w:rPr>
          <w:rFonts w:ascii="Times New Roman" w:hAnsi="Times New Roman"/>
          <w:bCs/>
          <w:kern w:val="0"/>
        </w:rPr>
        <w:t>» СПД-00724 от 01.01.2019г;</w:t>
      </w:r>
    </w:p>
    <w:p w:rsidR="006B41AC" w:rsidRPr="006B41AC" w:rsidRDefault="006B41AC" w:rsidP="006B41AC">
      <w:pPr>
        <w:pStyle w:val="Standard"/>
        <w:jc w:val="both"/>
        <w:rPr>
          <w:bCs/>
          <w:kern w:val="0"/>
          <w:lang w:val="ru-RU"/>
        </w:rPr>
      </w:pPr>
      <w:r w:rsidRPr="006B41AC">
        <w:rPr>
          <w:lang w:val="ru-RU"/>
        </w:rPr>
        <w:t xml:space="preserve">         </w:t>
      </w:r>
      <w:proofErr w:type="gramStart"/>
      <w:r w:rsidRPr="006B41AC">
        <w:rPr>
          <w:bCs/>
          <w:kern w:val="0"/>
          <w:lang w:val="ru-RU"/>
        </w:rPr>
        <w:t>КОСГУ 223 «Коммунальные услуги» - 13,7 тыс. рублей на</w:t>
      </w:r>
      <w:r w:rsidRPr="006B41AC">
        <w:rPr>
          <w:b/>
          <w:bCs/>
          <w:kern w:val="0"/>
          <w:lang w:val="ru-RU"/>
        </w:rPr>
        <w:t xml:space="preserve"> </w:t>
      </w:r>
      <w:r w:rsidRPr="006B41AC">
        <w:rPr>
          <w:bCs/>
          <w:kern w:val="0"/>
          <w:lang w:val="ru-RU"/>
        </w:rPr>
        <w:t xml:space="preserve">оплату договоров    ООО «Газпром </w:t>
      </w:r>
      <w:proofErr w:type="spellStart"/>
      <w:r w:rsidRPr="006B41AC">
        <w:rPr>
          <w:bCs/>
          <w:kern w:val="0"/>
          <w:lang w:val="ru-RU"/>
        </w:rPr>
        <w:t>межрегионгаз</w:t>
      </w:r>
      <w:proofErr w:type="spellEnd"/>
      <w:r w:rsidRPr="006B41AC">
        <w:rPr>
          <w:bCs/>
          <w:kern w:val="0"/>
          <w:lang w:val="ru-RU"/>
        </w:rPr>
        <w:t xml:space="preserve"> Волгоград» за поставку газа (договор № 09-5-56345/19Б от 01.01.2019г.) – 12,8 тыс. рублей;</w:t>
      </w:r>
      <w:r w:rsidRPr="006B41AC">
        <w:rPr>
          <w:lang w:val="ru-RU"/>
        </w:rPr>
        <w:t xml:space="preserve"> </w:t>
      </w:r>
      <w:r w:rsidRPr="006B41AC">
        <w:rPr>
          <w:bCs/>
          <w:kern w:val="0"/>
          <w:lang w:val="ru-RU"/>
        </w:rPr>
        <w:t>ПАО «</w:t>
      </w:r>
      <w:proofErr w:type="spellStart"/>
      <w:r w:rsidRPr="006B41AC">
        <w:rPr>
          <w:bCs/>
          <w:kern w:val="0"/>
          <w:lang w:val="ru-RU"/>
        </w:rPr>
        <w:t>Волгоградэнергосбыт</w:t>
      </w:r>
      <w:proofErr w:type="spellEnd"/>
      <w:r w:rsidRPr="006B41AC">
        <w:rPr>
          <w:bCs/>
          <w:kern w:val="0"/>
          <w:lang w:val="ru-RU"/>
        </w:rPr>
        <w:t>» за электрическую энергию (договор  №</w:t>
      </w:r>
      <w:r w:rsidRPr="006B41AC">
        <w:rPr>
          <w:lang w:val="ru-RU"/>
        </w:rPr>
        <w:t xml:space="preserve"> </w:t>
      </w:r>
      <w:r w:rsidRPr="006B41AC">
        <w:rPr>
          <w:bCs/>
          <w:kern w:val="0"/>
          <w:lang w:val="ru-RU"/>
        </w:rPr>
        <w:t>7066107/19 от 09.01.2019г) – 0,6 тыс. рублей;</w:t>
      </w:r>
      <w:r w:rsidRPr="006B41AC">
        <w:rPr>
          <w:lang w:val="ru-RU"/>
        </w:rPr>
        <w:t xml:space="preserve"> </w:t>
      </w:r>
      <w:r w:rsidRPr="006B41AC">
        <w:rPr>
          <w:bCs/>
          <w:kern w:val="0"/>
          <w:lang w:val="ru-RU"/>
        </w:rPr>
        <w:t>ООО «Управление отходами – Волгоград» обращение с ТКО (договор № 5856 от 21.05.2019г.) – 0,3 тыс. рублей;</w:t>
      </w:r>
      <w:proofErr w:type="gramEnd"/>
    </w:p>
    <w:p w:rsidR="006B41AC" w:rsidRPr="006B41AC" w:rsidRDefault="006B41AC" w:rsidP="006B41AC">
      <w:pPr>
        <w:pStyle w:val="Standard"/>
        <w:jc w:val="both"/>
        <w:rPr>
          <w:lang w:val="ru-RU"/>
        </w:rPr>
      </w:pPr>
      <w:r w:rsidRPr="006B41AC">
        <w:rPr>
          <w:rFonts w:eastAsia="Times New Roman" w:cs="Times New Roman"/>
          <w:b/>
          <w:kern w:val="0"/>
          <w:lang w:val="ru-RU"/>
        </w:rPr>
        <w:t xml:space="preserve">         </w:t>
      </w:r>
      <w:proofErr w:type="gramStart"/>
      <w:r w:rsidRPr="006B41AC">
        <w:rPr>
          <w:rFonts w:eastAsia="Times New Roman" w:cs="Times New Roman"/>
          <w:kern w:val="0"/>
          <w:lang w:val="ru-RU"/>
        </w:rPr>
        <w:t>КОСГУ 225 «Услуги по содержанию имущества» расходы произведены в сумме 14,3 тыс. рублей на оплату договоров</w:t>
      </w:r>
      <w:r w:rsidRPr="006B41AC">
        <w:rPr>
          <w:rFonts w:eastAsia="Times New Roman" w:cs="Times New Roman"/>
          <w:b/>
          <w:kern w:val="0"/>
          <w:lang w:val="ru-RU"/>
        </w:rPr>
        <w:t xml:space="preserve"> </w:t>
      </w:r>
      <w:r w:rsidRPr="006B41AC">
        <w:rPr>
          <w:rFonts w:cs="Times New Roman"/>
          <w:lang w:val="ru-RU"/>
        </w:rPr>
        <w:t>ООО «Газпром газораспределение Волгоград» услуги по техническому обслуживанию и текущему ремонту объектов систем газораспределения и (договор № ФР-19-80746 от 22.01.2019г) – 4,7 тыс. рублей</w:t>
      </w:r>
      <w:r w:rsidRPr="006B41AC">
        <w:rPr>
          <w:rFonts w:eastAsia="Times New Roman" w:cs="Times New Roman"/>
          <w:bCs/>
          <w:kern w:val="0"/>
          <w:lang w:val="ru-RU"/>
        </w:rPr>
        <w:t>;</w:t>
      </w:r>
      <w:r w:rsidRPr="006B41AC">
        <w:rPr>
          <w:rFonts w:eastAsia="Times New Roman" w:cs="Times New Roman"/>
          <w:b/>
          <w:bCs/>
          <w:kern w:val="0"/>
          <w:lang w:val="ru-RU"/>
        </w:rPr>
        <w:t xml:space="preserve">  </w:t>
      </w:r>
      <w:r w:rsidRPr="006B41AC">
        <w:rPr>
          <w:b/>
          <w:lang w:val="ru-RU"/>
        </w:rPr>
        <w:t xml:space="preserve"> </w:t>
      </w:r>
      <w:proofErr w:type="spellStart"/>
      <w:r w:rsidRPr="006B41AC">
        <w:rPr>
          <w:rFonts w:eastAsia="Times New Roman" w:cs="Times New Roman"/>
          <w:bCs/>
          <w:kern w:val="0"/>
          <w:lang w:val="ru-RU"/>
        </w:rPr>
        <w:t>Суровикинское</w:t>
      </w:r>
      <w:proofErr w:type="spellEnd"/>
      <w:r w:rsidRPr="006B41AC">
        <w:rPr>
          <w:rFonts w:eastAsia="Times New Roman" w:cs="Times New Roman"/>
          <w:bCs/>
          <w:kern w:val="0"/>
          <w:lang w:val="ru-RU"/>
        </w:rPr>
        <w:t xml:space="preserve"> городское отделение ВОО ВДПО обслуживание АПС (договор 8058 от 01.01.2019г) – 9,6 тыс. рублей;</w:t>
      </w:r>
      <w:proofErr w:type="gramEnd"/>
    </w:p>
    <w:p w:rsidR="006B41AC" w:rsidRPr="006B41AC" w:rsidRDefault="006B41AC" w:rsidP="006B41AC">
      <w:pPr>
        <w:pStyle w:val="Standard"/>
        <w:jc w:val="both"/>
        <w:rPr>
          <w:rFonts w:eastAsia="Times New Roman" w:cs="Times New Roman"/>
          <w:bCs/>
          <w:kern w:val="0"/>
          <w:lang w:val="ru-RU"/>
        </w:rPr>
      </w:pPr>
      <w:r w:rsidRPr="006B41AC">
        <w:rPr>
          <w:rFonts w:eastAsia="Times New Roman" w:cs="Times New Roman"/>
          <w:b/>
          <w:kern w:val="0"/>
          <w:lang w:val="ru-RU"/>
        </w:rPr>
        <w:t xml:space="preserve">         </w:t>
      </w:r>
      <w:r w:rsidRPr="006B41AC">
        <w:rPr>
          <w:rFonts w:eastAsia="Times New Roman" w:cs="Times New Roman"/>
          <w:kern w:val="0"/>
          <w:lang w:val="ru-RU"/>
        </w:rPr>
        <w:t xml:space="preserve">КОСГУ 226 </w:t>
      </w:r>
      <w:r w:rsidRPr="006B41AC">
        <w:rPr>
          <w:rFonts w:eastAsia="Times New Roman" w:cs="Times New Roman"/>
          <w:bCs/>
          <w:kern w:val="0"/>
          <w:lang w:val="ru-RU"/>
        </w:rPr>
        <w:t>«Прочие работы, услуги» расходы произведены в сумме 2,5 тыс. рублей на оплату договоров</w:t>
      </w:r>
      <w:r w:rsidRPr="006B41AC">
        <w:rPr>
          <w:b/>
          <w:lang w:val="ru-RU"/>
        </w:rPr>
        <w:t xml:space="preserve"> </w:t>
      </w:r>
      <w:r w:rsidRPr="006B41AC">
        <w:rPr>
          <w:rFonts w:eastAsia="Times New Roman" w:cs="Times New Roman"/>
          <w:bCs/>
          <w:kern w:val="0"/>
          <w:lang w:val="ru-RU"/>
        </w:rPr>
        <w:t>УФПС Волгоградской области - филиал ФГУП «Почта России» поставка  периодических печатных изданий по договорам – 1,9 тыс. рублей; ООО «Телец» изготовление информационной продукции, (договор № 23 от 19.04.2019г) – 0,6 тыс. рублей;</w:t>
      </w:r>
    </w:p>
    <w:p w:rsidR="006B41AC" w:rsidRPr="006B41AC" w:rsidRDefault="006B41AC" w:rsidP="006B41AC">
      <w:pPr>
        <w:pStyle w:val="Standard"/>
        <w:jc w:val="both"/>
        <w:rPr>
          <w:rFonts w:eastAsia="Times New Roman" w:cs="Times New Roman"/>
          <w:kern w:val="0"/>
          <w:lang w:val="ru-RU"/>
        </w:rPr>
      </w:pPr>
      <w:r w:rsidRPr="006B41AC">
        <w:rPr>
          <w:rFonts w:eastAsia="Times New Roman" w:cs="Times New Roman"/>
          <w:b/>
          <w:kern w:val="0"/>
          <w:lang w:val="ru-RU"/>
        </w:rPr>
        <w:t xml:space="preserve">         </w:t>
      </w:r>
      <w:r w:rsidRPr="006B41AC">
        <w:rPr>
          <w:rFonts w:eastAsia="Times New Roman" w:cs="Times New Roman"/>
          <w:kern w:val="0"/>
          <w:lang w:val="ru-RU"/>
        </w:rPr>
        <w:t>КОСГУ 310 «Увеличение стоимости основных средств»  - 4,0 тыс. рублей за книги  по договор</w:t>
      </w:r>
      <w:proofErr w:type="gramStart"/>
      <w:r w:rsidRPr="006B41AC">
        <w:rPr>
          <w:rFonts w:eastAsia="Times New Roman" w:cs="Times New Roman"/>
          <w:kern w:val="0"/>
          <w:lang w:val="ru-RU"/>
        </w:rPr>
        <w:t>у ООО</w:t>
      </w:r>
      <w:proofErr w:type="gramEnd"/>
      <w:r w:rsidRPr="006B41AC">
        <w:rPr>
          <w:rFonts w:eastAsia="Times New Roman" w:cs="Times New Roman"/>
          <w:kern w:val="0"/>
          <w:lang w:val="ru-RU"/>
        </w:rPr>
        <w:t xml:space="preserve"> «Надежда» (№  14 от 02.12.2019);</w:t>
      </w:r>
    </w:p>
    <w:p w:rsidR="006B41AC" w:rsidRPr="006B41AC" w:rsidRDefault="006B41AC" w:rsidP="006B41AC">
      <w:pPr>
        <w:pStyle w:val="Standard"/>
        <w:jc w:val="both"/>
        <w:rPr>
          <w:rFonts w:eastAsia="Times New Roman" w:cs="Times New Roman"/>
          <w:kern w:val="0"/>
          <w:lang w:val="ru-RU"/>
        </w:rPr>
      </w:pPr>
      <w:r w:rsidRPr="006B41AC">
        <w:rPr>
          <w:rFonts w:cs="Times New Roman"/>
          <w:lang w:val="ru-RU"/>
        </w:rPr>
        <w:t xml:space="preserve">         </w:t>
      </w:r>
      <w:proofErr w:type="gramStart"/>
      <w:r w:rsidRPr="006B41AC">
        <w:rPr>
          <w:rFonts w:cs="Times New Roman"/>
          <w:lang w:val="ru-RU"/>
        </w:rPr>
        <w:t xml:space="preserve">КОСГУ </w:t>
      </w:r>
      <w:r w:rsidRPr="006B41AC">
        <w:rPr>
          <w:rFonts w:eastAsia="Times New Roman" w:cs="Times New Roman"/>
          <w:bCs/>
          <w:lang w:val="ru-RU"/>
        </w:rPr>
        <w:t>346 «Увеличение стоимости прочих оборотных запасов (материалов)</w:t>
      </w:r>
      <w:r w:rsidRPr="006B41AC">
        <w:rPr>
          <w:rFonts w:cs="Times New Roman"/>
          <w:lang w:val="ru-RU"/>
        </w:rPr>
        <w:t>»</w:t>
      </w:r>
      <w:r w:rsidRPr="006B41AC">
        <w:rPr>
          <w:rFonts w:cs="Times New Roman"/>
          <w:b/>
          <w:lang w:val="ru-RU"/>
        </w:rPr>
        <w:t xml:space="preserve"> - </w:t>
      </w:r>
      <w:r w:rsidRPr="006B41AC">
        <w:rPr>
          <w:rFonts w:cs="Times New Roman"/>
          <w:lang w:val="ru-RU"/>
        </w:rPr>
        <w:t>1,8</w:t>
      </w:r>
      <w:r w:rsidRPr="006B41AC">
        <w:rPr>
          <w:rFonts w:eastAsia="Times New Roman" w:cs="Times New Roman"/>
          <w:kern w:val="0"/>
          <w:lang w:val="ru-RU"/>
        </w:rPr>
        <w:t xml:space="preserve"> тыс. рублей за канцтовары ООО «Телец» - 1,7 тыс. рублей; авансовый отчет – 0,1 тыс. рублей.</w:t>
      </w:r>
      <w:proofErr w:type="gramEnd"/>
    </w:p>
    <w:p w:rsidR="006B41AC" w:rsidRPr="006B41AC" w:rsidRDefault="006B41AC" w:rsidP="006B41AC">
      <w:pPr>
        <w:pStyle w:val="Standard"/>
        <w:jc w:val="both"/>
        <w:rPr>
          <w:rFonts w:eastAsia="Times New Roman" w:cs="Times New Roman"/>
          <w:kern w:val="0"/>
          <w:lang w:val="ru-RU"/>
        </w:rPr>
      </w:pPr>
      <w:r w:rsidRPr="006B41AC">
        <w:rPr>
          <w:rFonts w:eastAsia="Times New Roman" w:cs="Times New Roman"/>
          <w:b/>
          <w:kern w:val="0"/>
          <w:lang w:val="ru-RU"/>
        </w:rPr>
        <w:t xml:space="preserve">     </w:t>
      </w:r>
      <w:r w:rsidRPr="006B41AC">
        <w:rPr>
          <w:rFonts w:eastAsia="Times New Roman" w:cs="Times New Roman"/>
          <w:kern w:val="0"/>
          <w:lang w:val="ru-RU"/>
        </w:rPr>
        <w:t xml:space="preserve">По муниципальной программе «По противодействию незаконному обороту наркотических средств и их </w:t>
      </w:r>
      <w:proofErr w:type="spellStart"/>
      <w:r w:rsidRPr="006B41AC">
        <w:rPr>
          <w:rFonts w:eastAsia="Times New Roman" w:cs="Times New Roman"/>
          <w:kern w:val="0"/>
          <w:lang w:val="ru-RU"/>
        </w:rPr>
        <w:t>прекурсоров</w:t>
      </w:r>
      <w:proofErr w:type="spellEnd"/>
      <w:r w:rsidRPr="006B41AC">
        <w:rPr>
          <w:rFonts w:eastAsia="Times New Roman" w:cs="Times New Roman"/>
          <w:kern w:val="0"/>
          <w:lang w:val="ru-RU"/>
        </w:rPr>
        <w:t xml:space="preserve"> и профилактике этого оборота на территории </w:t>
      </w:r>
      <w:proofErr w:type="spellStart"/>
      <w:r w:rsidRPr="006B41AC">
        <w:rPr>
          <w:rFonts w:eastAsia="Times New Roman" w:cs="Times New Roman"/>
          <w:kern w:val="0"/>
          <w:lang w:val="ru-RU"/>
        </w:rPr>
        <w:t>Лычакского</w:t>
      </w:r>
      <w:proofErr w:type="spellEnd"/>
      <w:r w:rsidRPr="006B41AC">
        <w:rPr>
          <w:rFonts w:eastAsia="Times New Roman" w:cs="Times New Roman"/>
          <w:kern w:val="0"/>
          <w:lang w:val="ru-RU"/>
        </w:rPr>
        <w:t xml:space="preserve"> сельского </w:t>
      </w:r>
      <w:r w:rsidRPr="006B41AC">
        <w:rPr>
          <w:rFonts w:eastAsia="Times New Roman" w:cs="Times New Roman"/>
          <w:kern w:val="0"/>
          <w:lang w:val="ru-RU"/>
        </w:rPr>
        <w:lastRenderedPageBreak/>
        <w:t>поселения на 2017-2019г.г.» расходы составили 3,0 тыс. рублей на поставку периодических изданий  по договорам АО «Почта России» УФПС Волгоградской области.</w:t>
      </w:r>
    </w:p>
    <w:p w:rsidR="006B41AC" w:rsidRPr="006B41AC" w:rsidRDefault="006B41AC" w:rsidP="006B41AC">
      <w:pPr>
        <w:pStyle w:val="Standard"/>
        <w:jc w:val="both"/>
        <w:rPr>
          <w:rFonts w:eastAsia="Times New Roman" w:cs="Times New Roman"/>
          <w:kern w:val="0"/>
          <w:lang w:val="ru-RU"/>
        </w:rPr>
      </w:pPr>
      <w:r w:rsidRPr="006B41AC">
        <w:rPr>
          <w:rFonts w:eastAsia="Times New Roman" w:cs="Times New Roman"/>
          <w:b/>
          <w:kern w:val="0"/>
          <w:lang w:val="ru-RU"/>
        </w:rPr>
        <w:t xml:space="preserve">        </w:t>
      </w:r>
      <w:r w:rsidRPr="006B41AC">
        <w:rPr>
          <w:rFonts w:eastAsia="Times New Roman" w:cs="Times New Roman"/>
          <w:kern w:val="0"/>
          <w:lang w:val="ru-RU"/>
        </w:rPr>
        <w:t xml:space="preserve">Оплата труда работников администрации </w:t>
      </w:r>
      <w:proofErr w:type="spellStart"/>
      <w:r w:rsidRPr="006B41AC">
        <w:rPr>
          <w:rFonts w:eastAsia="Times New Roman" w:cs="Times New Roman"/>
          <w:kern w:val="0"/>
          <w:lang w:val="ru-RU"/>
        </w:rPr>
        <w:t>Лычакского</w:t>
      </w:r>
      <w:proofErr w:type="spellEnd"/>
      <w:r w:rsidRPr="006B41AC">
        <w:rPr>
          <w:rFonts w:eastAsia="Times New Roman" w:cs="Times New Roman"/>
          <w:kern w:val="0"/>
          <w:lang w:val="ru-RU"/>
        </w:rPr>
        <w:t xml:space="preserve"> сельского поселения, осуществляющих деятельность в сфере культуры производилась  в соответствии с Положением об оплате труда работников  администрации </w:t>
      </w:r>
      <w:proofErr w:type="spellStart"/>
      <w:r w:rsidRPr="006B41AC">
        <w:rPr>
          <w:rFonts w:eastAsia="Times New Roman" w:cs="Times New Roman"/>
          <w:kern w:val="0"/>
          <w:lang w:val="ru-RU"/>
        </w:rPr>
        <w:t>Лычакского</w:t>
      </w:r>
      <w:proofErr w:type="spellEnd"/>
      <w:r w:rsidRPr="006B41AC">
        <w:rPr>
          <w:rFonts w:eastAsia="Times New Roman" w:cs="Times New Roman"/>
          <w:kern w:val="0"/>
          <w:lang w:val="ru-RU"/>
        </w:rPr>
        <w:t xml:space="preserve"> сельского поселения, осуществляющих деятельность в сфере культуры, утвержденным </w:t>
      </w:r>
      <w:proofErr w:type="spellStart"/>
      <w:r w:rsidRPr="006B41AC">
        <w:rPr>
          <w:rFonts w:eastAsia="Times New Roman" w:cs="Times New Roman"/>
          <w:kern w:val="0"/>
          <w:lang w:val="ru-RU"/>
        </w:rPr>
        <w:t>постанлением</w:t>
      </w:r>
      <w:proofErr w:type="spellEnd"/>
      <w:r w:rsidRPr="006B41AC">
        <w:rPr>
          <w:rFonts w:eastAsia="Times New Roman" w:cs="Times New Roman"/>
          <w:kern w:val="0"/>
          <w:lang w:val="ru-RU"/>
        </w:rPr>
        <w:t xml:space="preserve"> администрации от 01.06.2017 № 28 (</w:t>
      </w:r>
      <w:proofErr w:type="spellStart"/>
      <w:r w:rsidRPr="006B41AC">
        <w:rPr>
          <w:rFonts w:eastAsia="Times New Roman" w:cs="Times New Roman"/>
          <w:kern w:val="0"/>
          <w:lang w:val="ru-RU"/>
        </w:rPr>
        <w:t>изм</w:t>
      </w:r>
      <w:proofErr w:type="spellEnd"/>
      <w:r w:rsidRPr="006B41AC">
        <w:rPr>
          <w:rFonts w:eastAsia="Times New Roman" w:cs="Times New Roman"/>
          <w:kern w:val="0"/>
          <w:lang w:val="ru-RU"/>
        </w:rPr>
        <w:t xml:space="preserve">. от 10.01.2018 № 3). </w:t>
      </w:r>
    </w:p>
    <w:p w:rsidR="006B41AC" w:rsidRPr="00D50C67" w:rsidRDefault="006B41AC" w:rsidP="006B41AC">
      <w:pPr>
        <w:pStyle w:val="21"/>
        <w:tabs>
          <w:tab w:val="left" w:pos="-180"/>
        </w:tabs>
        <w:spacing w:after="0" w:line="240" w:lineRule="auto"/>
        <w:jc w:val="both"/>
        <w:rPr>
          <w:rFonts w:ascii="Times New Roman" w:hAnsi="Times New Roman"/>
        </w:rPr>
      </w:pPr>
      <w:r w:rsidRPr="0050174A">
        <w:rPr>
          <w:rFonts w:ascii="Times New Roman" w:hAnsi="Times New Roman"/>
        </w:rPr>
        <w:t xml:space="preserve"> </w:t>
      </w:r>
      <w:r w:rsidRPr="0050174A">
        <w:rPr>
          <w:rFonts w:ascii="Times New Roman" w:hAnsi="Times New Roman"/>
          <w:bCs/>
          <w:kern w:val="0"/>
        </w:rPr>
        <w:t xml:space="preserve"> </w:t>
      </w:r>
      <w:r w:rsidRPr="0050174A">
        <w:rPr>
          <w:rFonts w:ascii="Times New Roman" w:hAnsi="Times New Roman"/>
          <w:i/>
        </w:rPr>
        <w:t xml:space="preserve">       По подразделу 1001 «Пенсионное обеспечение населения</w:t>
      </w:r>
      <w:r w:rsidRPr="0050174A">
        <w:rPr>
          <w:rFonts w:ascii="Times New Roman" w:hAnsi="Times New Roman"/>
        </w:rPr>
        <w:t xml:space="preserve">» кассовое исполнение произведено в пределах бюджетных назначений и составило 65,3  тыс. рублей  или 99,8 % к плану (65,4 тыс. рублей). Выплата пенсии за выслугу лет установлена на основании Положения о пенсионном обеспечении за выслугу лет, замещавших муниципальные должности и должности муниципальной службы </w:t>
      </w:r>
      <w:proofErr w:type="spellStart"/>
      <w:r w:rsidRPr="0050174A">
        <w:rPr>
          <w:rFonts w:ascii="Times New Roman" w:hAnsi="Times New Roman"/>
        </w:rPr>
        <w:t>Лычакского</w:t>
      </w:r>
      <w:proofErr w:type="spellEnd"/>
      <w:r w:rsidRPr="0050174A">
        <w:rPr>
          <w:rFonts w:ascii="Times New Roman" w:hAnsi="Times New Roman"/>
        </w:rPr>
        <w:t xml:space="preserve"> сельского поселения</w:t>
      </w:r>
      <w:r w:rsidRPr="00F064F6">
        <w:rPr>
          <w:rFonts w:ascii="Times New Roman" w:hAnsi="Times New Roman"/>
          <w:b/>
        </w:rPr>
        <w:t xml:space="preserve"> </w:t>
      </w:r>
      <w:r w:rsidRPr="00D50C67">
        <w:rPr>
          <w:rFonts w:ascii="Times New Roman" w:hAnsi="Times New Roman"/>
        </w:rPr>
        <w:t xml:space="preserve">от 20.08.2019 № 62/201. </w:t>
      </w:r>
    </w:p>
    <w:p w:rsidR="006B41AC" w:rsidRPr="0050174A" w:rsidRDefault="006B41AC" w:rsidP="006B41AC">
      <w:pPr>
        <w:pStyle w:val="21"/>
        <w:tabs>
          <w:tab w:val="left" w:pos="-180"/>
        </w:tabs>
        <w:spacing w:after="0" w:line="240" w:lineRule="auto"/>
        <w:jc w:val="both"/>
        <w:rPr>
          <w:rFonts w:ascii="Times New Roman" w:hAnsi="Times New Roman"/>
        </w:rPr>
      </w:pPr>
      <w:r w:rsidRPr="00F064F6">
        <w:rPr>
          <w:rFonts w:ascii="Times New Roman" w:hAnsi="Times New Roman"/>
          <w:b/>
          <w:i/>
        </w:rPr>
        <w:t xml:space="preserve">         </w:t>
      </w:r>
      <w:proofErr w:type="gramStart"/>
      <w:r w:rsidRPr="0050174A">
        <w:rPr>
          <w:rFonts w:ascii="Times New Roman" w:hAnsi="Times New Roman"/>
          <w:i/>
        </w:rPr>
        <w:t>По разделу 1100 «Физическая культура и спорт»,</w:t>
      </w:r>
      <w:r w:rsidRPr="0050174A">
        <w:rPr>
          <w:rFonts w:ascii="Times New Roman" w:hAnsi="Times New Roman"/>
        </w:rPr>
        <w:t xml:space="preserve">  подразделу 1102 «Массовый спорт» расходы составили 8,7 тыс. рублей, или 100,0% к утвержденным бюджетным назначениям за работы по заливке  договор  МП «Коммунальщик </w:t>
      </w:r>
      <w:proofErr w:type="spellStart"/>
      <w:r w:rsidRPr="0050174A">
        <w:rPr>
          <w:rFonts w:ascii="Times New Roman" w:hAnsi="Times New Roman"/>
        </w:rPr>
        <w:t>фроловского</w:t>
      </w:r>
      <w:proofErr w:type="spellEnd"/>
      <w:r w:rsidRPr="0050174A">
        <w:rPr>
          <w:rFonts w:ascii="Times New Roman" w:hAnsi="Times New Roman"/>
        </w:rPr>
        <w:t xml:space="preserve"> района» (№ 1-ПР/19 от 18.02.2019г.) – 5,2 тыс. рублей;</w:t>
      </w:r>
      <w:r w:rsidRPr="0050174A">
        <w:t xml:space="preserve"> </w:t>
      </w:r>
      <w:r w:rsidRPr="0050174A">
        <w:rPr>
          <w:rFonts w:ascii="Times New Roman" w:hAnsi="Times New Roman"/>
        </w:rPr>
        <w:t>ИП Ненашева Татьяна Владимировна</w:t>
      </w:r>
      <w:r>
        <w:rPr>
          <w:rFonts w:ascii="Times New Roman" w:hAnsi="Times New Roman"/>
        </w:rPr>
        <w:t xml:space="preserve"> спортивный товар</w:t>
      </w:r>
      <w:r w:rsidRPr="0050174A">
        <w:rPr>
          <w:rFonts w:ascii="Times New Roman" w:hAnsi="Times New Roman"/>
        </w:rPr>
        <w:t xml:space="preserve"> </w:t>
      </w:r>
      <w:r>
        <w:rPr>
          <w:rFonts w:ascii="Times New Roman" w:hAnsi="Times New Roman"/>
        </w:rPr>
        <w:t>(договор №</w:t>
      </w:r>
      <w:r w:rsidRPr="0050174A">
        <w:rPr>
          <w:rFonts w:ascii="Times New Roman" w:hAnsi="Times New Roman"/>
        </w:rPr>
        <w:t xml:space="preserve"> 34 от 25.11.2019г.</w:t>
      </w:r>
      <w:r>
        <w:rPr>
          <w:rFonts w:ascii="Times New Roman" w:hAnsi="Times New Roman"/>
        </w:rPr>
        <w:t>) – 3,5 тыс. рублей.</w:t>
      </w:r>
      <w:proofErr w:type="gramEnd"/>
    </w:p>
    <w:p w:rsidR="006B41AC" w:rsidRPr="0050174A" w:rsidRDefault="006B41AC" w:rsidP="006B41AC">
      <w:pPr>
        <w:pStyle w:val="21"/>
        <w:tabs>
          <w:tab w:val="left" w:pos="-180"/>
        </w:tabs>
        <w:spacing w:after="0" w:line="240" w:lineRule="auto"/>
        <w:jc w:val="both"/>
        <w:rPr>
          <w:rFonts w:ascii="Times New Roman" w:hAnsi="Times New Roman"/>
        </w:rPr>
      </w:pPr>
      <w:r w:rsidRPr="0050174A">
        <w:rPr>
          <w:rFonts w:ascii="Times New Roman" w:hAnsi="Times New Roman"/>
          <w:i/>
        </w:rPr>
        <w:t xml:space="preserve">         По разделу 1200</w:t>
      </w:r>
      <w:r w:rsidRPr="0050174A">
        <w:rPr>
          <w:rFonts w:ascii="Times New Roman" w:hAnsi="Times New Roman"/>
        </w:rPr>
        <w:t xml:space="preserve"> </w:t>
      </w:r>
      <w:r w:rsidRPr="0050174A">
        <w:rPr>
          <w:rFonts w:ascii="Times New Roman" w:hAnsi="Times New Roman"/>
          <w:i/>
          <w:lang w:eastAsia="en-US"/>
        </w:rPr>
        <w:t xml:space="preserve">«Печать и издательства» </w:t>
      </w:r>
      <w:r w:rsidRPr="0050174A">
        <w:rPr>
          <w:rFonts w:ascii="Times New Roman" w:hAnsi="Times New Roman"/>
          <w:lang w:eastAsia="en-US"/>
        </w:rPr>
        <w:t>расходы</w:t>
      </w:r>
      <w:r w:rsidRPr="0050174A">
        <w:rPr>
          <w:rFonts w:ascii="Times New Roman" w:hAnsi="Times New Roman"/>
        </w:rPr>
        <w:t xml:space="preserve"> исполнены в пределах бюджетных назначений 6,0 тыс. рублей и направлены на официальное опубликование документов по договору с МБУ «Редакция газеты «</w:t>
      </w:r>
      <w:proofErr w:type="spellStart"/>
      <w:r w:rsidRPr="0050174A">
        <w:rPr>
          <w:rFonts w:ascii="Times New Roman" w:hAnsi="Times New Roman"/>
        </w:rPr>
        <w:t>Фроловские</w:t>
      </w:r>
      <w:proofErr w:type="spellEnd"/>
      <w:r w:rsidRPr="0050174A">
        <w:rPr>
          <w:rFonts w:ascii="Times New Roman" w:hAnsi="Times New Roman"/>
        </w:rPr>
        <w:t xml:space="preserve"> вести» (за информационные услуги).  </w:t>
      </w:r>
    </w:p>
    <w:p w:rsidR="006B41AC" w:rsidRPr="0050174A" w:rsidRDefault="006B41AC" w:rsidP="006B41AC">
      <w:pPr>
        <w:snapToGrid w:val="0"/>
        <w:spacing w:after="0" w:line="240" w:lineRule="auto"/>
        <w:ind w:firstLine="720"/>
        <w:jc w:val="center"/>
        <w:rPr>
          <w:rFonts w:ascii="Times New Roman" w:hAnsi="Times New Roman" w:cs="Times New Roman"/>
          <w:i/>
          <w:sz w:val="24"/>
          <w:szCs w:val="24"/>
        </w:rPr>
      </w:pPr>
      <w:r w:rsidRPr="0050174A">
        <w:rPr>
          <w:rFonts w:ascii="Times New Roman" w:hAnsi="Times New Roman" w:cs="Times New Roman"/>
          <w:i/>
          <w:sz w:val="24"/>
          <w:szCs w:val="24"/>
        </w:rPr>
        <w:t xml:space="preserve">Исполнение бюджета </w:t>
      </w:r>
      <w:proofErr w:type="spellStart"/>
      <w:r w:rsidRPr="0050174A">
        <w:rPr>
          <w:rFonts w:ascii="Times New Roman" w:hAnsi="Times New Roman" w:cs="Times New Roman"/>
          <w:i/>
          <w:sz w:val="24"/>
          <w:szCs w:val="24"/>
        </w:rPr>
        <w:t>Лычакского</w:t>
      </w:r>
      <w:proofErr w:type="spellEnd"/>
      <w:r w:rsidRPr="0050174A">
        <w:rPr>
          <w:rFonts w:ascii="Times New Roman" w:hAnsi="Times New Roman" w:cs="Times New Roman"/>
          <w:i/>
          <w:sz w:val="24"/>
          <w:szCs w:val="24"/>
        </w:rPr>
        <w:t xml:space="preserve"> сельского поселения в разрезе функциональной структуры расходов 2017-2019г.</w:t>
      </w:r>
    </w:p>
    <w:p w:rsidR="006B41AC" w:rsidRPr="0050174A" w:rsidRDefault="006B41AC" w:rsidP="006B41AC">
      <w:pPr>
        <w:snapToGrid w:val="0"/>
        <w:ind w:firstLine="720"/>
        <w:jc w:val="center"/>
        <w:rPr>
          <w:rFonts w:ascii="Times New Roman" w:hAnsi="Times New Roman" w:cs="Times New Roman"/>
          <w:sz w:val="20"/>
          <w:szCs w:val="20"/>
        </w:rPr>
      </w:pPr>
      <w:r w:rsidRPr="0050174A">
        <w:rPr>
          <w:rFonts w:ascii="Times New Roman" w:hAnsi="Times New Roman" w:cs="Times New Roman"/>
          <w:sz w:val="20"/>
          <w:szCs w:val="20"/>
        </w:rPr>
        <w:t xml:space="preserve">                                                                                                                                            тыс. рублей</w:t>
      </w:r>
    </w:p>
    <w:tbl>
      <w:tblPr>
        <w:tblW w:w="10031" w:type="dxa"/>
        <w:tblLayout w:type="fixed"/>
        <w:tblLook w:val="04A0"/>
      </w:tblPr>
      <w:tblGrid>
        <w:gridCol w:w="4361"/>
        <w:gridCol w:w="992"/>
        <w:gridCol w:w="851"/>
        <w:gridCol w:w="992"/>
        <w:gridCol w:w="709"/>
        <w:gridCol w:w="1134"/>
        <w:gridCol w:w="992"/>
      </w:tblGrid>
      <w:tr w:rsidR="006B41AC" w:rsidRPr="00F064F6" w:rsidTr="00E9225E">
        <w:trPr>
          <w:trHeight w:val="588"/>
        </w:trPr>
        <w:tc>
          <w:tcPr>
            <w:tcW w:w="4361" w:type="dxa"/>
            <w:tcBorders>
              <w:top w:val="single" w:sz="4" w:space="0" w:color="000000"/>
              <w:left w:val="single" w:sz="4" w:space="0" w:color="000000"/>
              <w:bottom w:val="single" w:sz="4" w:space="0" w:color="auto"/>
              <w:right w:val="nil"/>
            </w:tcBorders>
            <w:vAlign w:val="center"/>
            <w:hideMark/>
          </w:tcPr>
          <w:p w:rsidR="006B41AC" w:rsidRPr="0050174A" w:rsidRDefault="006B41AC" w:rsidP="006B41AC">
            <w:pPr>
              <w:snapToGrid w:val="0"/>
              <w:spacing w:after="0" w:line="240" w:lineRule="auto"/>
              <w:jc w:val="center"/>
              <w:rPr>
                <w:rFonts w:ascii="Times New Roman" w:hAnsi="Times New Roman" w:cs="Times New Roman"/>
              </w:rPr>
            </w:pPr>
            <w:r w:rsidRPr="0050174A">
              <w:rPr>
                <w:rFonts w:ascii="Times New Roman" w:hAnsi="Times New Roman" w:cs="Times New Roman"/>
              </w:rPr>
              <w:t>Наименование</w:t>
            </w:r>
          </w:p>
        </w:tc>
        <w:tc>
          <w:tcPr>
            <w:tcW w:w="992" w:type="dxa"/>
            <w:tcBorders>
              <w:top w:val="single" w:sz="4" w:space="0" w:color="000000"/>
              <w:left w:val="single" w:sz="4" w:space="0" w:color="000000"/>
              <w:bottom w:val="single" w:sz="4" w:space="0" w:color="auto"/>
              <w:right w:val="single" w:sz="4" w:space="0" w:color="000000"/>
            </w:tcBorders>
            <w:vAlign w:val="center"/>
          </w:tcPr>
          <w:p w:rsidR="006B41AC" w:rsidRPr="0050174A" w:rsidRDefault="006B41AC" w:rsidP="006B41AC">
            <w:pPr>
              <w:snapToGrid w:val="0"/>
              <w:spacing w:after="0" w:line="240" w:lineRule="auto"/>
              <w:jc w:val="center"/>
              <w:rPr>
                <w:rFonts w:ascii="Times New Roman" w:hAnsi="Times New Roman" w:cs="Times New Roman"/>
              </w:rPr>
            </w:pPr>
            <w:r w:rsidRPr="0050174A">
              <w:rPr>
                <w:rFonts w:ascii="Times New Roman" w:hAnsi="Times New Roman" w:cs="Times New Roman"/>
              </w:rPr>
              <w:t>2017</w:t>
            </w:r>
          </w:p>
        </w:tc>
        <w:tc>
          <w:tcPr>
            <w:tcW w:w="851" w:type="dxa"/>
            <w:tcBorders>
              <w:top w:val="single" w:sz="4" w:space="0" w:color="000000"/>
              <w:left w:val="single" w:sz="4" w:space="0" w:color="000000"/>
              <w:bottom w:val="single" w:sz="4" w:space="0" w:color="auto"/>
              <w:right w:val="single" w:sz="4" w:space="0" w:color="000000"/>
            </w:tcBorders>
            <w:vAlign w:val="center"/>
          </w:tcPr>
          <w:p w:rsidR="006B41AC" w:rsidRPr="0050174A" w:rsidRDefault="006B41AC" w:rsidP="006B41AC">
            <w:pPr>
              <w:snapToGrid w:val="0"/>
              <w:spacing w:after="0" w:line="240" w:lineRule="auto"/>
              <w:ind w:left="-66" w:right="-101"/>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6B41AC" w:rsidRPr="0050174A" w:rsidRDefault="006B41AC" w:rsidP="006B41AC">
            <w:pPr>
              <w:snapToGrid w:val="0"/>
              <w:spacing w:after="0" w:line="240" w:lineRule="auto"/>
              <w:jc w:val="center"/>
              <w:rPr>
                <w:rFonts w:ascii="Times New Roman" w:hAnsi="Times New Roman" w:cs="Times New Roman"/>
              </w:rPr>
            </w:pPr>
            <w:r w:rsidRPr="0050174A">
              <w:rPr>
                <w:rFonts w:ascii="Times New Roman" w:hAnsi="Times New Roman" w:cs="Times New Roman"/>
              </w:rPr>
              <w:t>2018</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6B41AC" w:rsidRPr="0050174A" w:rsidRDefault="006B41AC" w:rsidP="006B41AC">
            <w:pPr>
              <w:tabs>
                <w:tab w:val="left" w:pos="198"/>
              </w:tabs>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tcPr>
          <w:p w:rsidR="006B41AC" w:rsidRPr="0050174A" w:rsidRDefault="006B41AC" w:rsidP="006B41AC">
            <w:pPr>
              <w:snapToGrid w:val="0"/>
              <w:spacing w:after="0" w:line="240" w:lineRule="auto"/>
              <w:jc w:val="center"/>
              <w:rPr>
                <w:rFonts w:ascii="Times New Roman" w:hAnsi="Times New Roman" w:cs="Times New Roman"/>
              </w:rPr>
            </w:pPr>
            <w:r w:rsidRPr="0050174A">
              <w:rPr>
                <w:rFonts w:ascii="Times New Roman" w:hAnsi="Times New Roman" w:cs="Times New Roman"/>
              </w:rPr>
              <w:t>2019</w:t>
            </w:r>
          </w:p>
        </w:tc>
        <w:tc>
          <w:tcPr>
            <w:tcW w:w="992" w:type="dxa"/>
            <w:tcBorders>
              <w:top w:val="single" w:sz="4" w:space="0" w:color="000000"/>
              <w:left w:val="single" w:sz="4" w:space="0" w:color="000000"/>
              <w:bottom w:val="single" w:sz="4" w:space="0" w:color="auto"/>
              <w:right w:val="single" w:sz="4" w:space="0" w:color="000000"/>
            </w:tcBorders>
            <w:vAlign w:val="center"/>
          </w:tcPr>
          <w:p w:rsidR="006B41AC" w:rsidRPr="0050174A" w:rsidRDefault="006B41AC" w:rsidP="006B41AC">
            <w:pPr>
              <w:tabs>
                <w:tab w:val="left" w:pos="198"/>
              </w:tabs>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r>
      <w:tr w:rsidR="006B41AC" w:rsidRPr="00F064F6" w:rsidTr="00E9225E">
        <w:trPr>
          <w:trHeight w:val="255"/>
        </w:trPr>
        <w:tc>
          <w:tcPr>
            <w:tcW w:w="4361" w:type="dxa"/>
            <w:tcBorders>
              <w:top w:val="nil"/>
              <w:left w:val="single" w:sz="4" w:space="0" w:color="000000"/>
              <w:bottom w:val="single" w:sz="4" w:space="0" w:color="000000"/>
              <w:right w:val="nil"/>
            </w:tcBorders>
            <w:vAlign w:val="center"/>
            <w:hideMark/>
          </w:tcPr>
          <w:p w:rsidR="006B41AC" w:rsidRPr="00E9225E" w:rsidRDefault="006B41AC" w:rsidP="006B41AC">
            <w:pPr>
              <w:snapToGrid w:val="0"/>
              <w:spacing w:after="0" w:line="240" w:lineRule="auto"/>
              <w:jc w:val="center"/>
              <w:rPr>
                <w:rFonts w:ascii="Times New Roman" w:hAnsi="Times New Roman" w:cs="Times New Roman"/>
              </w:rPr>
            </w:pPr>
            <w:r w:rsidRPr="00E9225E">
              <w:rPr>
                <w:rFonts w:ascii="Times New Roman" w:hAnsi="Times New Roman" w:cs="Times New Roman"/>
              </w:rPr>
              <w:t>Общегосударственные вопросы</w:t>
            </w:r>
          </w:p>
        </w:tc>
        <w:tc>
          <w:tcPr>
            <w:tcW w:w="992" w:type="dxa"/>
            <w:tcBorders>
              <w:top w:val="single" w:sz="4" w:space="0" w:color="000000"/>
              <w:left w:val="single" w:sz="4" w:space="0" w:color="000000"/>
              <w:bottom w:val="single" w:sz="4" w:space="0" w:color="000000"/>
              <w:right w:val="nil"/>
            </w:tcBorders>
          </w:tcPr>
          <w:p w:rsidR="006B41AC" w:rsidRPr="00E9225E" w:rsidRDefault="006B41AC" w:rsidP="006B41AC">
            <w:pPr>
              <w:pStyle w:val="Standard"/>
              <w:jc w:val="center"/>
              <w:rPr>
                <w:rFonts w:eastAsia="Times New Roman" w:cs="Times New Roman"/>
                <w:sz w:val="22"/>
                <w:szCs w:val="22"/>
              </w:rPr>
            </w:pPr>
            <w:r w:rsidRPr="00E9225E">
              <w:rPr>
                <w:rFonts w:cs="Times New Roman"/>
                <w:bCs/>
                <w:sz w:val="22"/>
                <w:szCs w:val="22"/>
              </w:rPr>
              <w:t>2771,0</w:t>
            </w:r>
          </w:p>
        </w:tc>
        <w:tc>
          <w:tcPr>
            <w:tcW w:w="851" w:type="dxa"/>
            <w:tcBorders>
              <w:top w:val="single" w:sz="4" w:space="0" w:color="000000"/>
              <w:left w:val="single" w:sz="4" w:space="0" w:color="000000"/>
              <w:bottom w:val="single" w:sz="4" w:space="0" w:color="000000"/>
              <w:right w:val="nil"/>
            </w:tcBorders>
            <w:vAlign w:val="center"/>
          </w:tcPr>
          <w:p w:rsidR="006B41AC" w:rsidRPr="00E9225E" w:rsidRDefault="006B41AC" w:rsidP="006B41AC">
            <w:pPr>
              <w:snapToGrid w:val="0"/>
              <w:spacing w:after="0" w:line="240" w:lineRule="auto"/>
              <w:ind w:left="-115" w:right="-108"/>
              <w:jc w:val="center"/>
              <w:rPr>
                <w:rFonts w:ascii="Times New Roman" w:hAnsi="Times New Roman" w:cs="Times New Roman"/>
              </w:rPr>
            </w:pPr>
            <w:r w:rsidRPr="00E9225E">
              <w:rPr>
                <w:rFonts w:ascii="Times New Roman" w:hAnsi="Times New Roman" w:cs="Times New Roman"/>
              </w:rPr>
              <w:t>32,5</w:t>
            </w:r>
          </w:p>
        </w:tc>
        <w:tc>
          <w:tcPr>
            <w:tcW w:w="992" w:type="dxa"/>
            <w:tcBorders>
              <w:top w:val="single" w:sz="4" w:space="0" w:color="000000"/>
              <w:left w:val="single" w:sz="4" w:space="0" w:color="000000"/>
              <w:bottom w:val="single" w:sz="4" w:space="0" w:color="000000"/>
              <w:right w:val="nil"/>
            </w:tcBorders>
          </w:tcPr>
          <w:p w:rsidR="006B41AC" w:rsidRPr="00E9225E" w:rsidRDefault="006B41AC" w:rsidP="006B41AC">
            <w:pPr>
              <w:pStyle w:val="Standard"/>
              <w:jc w:val="center"/>
              <w:rPr>
                <w:rFonts w:eastAsia="Times New Roman" w:cs="Times New Roman"/>
                <w:sz w:val="22"/>
                <w:szCs w:val="22"/>
              </w:rPr>
            </w:pPr>
            <w:r w:rsidRPr="00E9225E">
              <w:rPr>
                <w:rFonts w:eastAsia="Times New Roman" w:cs="Times New Roman"/>
                <w:sz w:val="22"/>
                <w:szCs w:val="22"/>
              </w:rPr>
              <w:t>2138,8</w:t>
            </w:r>
          </w:p>
        </w:tc>
        <w:tc>
          <w:tcPr>
            <w:tcW w:w="709" w:type="dxa"/>
            <w:tcBorders>
              <w:top w:val="single" w:sz="4" w:space="0" w:color="000000"/>
              <w:left w:val="single" w:sz="4" w:space="0" w:color="000000"/>
              <w:bottom w:val="single" w:sz="4" w:space="0" w:color="000000"/>
              <w:right w:val="nil"/>
            </w:tcBorders>
            <w:vAlign w:val="center"/>
          </w:tcPr>
          <w:p w:rsidR="006B41AC" w:rsidRPr="00E9225E" w:rsidRDefault="006B41AC" w:rsidP="006B41AC">
            <w:pPr>
              <w:snapToGrid w:val="0"/>
              <w:spacing w:after="0" w:line="240" w:lineRule="auto"/>
              <w:ind w:left="-115" w:right="-108"/>
              <w:jc w:val="center"/>
              <w:rPr>
                <w:rFonts w:ascii="Times New Roman" w:hAnsi="Times New Roman" w:cs="Times New Roman"/>
              </w:rPr>
            </w:pPr>
            <w:r w:rsidRPr="00E9225E">
              <w:rPr>
                <w:rFonts w:ascii="Times New Roman" w:hAnsi="Times New Roman" w:cs="Times New Roman"/>
              </w:rPr>
              <w:t>29,7</w:t>
            </w:r>
          </w:p>
        </w:tc>
        <w:tc>
          <w:tcPr>
            <w:tcW w:w="1134" w:type="dxa"/>
            <w:tcBorders>
              <w:top w:val="single" w:sz="4" w:space="0" w:color="000000"/>
              <w:left w:val="single" w:sz="4" w:space="0" w:color="000000"/>
              <w:bottom w:val="single" w:sz="4" w:space="0" w:color="000000"/>
              <w:right w:val="nil"/>
            </w:tcBorders>
          </w:tcPr>
          <w:p w:rsidR="006B41AC" w:rsidRPr="00E9225E" w:rsidRDefault="006B41AC" w:rsidP="006B41AC">
            <w:pPr>
              <w:pStyle w:val="Standard"/>
              <w:jc w:val="center"/>
              <w:rPr>
                <w:rFonts w:eastAsia="Times New Roman" w:cs="Times New Roman"/>
                <w:sz w:val="22"/>
                <w:szCs w:val="22"/>
              </w:rPr>
            </w:pPr>
            <w:r w:rsidRPr="00E9225E">
              <w:rPr>
                <w:rFonts w:eastAsia="Times New Roman" w:cs="Times New Roman"/>
                <w:sz w:val="22"/>
                <w:szCs w:val="22"/>
              </w:rPr>
              <w:t>2298,7</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E9225E" w:rsidRDefault="006B41AC" w:rsidP="006B41AC">
            <w:pPr>
              <w:snapToGrid w:val="0"/>
              <w:spacing w:after="0" w:line="240" w:lineRule="auto"/>
              <w:ind w:left="-115" w:right="-108"/>
              <w:jc w:val="center"/>
              <w:rPr>
                <w:rFonts w:ascii="Times New Roman" w:hAnsi="Times New Roman" w:cs="Times New Roman"/>
              </w:rPr>
            </w:pPr>
            <w:r w:rsidRPr="00E9225E">
              <w:rPr>
                <w:rFonts w:ascii="Times New Roman" w:hAnsi="Times New Roman" w:cs="Times New Roman"/>
              </w:rPr>
              <w:t>46,3</w:t>
            </w:r>
          </w:p>
        </w:tc>
      </w:tr>
      <w:tr w:rsidR="006B41AC" w:rsidRPr="00F064F6" w:rsidTr="00E9225E">
        <w:trPr>
          <w:trHeight w:val="255"/>
        </w:trPr>
        <w:tc>
          <w:tcPr>
            <w:tcW w:w="4361" w:type="dxa"/>
            <w:tcBorders>
              <w:top w:val="nil"/>
              <w:left w:val="single" w:sz="4" w:space="0" w:color="000000"/>
              <w:bottom w:val="single" w:sz="4" w:space="0" w:color="000000"/>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Мобилизационная и вневойсковая подготовка</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40,4</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46,6</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0,6</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48,9</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6B41AC" w:rsidRPr="00F064F6" w:rsidTr="00E9225E">
        <w:trPr>
          <w:trHeight w:val="255"/>
        </w:trPr>
        <w:tc>
          <w:tcPr>
            <w:tcW w:w="4361" w:type="dxa"/>
            <w:tcBorders>
              <w:top w:val="nil"/>
              <w:left w:val="single" w:sz="4" w:space="0" w:color="000000"/>
              <w:bottom w:val="single" w:sz="4" w:space="0" w:color="000000"/>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6B41AC" w:rsidRPr="00F064F6" w:rsidTr="00E9225E">
        <w:trPr>
          <w:trHeight w:val="288"/>
        </w:trPr>
        <w:tc>
          <w:tcPr>
            <w:tcW w:w="4361" w:type="dxa"/>
            <w:tcBorders>
              <w:top w:val="nil"/>
              <w:left w:val="single" w:sz="4" w:space="0" w:color="000000"/>
              <w:bottom w:val="single" w:sz="4" w:space="0" w:color="000000"/>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Национальная экономика</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bCs/>
                <w:sz w:val="22"/>
                <w:szCs w:val="22"/>
              </w:rPr>
              <w:t>202,6</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4,5</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81,4</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806,4</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16,2</w:t>
            </w:r>
          </w:p>
        </w:tc>
      </w:tr>
      <w:tr w:rsidR="006B41AC" w:rsidRPr="00F064F6" w:rsidTr="00E9225E">
        <w:trPr>
          <w:trHeight w:val="255"/>
        </w:trPr>
        <w:tc>
          <w:tcPr>
            <w:tcW w:w="4361" w:type="dxa"/>
            <w:tcBorders>
              <w:top w:val="single" w:sz="4" w:space="0" w:color="auto"/>
              <w:left w:val="single" w:sz="4" w:space="0" w:color="000000"/>
              <w:bottom w:val="single" w:sz="4" w:space="0" w:color="000000"/>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Жилищно-коммунальное хозяйство</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bCs/>
                <w:sz w:val="22"/>
                <w:szCs w:val="22"/>
              </w:rPr>
              <w:t>278,2</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6,2</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3492,7</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48,5</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540,3</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10,9</w:t>
            </w:r>
          </w:p>
        </w:tc>
      </w:tr>
      <w:tr w:rsidR="006B41AC" w:rsidRPr="00F064F6" w:rsidTr="00E9225E">
        <w:trPr>
          <w:trHeight w:val="255"/>
        </w:trPr>
        <w:tc>
          <w:tcPr>
            <w:tcW w:w="4361" w:type="dxa"/>
            <w:tcBorders>
              <w:top w:val="nil"/>
              <w:left w:val="single" w:sz="4" w:space="0" w:color="000000"/>
              <w:bottom w:val="single" w:sz="4" w:space="0" w:color="000000"/>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Молодежная политика</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3,5</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2,0</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6B41AC" w:rsidRPr="00F064F6" w:rsidTr="00E9225E">
        <w:trPr>
          <w:trHeight w:val="112"/>
        </w:trPr>
        <w:tc>
          <w:tcPr>
            <w:tcW w:w="4361" w:type="dxa"/>
            <w:tcBorders>
              <w:top w:val="nil"/>
              <w:left w:val="single" w:sz="4" w:space="0" w:color="000000"/>
              <w:bottom w:val="single" w:sz="4" w:space="0" w:color="auto"/>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Культура</w:t>
            </w:r>
          </w:p>
        </w:tc>
        <w:tc>
          <w:tcPr>
            <w:tcW w:w="992" w:type="dxa"/>
            <w:tcBorders>
              <w:top w:val="single" w:sz="4" w:space="0" w:color="000000"/>
              <w:left w:val="single" w:sz="4" w:space="0" w:color="000000"/>
              <w:bottom w:val="single" w:sz="4" w:space="0" w:color="auto"/>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1079,1</w:t>
            </w:r>
          </w:p>
        </w:tc>
        <w:tc>
          <w:tcPr>
            <w:tcW w:w="851" w:type="dxa"/>
            <w:tcBorders>
              <w:top w:val="single" w:sz="4" w:space="0" w:color="000000"/>
              <w:left w:val="single" w:sz="4" w:space="0" w:color="000000"/>
              <w:bottom w:val="single" w:sz="4" w:space="0" w:color="auto"/>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24,0</w:t>
            </w:r>
          </w:p>
        </w:tc>
        <w:tc>
          <w:tcPr>
            <w:tcW w:w="992" w:type="dxa"/>
            <w:tcBorders>
              <w:top w:val="single" w:sz="4" w:space="0" w:color="000000"/>
              <w:left w:val="single" w:sz="4" w:space="0" w:color="000000"/>
              <w:bottom w:val="single" w:sz="4" w:space="0" w:color="auto"/>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sidRPr="0050174A">
              <w:rPr>
                <w:rFonts w:ascii="Times New Roman" w:hAnsi="Times New Roman"/>
                <w:sz w:val="22"/>
                <w:szCs w:val="22"/>
                <w:lang w:eastAsia="ru-RU"/>
              </w:rPr>
              <w:t>1365,4</w:t>
            </w:r>
          </w:p>
        </w:tc>
        <w:tc>
          <w:tcPr>
            <w:tcW w:w="709" w:type="dxa"/>
            <w:tcBorders>
              <w:top w:val="single" w:sz="4" w:space="0" w:color="000000"/>
              <w:left w:val="single" w:sz="4" w:space="0" w:color="000000"/>
              <w:bottom w:val="single" w:sz="4" w:space="0" w:color="auto"/>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18,9</w:t>
            </w:r>
          </w:p>
        </w:tc>
        <w:tc>
          <w:tcPr>
            <w:tcW w:w="1134" w:type="dxa"/>
            <w:tcBorders>
              <w:top w:val="single" w:sz="4" w:space="0" w:color="000000"/>
              <w:left w:val="single" w:sz="4" w:space="0" w:color="000000"/>
              <w:bottom w:val="single" w:sz="4" w:space="0" w:color="auto"/>
              <w:right w:val="nil"/>
            </w:tcBorders>
          </w:tcPr>
          <w:p w:rsidR="006B41AC" w:rsidRPr="0050174A" w:rsidRDefault="006B41AC" w:rsidP="006B41AC">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1170,4</w:t>
            </w:r>
          </w:p>
        </w:tc>
        <w:tc>
          <w:tcPr>
            <w:tcW w:w="992" w:type="dxa"/>
            <w:tcBorders>
              <w:top w:val="single" w:sz="4" w:space="0" w:color="000000"/>
              <w:left w:val="single" w:sz="4" w:space="0" w:color="000000"/>
              <w:bottom w:val="single" w:sz="4" w:space="0" w:color="auto"/>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23,6</w:t>
            </w:r>
          </w:p>
        </w:tc>
      </w:tr>
      <w:tr w:rsidR="006B41AC" w:rsidRPr="00F064F6" w:rsidTr="00E9225E">
        <w:trPr>
          <w:trHeight w:val="255"/>
        </w:trPr>
        <w:tc>
          <w:tcPr>
            <w:tcW w:w="4361" w:type="dxa"/>
            <w:tcBorders>
              <w:top w:val="nil"/>
              <w:left w:val="single" w:sz="4" w:space="0" w:color="000000"/>
              <w:bottom w:val="single" w:sz="4" w:space="0" w:color="000000"/>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Средства массовой информации</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sidRPr="0050174A">
              <w:rPr>
                <w:rFonts w:eastAsia="Times New Roman" w:cs="Times New Roman"/>
              </w:rPr>
              <w:t>40,0</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sidRPr="0050174A">
              <w:rPr>
                <w:rFonts w:eastAsia="Times New Roman" w:cs="Times New Roman"/>
              </w:rPr>
              <w:t>6,0</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Pr>
                <w:rFonts w:eastAsia="Times New Roman" w:cs="Times New Roman"/>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6B41AC" w:rsidRPr="00F064F6" w:rsidTr="00E9225E">
        <w:trPr>
          <w:trHeight w:val="255"/>
        </w:trPr>
        <w:tc>
          <w:tcPr>
            <w:tcW w:w="4361" w:type="dxa"/>
            <w:tcBorders>
              <w:top w:val="nil"/>
              <w:left w:val="single" w:sz="4" w:space="0" w:color="000000"/>
              <w:bottom w:val="single" w:sz="4" w:space="0" w:color="000000"/>
              <w:right w:val="nil"/>
            </w:tcBorders>
            <w:hideMark/>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Спорт и физическая культура</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sidRPr="0050174A">
              <w:rPr>
                <w:rFonts w:eastAsia="Times New Roman" w:cs="Times New Roman"/>
              </w:rPr>
              <w:t>10,0</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sidRPr="0050174A">
              <w:rPr>
                <w:rFonts w:eastAsia="Times New Roman" w:cs="Times New Roman"/>
              </w:rPr>
              <w:t>5,0</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Pr>
                <w:rFonts w:eastAsia="Times New Roman" w:cs="Times New Roman"/>
              </w:rPr>
              <w:t>8,7</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6B41AC" w:rsidRPr="00F064F6" w:rsidTr="00E9225E">
        <w:trPr>
          <w:trHeight w:val="255"/>
        </w:trPr>
        <w:tc>
          <w:tcPr>
            <w:tcW w:w="4361" w:type="dxa"/>
            <w:tcBorders>
              <w:top w:val="nil"/>
              <w:left w:val="single" w:sz="4" w:space="0" w:color="000000"/>
              <w:bottom w:val="single" w:sz="4" w:space="0" w:color="000000"/>
              <w:right w:val="nil"/>
            </w:tcBorders>
          </w:tcPr>
          <w:p w:rsidR="006B41AC" w:rsidRPr="0050174A" w:rsidRDefault="006B41AC" w:rsidP="006B41AC">
            <w:pPr>
              <w:pStyle w:val="31"/>
              <w:spacing w:after="0" w:line="276" w:lineRule="auto"/>
              <w:ind w:left="0"/>
              <w:jc w:val="center"/>
              <w:rPr>
                <w:rFonts w:ascii="Times New Roman" w:hAnsi="Times New Roman"/>
                <w:sz w:val="22"/>
                <w:szCs w:val="22"/>
              </w:rPr>
            </w:pPr>
            <w:r w:rsidRPr="0050174A">
              <w:rPr>
                <w:rFonts w:ascii="Times New Roman" w:hAnsi="Times New Roman"/>
                <w:sz w:val="22"/>
                <w:szCs w:val="22"/>
              </w:rPr>
              <w:t>Социальная политика</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sidRPr="0050174A">
              <w:rPr>
                <w:rFonts w:eastAsia="Times New Roman" w:cs="Times New Roman"/>
              </w:rPr>
              <w:t>70,7</w:t>
            </w:r>
          </w:p>
        </w:tc>
        <w:tc>
          <w:tcPr>
            <w:tcW w:w="851"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1,6</w:t>
            </w:r>
          </w:p>
        </w:tc>
        <w:tc>
          <w:tcPr>
            <w:tcW w:w="992"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sidRPr="0050174A">
              <w:rPr>
                <w:rFonts w:eastAsia="Times New Roman" w:cs="Times New Roman"/>
              </w:rPr>
              <w:t>65,3</w:t>
            </w:r>
          </w:p>
        </w:tc>
        <w:tc>
          <w:tcPr>
            <w:tcW w:w="709" w:type="dxa"/>
            <w:tcBorders>
              <w:top w:val="single" w:sz="4" w:space="0" w:color="000000"/>
              <w:left w:val="single" w:sz="4" w:space="0" w:color="000000"/>
              <w:bottom w:val="single" w:sz="4" w:space="0" w:color="000000"/>
              <w:right w:val="nil"/>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sidRPr="0050174A">
              <w:rPr>
                <w:rFonts w:ascii="Times New Roman" w:hAnsi="Times New Roman" w:cs="Times New Roman"/>
              </w:rPr>
              <w:t>0,9</w:t>
            </w:r>
          </w:p>
        </w:tc>
        <w:tc>
          <w:tcPr>
            <w:tcW w:w="1134" w:type="dxa"/>
            <w:tcBorders>
              <w:top w:val="single" w:sz="4" w:space="0" w:color="000000"/>
              <w:left w:val="single" w:sz="4" w:space="0" w:color="000000"/>
              <w:bottom w:val="single" w:sz="4" w:space="0" w:color="000000"/>
              <w:right w:val="nil"/>
            </w:tcBorders>
          </w:tcPr>
          <w:p w:rsidR="006B41AC" w:rsidRPr="0050174A" w:rsidRDefault="006B41AC" w:rsidP="006B41AC">
            <w:pPr>
              <w:pStyle w:val="Standard"/>
              <w:jc w:val="center"/>
              <w:rPr>
                <w:rFonts w:eastAsia="Times New Roman" w:cs="Times New Roman"/>
              </w:rPr>
            </w:pPr>
            <w:r>
              <w:rPr>
                <w:rFonts w:eastAsia="Times New Roman" w:cs="Times New Roman"/>
              </w:rPr>
              <w:t>65,3</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50174A" w:rsidRDefault="006B41AC" w:rsidP="006B41AC">
            <w:pPr>
              <w:snapToGrid w:val="0"/>
              <w:spacing w:after="0" w:line="240" w:lineRule="auto"/>
              <w:ind w:left="-115" w:right="-108"/>
              <w:jc w:val="center"/>
              <w:rPr>
                <w:rFonts w:ascii="Times New Roman" w:hAnsi="Times New Roman" w:cs="Times New Roman"/>
              </w:rPr>
            </w:pPr>
            <w:r>
              <w:rPr>
                <w:rFonts w:ascii="Times New Roman" w:hAnsi="Times New Roman" w:cs="Times New Roman"/>
              </w:rPr>
              <w:t>1,3</w:t>
            </w:r>
          </w:p>
        </w:tc>
      </w:tr>
      <w:tr w:rsidR="006B41AC" w:rsidRPr="00F064F6" w:rsidTr="00E9225E">
        <w:trPr>
          <w:trHeight w:val="255"/>
        </w:trPr>
        <w:tc>
          <w:tcPr>
            <w:tcW w:w="4361" w:type="dxa"/>
            <w:tcBorders>
              <w:top w:val="nil"/>
              <w:left w:val="single" w:sz="4" w:space="0" w:color="000000"/>
              <w:bottom w:val="single" w:sz="4" w:space="0" w:color="auto"/>
              <w:right w:val="nil"/>
            </w:tcBorders>
            <w:vAlign w:val="center"/>
            <w:hideMark/>
          </w:tcPr>
          <w:p w:rsidR="006B41AC" w:rsidRPr="00E9225E" w:rsidRDefault="006B41AC" w:rsidP="006B41AC">
            <w:pPr>
              <w:snapToGrid w:val="0"/>
              <w:spacing w:after="0" w:line="240" w:lineRule="auto"/>
              <w:jc w:val="center"/>
              <w:rPr>
                <w:rFonts w:ascii="Times New Roman" w:hAnsi="Times New Roman" w:cs="Times New Roman"/>
                <w:sz w:val="24"/>
                <w:szCs w:val="24"/>
              </w:rPr>
            </w:pPr>
            <w:r w:rsidRPr="00E9225E">
              <w:rPr>
                <w:rFonts w:ascii="Times New Roman" w:hAnsi="Times New Roman" w:cs="Times New Roman"/>
                <w:sz w:val="24"/>
                <w:szCs w:val="24"/>
              </w:rPr>
              <w:t>ВСЕГО РАСХОДОВ</w:t>
            </w:r>
          </w:p>
        </w:tc>
        <w:tc>
          <w:tcPr>
            <w:tcW w:w="992" w:type="dxa"/>
            <w:tcBorders>
              <w:top w:val="single" w:sz="4" w:space="0" w:color="000000"/>
              <w:left w:val="single" w:sz="4" w:space="0" w:color="000000"/>
              <w:bottom w:val="single" w:sz="4" w:space="0" w:color="auto"/>
              <w:right w:val="nil"/>
            </w:tcBorders>
            <w:vAlign w:val="center"/>
          </w:tcPr>
          <w:p w:rsidR="006B41AC" w:rsidRPr="00E9225E" w:rsidRDefault="006B41AC" w:rsidP="006B41AC">
            <w:pPr>
              <w:pStyle w:val="Standard"/>
              <w:jc w:val="center"/>
              <w:rPr>
                <w:rFonts w:eastAsia="Times New Roman" w:cs="Times New Roman"/>
              </w:rPr>
            </w:pPr>
            <w:r w:rsidRPr="00E9225E">
              <w:rPr>
                <w:rFonts w:eastAsia="Times New Roman" w:cs="Times New Roman"/>
              </w:rPr>
              <w:t>4495,5</w:t>
            </w:r>
          </w:p>
        </w:tc>
        <w:tc>
          <w:tcPr>
            <w:tcW w:w="851" w:type="dxa"/>
            <w:tcBorders>
              <w:top w:val="single" w:sz="4" w:space="0" w:color="000000"/>
              <w:left w:val="single" w:sz="4" w:space="0" w:color="000000"/>
              <w:bottom w:val="single" w:sz="4" w:space="0" w:color="auto"/>
              <w:right w:val="nil"/>
            </w:tcBorders>
            <w:vAlign w:val="center"/>
          </w:tcPr>
          <w:p w:rsidR="006B41AC" w:rsidRPr="00E9225E" w:rsidRDefault="006B41AC" w:rsidP="006B41AC">
            <w:pPr>
              <w:snapToGrid w:val="0"/>
              <w:spacing w:after="0" w:line="240" w:lineRule="auto"/>
              <w:ind w:left="-115" w:right="-108"/>
              <w:jc w:val="center"/>
              <w:rPr>
                <w:rFonts w:ascii="Times New Roman" w:hAnsi="Times New Roman" w:cs="Times New Roman"/>
                <w:sz w:val="24"/>
                <w:szCs w:val="24"/>
              </w:rPr>
            </w:pPr>
            <w:r w:rsidRPr="00E9225E">
              <w:rPr>
                <w:rFonts w:ascii="Times New Roman" w:hAnsi="Times New Roman" w:cs="Times New Roman"/>
                <w:sz w:val="24"/>
                <w:szCs w:val="24"/>
              </w:rPr>
              <w:t>100,0</w:t>
            </w:r>
          </w:p>
        </w:tc>
        <w:tc>
          <w:tcPr>
            <w:tcW w:w="992" w:type="dxa"/>
            <w:tcBorders>
              <w:top w:val="single" w:sz="4" w:space="0" w:color="000000"/>
              <w:left w:val="single" w:sz="4" w:space="0" w:color="000000"/>
              <w:bottom w:val="single" w:sz="4" w:space="0" w:color="000000"/>
              <w:right w:val="nil"/>
            </w:tcBorders>
            <w:vAlign w:val="center"/>
          </w:tcPr>
          <w:p w:rsidR="006B41AC" w:rsidRPr="00E9225E" w:rsidRDefault="006B41AC" w:rsidP="006B41AC">
            <w:pPr>
              <w:pStyle w:val="Standard"/>
              <w:jc w:val="center"/>
              <w:rPr>
                <w:rFonts w:eastAsia="Times New Roman" w:cs="Times New Roman"/>
              </w:rPr>
            </w:pPr>
            <w:r w:rsidRPr="00E9225E">
              <w:rPr>
                <w:rFonts w:eastAsia="Times New Roman" w:cs="Times New Roman"/>
              </w:rPr>
              <w:t>7203,3</w:t>
            </w:r>
          </w:p>
        </w:tc>
        <w:tc>
          <w:tcPr>
            <w:tcW w:w="709" w:type="dxa"/>
            <w:tcBorders>
              <w:top w:val="single" w:sz="4" w:space="0" w:color="000000"/>
              <w:left w:val="single" w:sz="4" w:space="0" w:color="000000"/>
              <w:bottom w:val="single" w:sz="4" w:space="0" w:color="000000"/>
              <w:right w:val="nil"/>
            </w:tcBorders>
            <w:vAlign w:val="center"/>
          </w:tcPr>
          <w:p w:rsidR="006B41AC" w:rsidRPr="00E9225E" w:rsidRDefault="006B41AC" w:rsidP="006B41AC">
            <w:pPr>
              <w:snapToGrid w:val="0"/>
              <w:spacing w:after="0" w:line="240" w:lineRule="auto"/>
              <w:ind w:left="-115" w:right="-108"/>
              <w:jc w:val="center"/>
              <w:rPr>
                <w:rFonts w:ascii="Times New Roman" w:hAnsi="Times New Roman" w:cs="Times New Roman"/>
                <w:sz w:val="24"/>
                <w:szCs w:val="24"/>
              </w:rPr>
            </w:pPr>
            <w:r w:rsidRPr="00E9225E">
              <w:rPr>
                <w:rFonts w:ascii="Times New Roman" w:hAnsi="Times New Roman" w:cs="Times New Roman"/>
                <w:sz w:val="24"/>
                <w:szCs w:val="24"/>
              </w:rPr>
              <w:t>100,0</w:t>
            </w:r>
          </w:p>
        </w:tc>
        <w:tc>
          <w:tcPr>
            <w:tcW w:w="1134" w:type="dxa"/>
            <w:tcBorders>
              <w:top w:val="single" w:sz="4" w:space="0" w:color="000000"/>
              <w:left w:val="single" w:sz="4" w:space="0" w:color="000000"/>
              <w:bottom w:val="single" w:sz="4" w:space="0" w:color="000000"/>
              <w:right w:val="nil"/>
            </w:tcBorders>
            <w:vAlign w:val="center"/>
          </w:tcPr>
          <w:p w:rsidR="006B41AC" w:rsidRPr="00E9225E" w:rsidRDefault="006B41AC" w:rsidP="006B41AC">
            <w:pPr>
              <w:pStyle w:val="Standard"/>
              <w:jc w:val="center"/>
              <w:rPr>
                <w:rFonts w:eastAsia="Times New Roman" w:cs="Times New Roman"/>
              </w:rPr>
            </w:pPr>
            <w:r w:rsidRPr="00E9225E">
              <w:rPr>
                <w:rFonts w:eastAsia="Times New Roman" w:cs="Times New Roman"/>
              </w:rPr>
              <w:t>4964,4</w:t>
            </w:r>
          </w:p>
        </w:tc>
        <w:tc>
          <w:tcPr>
            <w:tcW w:w="992" w:type="dxa"/>
            <w:tcBorders>
              <w:top w:val="single" w:sz="4" w:space="0" w:color="000000"/>
              <w:left w:val="single" w:sz="4" w:space="0" w:color="000000"/>
              <w:bottom w:val="single" w:sz="4" w:space="0" w:color="000000"/>
              <w:right w:val="single" w:sz="4" w:space="0" w:color="000000"/>
            </w:tcBorders>
            <w:vAlign w:val="center"/>
          </w:tcPr>
          <w:p w:rsidR="006B41AC" w:rsidRPr="00E9225E" w:rsidRDefault="006B41AC" w:rsidP="006B41AC">
            <w:pPr>
              <w:snapToGrid w:val="0"/>
              <w:spacing w:after="0" w:line="240" w:lineRule="auto"/>
              <w:ind w:left="-115" w:right="-108"/>
              <w:jc w:val="center"/>
              <w:rPr>
                <w:rFonts w:ascii="Times New Roman" w:hAnsi="Times New Roman" w:cs="Times New Roman"/>
                <w:sz w:val="24"/>
                <w:szCs w:val="24"/>
              </w:rPr>
            </w:pPr>
            <w:r w:rsidRPr="00E9225E">
              <w:rPr>
                <w:rFonts w:ascii="Times New Roman" w:hAnsi="Times New Roman" w:cs="Times New Roman"/>
                <w:sz w:val="24"/>
                <w:szCs w:val="24"/>
              </w:rPr>
              <w:t>100,0</w:t>
            </w:r>
          </w:p>
        </w:tc>
      </w:tr>
    </w:tbl>
    <w:p w:rsidR="006B41AC" w:rsidRPr="006B41AC" w:rsidRDefault="006B41AC" w:rsidP="006B41AC">
      <w:pPr>
        <w:pStyle w:val="Standard"/>
        <w:jc w:val="both"/>
        <w:rPr>
          <w:rFonts w:cs="Times New Roman"/>
          <w:bCs/>
          <w:i/>
          <w:iCs/>
          <w:lang w:val="ru-RU"/>
        </w:rPr>
      </w:pPr>
      <w:r w:rsidRPr="006B41AC">
        <w:rPr>
          <w:b/>
          <w:lang w:val="ru-RU"/>
        </w:rPr>
        <w:t xml:space="preserve">       </w:t>
      </w:r>
      <w:r w:rsidRPr="006B41AC">
        <w:rPr>
          <w:lang w:val="ru-RU"/>
        </w:rPr>
        <w:t xml:space="preserve">В целом расходные обязательства бюджета за 2019  по отношению к объему расходов  к 2018 году уменьшились  на 2238,9  тыс. рублей, в  основном за счет расходов по  разделу «Жилищно-коммунальное хозяйство» -  на 2952,4 тыс. рублей, «Культура» на 195,0 тыс. рублей.  </w:t>
      </w:r>
    </w:p>
    <w:p w:rsidR="006B41AC" w:rsidRPr="0050174A" w:rsidRDefault="006B41AC" w:rsidP="006B41AC">
      <w:pPr>
        <w:shd w:val="clear" w:color="auto" w:fill="FFFFFF"/>
        <w:spacing w:after="0" w:line="240" w:lineRule="auto"/>
        <w:ind w:firstLine="426"/>
        <w:jc w:val="both"/>
        <w:rPr>
          <w:rFonts w:ascii="Arial" w:eastAsia="Times New Roman" w:hAnsi="Arial" w:cs="Arial"/>
          <w:color w:val="303F50"/>
          <w:sz w:val="24"/>
          <w:szCs w:val="24"/>
        </w:rPr>
      </w:pPr>
      <w:r w:rsidRPr="0050174A">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- 46,3% (</w:t>
      </w:r>
      <w:r w:rsidRPr="0050174A">
        <w:rPr>
          <w:rFonts w:ascii="Times New Roman" w:hAnsi="Times New Roman" w:cs="Times New Roman"/>
          <w:bCs/>
          <w:sz w:val="24"/>
          <w:szCs w:val="24"/>
        </w:rPr>
        <w:t xml:space="preserve">2298,7 </w:t>
      </w:r>
      <w:r w:rsidRPr="0050174A">
        <w:rPr>
          <w:rFonts w:ascii="Times New Roman" w:eastAsia="Times New Roman" w:hAnsi="Times New Roman" w:cs="Times New Roman"/>
          <w:color w:val="000000"/>
          <w:sz w:val="24"/>
          <w:szCs w:val="24"/>
        </w:rPr>
        <w:t>тыс. рублей), «Культура и кинематография» -23,6 % (</w:t>
      </w:r>
      <w:r w:rsidRPr="0050174A">
        <w:rPr>
          <w:rFonts w:ascii="Times New Roman" w:hAnsi="Times New Roman" w:cs="Times New Roman"/>
          <w:bCs/>
          <w:sz w:val="24"/>
          <w:szCs w:val="24"/>
        </w:rPr>
        <w:t xml:space="preserve">1170,4 </w:t>
      </w:r>
      <w:r w:rsidRPr="0050174A">
        <w:rPr>
          <w:rFonts w:ascii="Times New Roman" w:eastAsia="Times New Roman" w:hAnsi="Times New Roman" w:cs="Times New Roman"/>
          <w:color w:val="000000"/>
          <w:sz w:val="24"/>
          <w:szCs w:val="24"/>
        </w:rPr>
        <w:t>тыс. рублей)</w:t>
      </w:r>
      <w:r>
        <w:rPr>
          <w:rFonts w:ascii="Times New Roman" w:eastAsia="Times New Roman" w:hAnsi="Times New Roman" w:cs="Times New Roman"/>
          <w:color w:val="000000"/>
          <w:sz w:val="24"/>
          <w:szCs w:val="24"/>
        </w:rPr>
        <w:t>.</w:t>
      </w:r>
    </w:p>
    <w:p w:rsidR="006B41AC" w:rsidRPr="0050174A" w:rsidRDefault="006B41AC" w:rsidP="006B41AC">
      <w:pPr>
        <w:shd w:val="clear" w:color="auto" w:fill="FFFFFF"/>
        <w:spacing w:after="0" w:line="240" w:lineRule="auto"/>
        <w:ind w:firstLine="426"/>
        <w:jc w:val="both"/>
        <w:rPr>
          <w:rFonts w:ascii="Arial" w:eastAsia="Times New Roman" w:hAnsi="Arial" w:cs="Arial"/>
          <w:color w:val="303F50"/>
          <w:sz w:val="24"/>
          <w:szCs w:val="24"/>
        </w:rPr>
      </w:pPr>
      <w:r w:rsidRPr="0050174A">
        <w:rPr>
          <w:rFonts w:ascii="Times New Roman" w:eastAsia="Times New Roman" w:hAnsi="Times New Roman" w:cs="Times New Roman"/>
          <w:color w:val="000000"/>
          <w:sz w:val="28"/>
          <w:szCs w:val="28"/>
        </w:rPr>
        <w:t xml:space="preserve"> </w:t>
      </w:r>
      <w:r w:rsidRPr="0050174A">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   «Национальная экономика» - 16,2  % (806,4</w:t>
      </w:r>
      <w:r w:rsidRPr="0050174A">
        <w:rPr>
          <w:rFonts w:ascii="Times New Roman" w:hAnsi="Times New Roman"/>
          <w:bCs/>
          <w:sz w:val="24"/>
          <w:szCs w:val="24"/>
        </w:rPr>
        <w:t xml:space="preserve"> </w:t>
      </w:r>
      <w:r w:rsidRPr="0050174A">
        <w:rPr>
          <w:rFonts w:ascii="Times New Roman" w:eastAsia="Times New Roman" w:hAnsi="Times New Roman" w:cs="Times New Roman"/>
          <w:color w:val="000000"/>
          <w:sz w:val="24"/>
          <w:szCs w:val="24"/>
        </w:rPr>
        <w:t xml:space="preserve"> тыс. рублей),   «Социальная политика» - 1,3 % (65,3  тыс. рублей). «Жилищно-коммунальное хозяйство» - 10,9 % (540,3 тыс. рублей). </w:t>
      </w:r>
    </w:p>
    <w:p w:rsidR="00693A58" w:rsidRDefault="00DF1877" w:rsidP="00693A58">
      <w:pPr>
        <w:shd w:val="clear" w:color="auto" w:fill="FFFFFF"/>
        <w:spacing w:after="0" w:line="240" w:lineRule="auto"/>
        <w:jc w:val="both"/>
        <w:rPr>
          <w:rFonts w:cs="Times New Roman"/>
          <w:i/>
        </w:rPr>
      </w:pPr>
      <w:r w:rsidRPr="001F17FF">
        <w:rPr>
          <w:rFonts w:ascii="Times New Roman" w:eastAsia="Times New Roman" w:hAnsi="Times New Roman" w:cs="Times New Roman"/>
          <w:color w:val="000000"/>
          <w:sz w:val="24"/>
          <w:szCs w:val="24"/>
        </w:rPr>
        <w:t xml:space="preserve">            </w:t>
      </w:r>
      <w:r w:rsidR="00402F6F" w:rsidRPr="00402F6F">
        <w:rPr>
          <w:rFonts w:eastAsia="Times New Roman" w:cs="Times New Roman"/>
          <w:b/>
        </w:rPr>
        <w:t xml:space="preserve">     </w:t>
      </w:r>
      <w:r w:rsidR="00402F6F" w:rsidRPr="00402F6F">
        <w:rPr>
          <w:rFonts w:cs="Times New Roman"/>
          <w:i/>
        </w:rPr>
        <w:t xml:space="preserve"> </w:t>
      </w:r>
    </w:p>
    <w:p w:rsidR="00402F6F" w:rsidRPr="00E9225E" w:rsidRDefault="00402F6F" w:rsidP="00E9225E">
      <w:pPr>
        <w:shd w:val="clear" w:color="auto" w:fill="FFFFFF"/>
        <w:spacing w:after="0" w:line="240" w:lineRule="auto"/>
        <w:jc w:val="center"/>
        <w:rPr>
          <w:rFonts w:ascii="Times New Roman" w:hAnsi="Times New Roman" w:cs="Times New Roman"/>
          <w:sz w:val="24"/>
          <w:szCs w:val="24"/>
        </w:rPr>
      </w:pPr>
      <w:r w:rsidRPr="00E9225E">
        <w:rPr>
          <w:rFonts w:ascii="Times New Roman" w:hAnsi="Times New Roman" w:cs="Times New Roman"/>
          <w:i/>
          <w:sz w:val="24"/>
          <w:szCs w:val="24"/>
        </w:rPr>
        <w:t xml:space="preserve">Соблюдение закона от 05.04.2013 № 44-ФЗ </w:t>
      </w:r>
      <w:r w:rsidRPr="00E9225E">
        <w:rPr>
          <w:rFonts w:ascii="Times New Roman" w:eastAsia="Times New Roman" w:hAnsi="Times New Roman" w:cs="Times New Roman"/>
          <w:i/>
          <w:sz w:val="24"/>
          <w:szCs w:val="24"/>
        </w:rPr>
        <w:t>«О контрактной системе в сфере закупок товаров, работ, услуг для обеспечения государственных и муниципальных нужд»</w:t>
      </w:r>
    </w:p>
    <w:p w:rsidR="00402F6F" w:rsidRDefault="00402F6F" w:rsidP="00402F6F">
      <w:pPr>
        <w:spacing w:after="0" w:line="240" w:lineRule="auto"/>
        <w:jc w:val="both"/>
        <w:rPr>
          <w:rFonts w:ascii="Times New Roman" w:eastAsia="Times New Roman" w:hAnsi="Times New Roman" w:cs="Times New Roman"/>
          <w:sz w:val="24"/>
          <w:szCs w:val="24"/>
        </w:rPr>
      </w:pPr>
      <w:r w:rsidRPr="00F62424">
        <w:rPr>
          <w:rFonts w:ascii="Times New Roman" w:hAnsi="Times New Roman" w:cs="Times New Roman"/>
          <w:sz w:val="24"/>
          <w:szCs w:val="24"/>
        </w:rPr>
        <w:lastRenderedPageBreak/>
        <w:t xml:space="preserve">           </w:t>
      </w:r>
      <w:r w:rsidRPr="00F62424">
        <w:rPr>
          <w:rFonts w:ascii="Times New Roman" w:eastAsia="Times New Roman" w:hAnsi="Times New Roman" w:cs="Times New Roman"/>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402F6F" w:rsidRPr="00F62424" w:rsidRDefault="00402F6F" w:rsidP="00402F6F">
      <w:pPr>
        <w:spacing w:after="0" w:line="240" w:lineRule="auto"/>
        <w:jc w:val="both"/>
        <w:rPr>
          <w:rFonts w:ascii="Times New Roman" w:eastAsia="Times New Roman" w:hAnsi="Times New Roman" w:cs="Times New Roman"/>
          <w:sz w:val="24"/>
          <w:szCs w:val="24"/>
        </w:rPr>
      </w:pPr>
    </w:p>
    <w:tbl>
      <w:tblPr>
        <w:tblW w:w="10348" w:type="dxa"/>
        <w:tblInd w:w="108" w:type="dxa"/>
        <w:tblLayout w:type="fixed"/>
        <w:tblLook w:val="04A0"/>
      </w:tblPr>
      <w:tblGrid>
        <w:gridCol w:w="10348"/>
      </w:tblGrid>
      <w:tr w:rsidR="009400E3" w:rsidRPr="00425F0B" w:rsidTr="009400E3">
        <w:trPr>
          <w:trHeight w:val="484"/>
        </w:trPr>
        <w:tc>
          <w:tcPr>
            <w:tcW w:w="10348" w:type="dxa"/>
          </w:tcPr>
          <w:p w:rsidR="003F4618" w:rsidRPr="00F137AB" w:rsidRDefault="00402F6F" w:rsidP="003F4618">
            <w:pPr>
              <w:shd w:val="clear" w:color="auto" w:fill="FFFFFF"/>
              <w:spacing w:after="0" w:line="240" w:lineRule="auto"/>
              <w:jc w:val="both"/>
              <w:rPr>
                <w:rFonts w:ascii="Times New Roman" w:eastAsia="Times New Roman" w:hAnsi="Times New Roman" w:cs="Times New Roman"/>
                <w:i/>
                <w:color w:val="000000"/>
                <w:sz w:val="24"/>
                <w:szCs w:val="24"/>
              </w:rPr>
            </w:pPr>
            <w:r w:rsidRPr="00FB50B4">
              <w:rPr>
                <w:rFonts w:ascii="Times New Roman" w:hAnsi="Times New Roman" w:cs="Times New Roman"/>
                <w:b/>
                <w:sz w:val="24"/>
                <w:szCs w:val="24"/>
              </w:rPr>
              <w:t xml:space="preserve">         </w:t>
            </w:r>
            <w:r w:rsidRPr="00FB50B4">
              <w:rPr>
                <w:rFonts w:ascii="Arial" w:eastAsia="Times New Roman" w:hAnsi="Arial" w:cs="Arial"/>
                <w:b/>
                <w:color w:val="303F50"/>
                <w:sz w:val="20"/>
                <w:szCs w:val="20"/>
              </w:rPr>
              <w:t xml:space="preserve">            </w:t>
            </w:r>
            <w:r w:rsidR="009400E3" w:rsidRPr="00425F0B">
              <w:rPr>
                <w:b/>
              </w:rPr>
              <w:t xml:space="preserve">       </w:t>
            </w:r>
            <w:r w:rsidR="003F4618">
              <w:rPr>
                <w:rFonts w:ascii="Times New Roman" w:hAnsi="Times New Roman" w:cs="Times New Roman"/>
                <w:i/>
                <w:sz w:val="24"/>
                <w:szCs w:val="24"/>
              </w:rPr>
              <w:t xml:space="preserve"> </w:t>
            </w:r>
            <w:r w:rsidR="003F4618" w:rsidRPr="00F137AB">
              <w:rPr>
                <w:rFonts w:ascii="Times New Roman" w:eastAsia="Times New Roman" w:hAnsi="Times New Roman" w:cs="Times New Roman"/>
                <w:i/>
                <w:color w:val="000000"/>
                <w:sz w:val="24"/>
                <w:szCs w:val="24"/>
              </w:rPr>
              <w:t>Анализ дебиторской и кредиторской задолженности</w:t>
            </w:r>
          </w:p>
          <w:p w:rsidR="003F4618" w:rsidRPr="00F137AB" w:rsidRDefault="003F4618" w:rsidP="003F4618">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rPr>
              <w:t>Согласно форме «Сведения о дебиторской и кредиторской задолженности»  (ф.503169) кредиторская  задолженность</w:t>
            </w:r>
            <w:r w:rsidRPr="00F137AB">
              <w:rPr>
                <w:rFonts w:ascii="Times New Roman" w:hAnsi="Times New Roman"/>
                <w:kern w:val="0"/>
              </w:rPr>
              <w:t xml:space="preserve"> на 01.01.2019 года дебиторская задолженность  составило  </w:t>
            </w:r>
            <w:r w:rsidR="00221FD3">
              <w:rPr>
                <w:rFonts w:ascii="Times New Roman" w:hAnsi="Times New Roman"/>
                <w:kern w:val="0"/>
              </w:rPr>
              <w:t>292,4</w:t>
            </w:r>
            <w:r w:rsidRPr="00F137AB">
              <w:rPr>
                <w:rFonts w:ascii="Times New Roman" w:hAnsi="Times New Roman"/>
                <w:kern w:val="0"/>
              </w:rPr>
              <w:t xml:space="preserve"> тыс. рублей,</w:t>
            </w:r>
            <w:r w:rsidR="00221FD3">
              <w:rPr>
                <w:rFonts w:ascii="Times New Roman" w:hAnsi="Times New Roman"/>
                <w:kern w:val="0"/>
              </w:rPr>
              <w:t xml:space="preserve"> </w:t>
            </w:r>
            <w:r>
              <w:rPr>
                <w:rFonts w:ascii="Times New Roman" w:hAnsi="Times New Roman"/>
              </w:rPr>
              <w:t xml:space="preserve"> </w:t>
            </w:r>
            <w:r>
              <w:rPr>
                <w:rFonts w:ascii="Times New Roman" w:hAnsi="Times New Roman"/>
                <w:kern w:val="0"/>
              </w:rPr>
              <w:t>к</w:t>
            </w:r>
            <w:r w:rsidRPr="00F137AB">
              <w:rPr>
                <w:rFonts w:ascii="Times New Roman" w:hAnsi="Times New Roman"/>
                <w:kern w:val="0"/>
              </w:rPr>
              <w:t xml:space="preserve">редиторская задолженность </w:t>
            </w:r>
            <w:r>
              <w:rPr>
                <w:rFonts w:ascii="Times New Roman" w:hAnsi="Times New Roman"/>
                <w:kern w:val="0"/>
              </w:rPr>
              <w:t>-</w:t>
            </w:r>
            <w:r w:rsidR="00221FD3">
              <w:rPr>
                <w:rFonts w:ascii="Times New Roman" w:hAnsi="Times New Roman"/>
                <w:kern w:val="0"/>
              </w:rPr>
              <w:t>14,5</w:t>
            </w:r>
            <w:r w:rsidRPr="00F137AB">
              <w:rPr>
                <w:rFonts w:ascii="Times New Roman" w:hAnsi="Times New Roman"/>
                <w:kern w:val="0"/>
              </w:rPr>
              <w:t xml:space="preserve"> тыс. рублей</w:t>
            </w:r>
            <w:r w:rsidR="00221FD3">
              <w:rPr>
                <w:rFonts w:ascii="Times New Roman" w:hAnsi="Times New Roman"/>
                <w:kern w:val="0"/>
              </w:rPr>
              <w:t xml:space="preserve">. </w:t>
            </w:r>
          </w:p>
          <w:p w:rsidR="003F4618" w:rsidRPr="00717B47" w:rsidRDefault="003F4618" w:rsidP="003F4618">
            <w:pPr>
              <w:pStyle w:val="21"/>
              <w:tabs>
                <w:tab w:val="left" w:pos="-180"/>
              </w:tabs>
              <w:spacing w:after="0" w:line="240" w:lineRule="auto"/>
              <w:ind w:firstLine="540"/>
              <w:jc w:val="both"/>
              <w:rPr>
                <w:rFonts w:ascii="Times New Roman" w:hAnsi="Times New Roman"/>
              </w:rPr>
            </w:pPr>
            <w:r w:rsidRPr="00717B47">
              <w:rPr>
                <w:rFonts w:ascii="Times New Roman" w:hAnsi="Times New Roman"/>
                <w:kern w:val="0"/>
              </w:rPr>
              <w:t xml:space="preserve"> На 01.01.2020 дебиторская задолженность составил</w:t>
            </w:r>
            <w:r>
              <w:rPr>
                <w:rFonts w:ascii="Times New Roman" w:hAnsi="Times New Roman"/>
                <w:kern w:val="0"/>
              </w:rPr>
              <w:t>а</w:t>
            </w:r>
            <w:r w:rsidRPr="00717B47">
              <w:rPr>
                <w:rFonts w:ascii="Times New Roman" w:hAnsi="Times New Roman"/>
                <w:kern w:val="0"/>
              </w:rPr>
              <w:t xml:space="preserve"> </w:t>
            </w:r>
            <w:r w:rsidR="00221FD3">
              <w:rPr>
                <w:rFonts w:ascii="Times New Roman" w:hAnsi="Times New Roman"/>
                <w:kern w:val="0"/>
              </w:rPr>
              <w:t>–</w:t>
            </w:r>
            <w:r>
              <w:rPr>
                <w:rFonts w:ascii="Times New Roman" w:hAnsi="Times New Roman"/>
                <w:kern w:val="0"/>
              </w:rPr>
              <w:t xml:space="preserve"> </w:t>
            </w:r>
            <w:r w:rsidR="00221FD3">
              <w:rPr>
                <w:rFonts w:ascii="Times New Roman" w:hAnsi="Times New Roman"/>
                <w:kern w:val="0"/>
              </w:rPr>
              <w:t>7,5</w:t>
            </w:r>
            <w:r>
              <w:rPr>
                <w:rFonts w:ascii="Times New Roman" w:hAnsi="Times New Roman"/>
                <w:kern w:val="0"/>
              </w:rPr>
              <w:t xml:space="preserve"> </w:t>
            </w:r>
            <w:r w:rsidRPr="00717B47">
              <w:rPr>
                <w:rFonts w:ascii="Times New Roman" w:hAnsi="Times New Roman"/>
                <w:kern w:val="0"/>
              </w:rPr>
              <w:t xml:space="preserve">тыс. рублей,  кредиторская задолженность </w:t>
            </w:r>
            <w:r>
              <w:rPr>
                <w:rFonts w:ascii="Times New Roman" w:hAnsi="Times New Roman"/>
                <w:kern w:val="0"/>
              </w:rPr>
              <w:t>-</w:t>
            </w:r>
            <w:r w:rsidR="00221FD3">
              <w:rPr>
                <w:rFonts w:ascii="Times New Roman" w:hAnsi="Times New Roman"/>
                <w:kern w:val="0"/>
              </w:rPr>
              <w:t xml:space="preserve"> </w:t>
            </w:r>
            <w:r w:rsidRPr="00717B47">
              <w:rPr>
                <w:rFonts w:ascii="Times New Roman" w:hAnsi="Times New Roman"/>
                <w:kern w:val="0"/>
              </w:rPr>
              <w:t>14,8 тыс. рублей.</w:t>
            </w:r>
            <w:r>
              <w:rPr>
                <w:rFonts w:ascii="Times New Roman" w:hAnsi="Times New Roman"/>
                <w:kern w:val="0"/>
              </w:rPr>
              <w:t xml:space="preserve"> </w:t>
            </w:r>
            <w:r w:rsidRPr="00717B47">
              <w:rPr>
                <w:rFonts w:ascii="Times New Roman" w:hAnsi="Times New Roman"/>
              </w:rPr>
              <w:t>Данная дебиторская и кредиторская задолженность подтверждается первичными документами и актами сверок.</w:t>
            </w:r>
          </w:p>
          <w:p w:rsidR="009400E3" w:rsidRPr="003F4618" w:rsidRDefault="003F4618" w:rsidP="003F4618">
            <w:pPr>
              <w:shd w:val="clear" w:color="auto" w:fill="FFFFFF"/>
              <w:spacing w:after="0" w:line="240" w:lineRule="auto"/>
              <w:ind w:firstLine="426"/>
              <w:jc w:val="both"/>
              <w:rPr>
                <w:rFonts w:ascii="Times New Roman" w:hAnsi="Times New Roman" w:cs="Times New Roman"/>
                <w:sz w:val="24"/>
                <w:szCs w:val="24"/>
              </w:rPr>
            </w:pPr>
            <w:r w:rsidRPr="00724F63">
              <w:rPr>
                <w:rFonts w:ascii="Times New Roman" w:hAnsi="Times New Roman"/>
                <w:b/>
                <w:sz w:val="24"/>
                <w:szCs w:val="24"/>
              </w:rPr>
              <w:t xml:space="preserve"> </w:t>
            </w:r>
            <w:r>
              <w:rPr>
                <w:rFonts w:ascii="Times New Roman" w:hAnsi="Times New Roman"/>
                <w:b/>
                <w:sz w:val="24"/>
                <w:szCs w:val="24"/>
              </w:rPr>
              <w:t xml:space="preserve">   </w:t>
            </w:r>
            <w:r w:rsidRPr="00717B47">
              <w:rPr>
                <w:rFonts w:ascii="Times New Roman" w:hAnsi="Times New Roman" w:cs="Times New Roman"/>
                <w:sz w:val="24"/>
                <w:szCs w:val="24"/>
                <w:lang w:eastAsia="ar-SA"/>
              </w:rPr>
              <w:t xml:space="preserve">По состоянию на 01.01.2019 года по сравнению с прошлым годом наблюдается </w:t>
            </w:r>
            <w:r w:rsidR="00221FD3">
              <w:rPr>
                <w:rFonts w:ascii="Times New Roman" w:hAnsi="Times New Roman" w:cs="Times New Roman"/>
                <w:sz w:val="24"/>
                <w:szCs w:val="24"/>
                <w:lang w:eastAsia="ar-SA"/>
              </w:rPr>
              <w:t xml:space="preserve">уменьшение </w:t>
            </w:r>
            <w:r w:rsidRPr="00717B47">
              <w:rPr>
                <w:rFonts w:ascii="Times New Roman" w:hAnsi="Times New Roman" w:cs="Times New Roman"/>
                <w:sz w:val="24"/>
                <w:szCs w:val="24"/>
                <w:lang w:eastAsia="ar-SA"/>
              </w:rPr>
              <w:t xml:space="preserve">дебиторской задолженности на </w:t>
            </w:r>
            <w:r w:rsidR="00221FD3">
              <w:rPr>
                <w:rFonts w:ascii="Times New Roman" w:hAnsi="Times New Roman" w:cs="Times New Roman"/>
                <w:sz w:val="24"/>
                <w:szCs w:val="24"/>
                <w:lang w:eastAsia="ar-SA"/>
              </w:rPr>
              <w:t>284,9</w:t>
            </w:r>
            <w:r w:rsidRPr="00717B47">
              <w:rPr>
                <w:rFonts w:ascii="Times New Roman" w:hAnsi="Times New Roman" w:cs="Times New Roman"/>
                <w:sz w:val="24"/>
                <w:szCs w:val="24"/>
                <w:lang w:eastAsia="ar-SA"/>
              </w:rPr>
              <w:t xml:space="preserve"> тыс. рублей,  кредиторская задолженность </w:t>
            </w:r>
            <w:r w:rsidR="00221FD3">
              <w:rPr>
                <w:rFonts w:ascii="Times New Roman" w:hAnsi="Times New Roman" w:cs="Times New Roman"/>
                <w:sz w:val="24"/>
                <w:szCs w:val="24"/>
                <w:lang w:eastAsia="ar-SA"/>
              </w:rPr>
              <w:t>уменьшилась на 0,4</w:t>
            </w:r>
            <w:r w:rsidRPr="00717B47">
              <w:rPr>
                <w:rFonts w:ascii="Times New Roman" w:hAnsi="Times New Roman" w:cs="Times New Roman"/>
                <w:sz w:val="24"/>
                <w:szCs w:val="24"/>
                <w:lang w:eastAsia="ar-SA"/>
              </w:rPr>
              <w:t xml:space="preserve"> тыс. рублей</w:t>
            </w:r>
            <w:r w:rsidR="00221FD3">
              <w:rPr>
                <w:rFonts w:ascii="Times New Roman" w:hAnsi="Times New Roman" w:cs="Times New Roman"/>
                <w:sz w:val="24"/>
                <w:szCs w:val="24"/>
                <w:lang w:eastAsia="ar-SA"/>
              </w:rPr>
              <w:t xml:space="preserve"> и составила 14,9 тыс. рублей.</w:t>
            </w:r>
            <w:r w:rsidRPr="00717B47">
              <w:rPr>
                <w:rFonts w:ascii="Times New Roman" w:hAnsi="Times New Roman" w:cs="Times New Roman"/>
                <w:sz w:val="24"/>
                <w:szCs w:val="24"/>
                <w:lang w:eastAsia="ar-SA"/>
              </w:rPr>
              <w:t xml:space="preserve"> </w:t>
            </w:r>
            <w:r w:rsidR="009400E3" w:rsidRPr="003F4618">
              <w:rPr>
                <w:rFonts w:ascii="Times New Roman" w:hAnsi="Times New Roman" w:cs="Times New Roman"/>
                <w:sz w:val="24"/>
                <w:szCs w:val="24"/>
              </w:rPr>
              <w:t>Нереальной к взысканию (просроченной) дебиторской и кредиторской задолженности по состоянию на 01.01.2020 года главный администратор  бюджетных средств не имеет.</w:t>
            </w:r>
          </w:p>
          <w:p w:rsidR="00221FD3" w:rsidRDefault="009400E3" w:rsidP="009400E3">
            <w:pPr>
              <w:pStyle w:val="Standard"/>
              <w:shd w:val="clear" w:color="auto" w:fill="FFFFFF"/>
              <w:jc w:val="both"/>
              <w:rPr>
                <w:rFonts w:cs="Times New Roman"/>
                <w:lang w:val="ru-RU"/>
              </w:rPr>
            </w:pPr>
            <w:r w:rsidRPr="00633588">
              <w:rPr>
                <w:rFonts w:cs="Times New Roman"/>
                <w:lang w:val="ru-RU"/>
              </w:rPr>
              <w:t xml:space="preserve">                                     </w:t>
            </w:r>
            <w:r>
              <w:rPr>
                <w:rFonts w:cs="Times New Roman"/>
                <w:lang w:val="ru-RU"/>
              </w:rPr>
              <w:t xml:space="preserve">                     </w:t>
            </w:r>
          </w:p>
          <w:p w:rsidR="009400E3" w:rsidRPr="00633588" w:rsidRDefault="00221FD3" w:rsidP="009400E3">
            <w:pPr>
              <w:pStyle w:val="Standard"/>
              <w:shd w:val="clear" w:color="auto" w:fill="FFFFFF"/>
              <w:jc w:val="both"/>
              <w:rPr>
                <w:rFonts w:cs="Times New Roman"/>
                <w:i/>
                <w:lang w:val="ru-RU"/>
              </w:rPr>
            </w:pPr>
            <w:r>
              <w:rPr>
                <w:rFonts w:cs="Times New Roman"/>
                <w:lang w:val="ru-RU"/>
              </w:rPr>
              <w:t xml:space="preserve">                                   </w:t>
            </w:r>
            <w:r w:rsidR="009400E3">
              <w:rPr>
                <w:rFonts w:cs="Times New Roman"/>
                <w:lang w:val="ru-RU"/>
              </w:rPr>
              <w:t xml:space="preserve">   </w:t>
            </w:r>
            <w:r w:rsidR="009400E3" w:rsidRPr="00633588">
              <w:rPr>
                <w:rFonts w:cs="Times New Roman"/>
                <w:i/>
                <w:lang w:val="ru-RU"/>
              </w:rPr>
              <w:t>Муниципальный долг</w:t>
            </w:r>
          </w:p>
          <w:p w:rsidR="009400E3" w:rsidRDefault="009400E3" w:rsidP="009400E3">
            <w:pPr>
              <w:pStyle w:val="Standard"/>
              <w:shd w:val="clear" w:color="auto" w:fill="FFFFFF"/>
              <w:jc w:val="both"/>
              <w:rPr>
                <w:rFonts w:cs="Times New Roman"/>
                <w:lang w:val="ru-RU"/>
              </w:rPr>
            </w:pPr>
            <w:r w:rsidRPr="00633588">
              <w:rPr>
                <w:rFonts w:cs="Times New Roman"/>
                <w:lang w:val="ru-RU"/>
              </w:rPr>
              <w:t xml:space="preserve">          Муниципальный долг в 2019 году отсутствует. К заимствованиям в 2019 году </w:t>
            </w:r>
            <w:proofErr w:type="spellStart"/>
            <w:r w:rsidR="00221FD3">
              <w:rPr>
                <w:rFonts w:cs="Times New Roman"/>
                <w:lang w:val="ru-RU"/>
              </w:rPr>
              <w:t>Лычакское</w:t>
            </w:r>
            <w:proofErr w:type="spellEnd"/>
            <w:r w:rsidR="002C521E">
              <w:rPr>
                <w:rFonts w:cs="Times New Roman"/>
                <w:lang w:val="ru-RU"/>
              </w:rPr>
              <w:t xml:space="preserve"> сельское поселение</w:t>
            </w:r>
            <w:r w:rsidRPr="00633588">
              <w:rPr>
                <w:rFonts w:cs="Times New Roman"/>
                <w:lang w:val="ru-RU"/>
              </w:rPr>
              <w:t xml:space="preserve"> не обращался.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693A58" w:rsidRDefault="00693A58" w:rsidP="009400E3">
            <w:pPr>
              <w:pStyle w:val="Standard"/>
              <w:shd w:val="clear" w:color="auto" w:fill="FFFFFF"/>
              <w:jc w:val="both"/>
              <w:rPr>
                <w:rFonts w:cs="Times New Roman"/>
                <w:lang w:val="ru-RU"/>
              </w:rPr>
            </w:pPr>
          </w:p>
          <w:p w:rsidR="009400E3" w:rsidRPr="00425F0B" w:rsidRDefault="00221FD3" w:rsidP="00221FD3">
            <w:pPr>
              <w:shd w:val="clear" w:color="auto" w:fill="FFFFFF"/>
              <w:spacing w:after="0" w:line="240" w:lineRule="auto"/>
              <w:jc w:val="both"/>
              <w:rPr>
                <w:b/>
                <w:lang w:eastAsia="en-US"/>
              </w:rPr>
            </w:pPr>
            <w:r>
              <w:rPr>
                <w:rFonts w:ascii="Times New Roman" w:hAnsi="Times New Roman"/>
                <w:sz w:val="24"/>
                <w:szCs w:val="24"/>
              </w:rPr>
              <w:t xml:space="preserve"> </w:t>
            </w:r>
            <w:r w:rsidR="002C521E">
              <w:rPr>
                <w:rFonts w:ascii="Times New Roman" w:hAnsi="Times New Roman" w:cs="Times New Roman"/>
                <w:b/>
                <w:sz w:val="24"/>
                <w:szCs w:val="24"/>
              </w:rPr>
              <w:t xml:space="preserve"> </w:t>
            </w:r>
          </w:p>
        </w:tc>
      </w:tr>
    </w:tbl>
    <w:p w:rsidR="00221FD3" w:rsidRDefault="00221FD3" w:rsidP="00221FD3">
      <w:pPr>
        <w:spacing w:after="0" w:line="240" w:lineRule="auto"/>
        <w:jc w:val="center"/>
        <w:rPr>
          <w:rFonts w:ascii="Times New Roman" w:eastAsia="Times New Roman" w:hAnsi="Times New Roman" w:cs="Times New Roman"/>
          <w:i/>
          <w:sz w:val="24"/>
          <w:szCs w:val="24"/>
        </w:rPr>
      </w:pPr>
      <w:r w:rsidRPr="00633588">
        <w:rPr>
          <w:rFonts w:ascii="Times New Roman" w:eastAsia="Times New Roman" w:hAnsi="Times New Roman" w:cs="Times New Roman"/>
          <w:i/>
          <w:sz w:val="24"/>
          <w:szCs w:val="24"/>
        </w:rPr>
        <w:t>Выводы и Предложения</w:t>
      </w:r>
    </w:p>
    <w:p w:rsidR="00221FD3" w:rsidRPr="00633588" w:rsidRDefault="00221FD3" w:rsidP="00221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gramStart"/>
      <w:r w:rsidRPr="00633588">
        <w:rPr>
          <w:rFonts w:ascii="Times New Roman" w:eastAsia="Times New Roman" w:hAnsi="Times New Roman" w:cs="Times New Roman"/>
          <w:sz w:val="24"/>
          <w:szCs w:val="24"/>
        </w:rPr>
        <w:t xml:space="preserve">Внешняя проверка бюджетной отчётности за 2019 год  главного распорядителя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бюджетных средств</w:t>
      </w:r>
      <w:r>
        <w:rPr>
          <w:rFonts w:ascii="Times New Roman" w:eastAsia="Times New Roman" w:hAnsi="Times New Roman" w:cs="Times New Roman"/>
          <w:sz w:val="24"/>
          <w:szCs w:val="24"/>
        </w:rPr>
        <w:t xml:space="preserve"> – Администрация </w:t>
      </w:r>
      <w:r w:rsidRPr="0063358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Лычакского</w:t>
      </w:r>
      <w:proofErr w:type="spellEnd"/>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показала, что 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Pr>
          <w:rFonts w:ascii="Times New Roman" w:eastAsia="Times New Roman" w:hAnsi="Times New Roman" w:cs="Times New Roman"/>
          <w:sz w:val="24"/>
          <w:szCs w:val="24"/>
        </w:rPr>
        <w:t>№</w:t>
      </w:r>
      <w:r w:rsidRPr="00633588">
        <w:rPr>
          <w:rFonts w:ascii="Times New Roman" w:eastAsia="Times New Roman" w:hAnsi="Times New Roman" w:cs="Times New Roman"/>
          <w:sz w:val="24"/>
          <w:szCs w:val="24"/>
        </w:rPr>
        <w:t xml:space="preserve"> 191н представлена полном объеме, является достоверной, объективной, выявленные недостатки не</w:t>
      </w:r>
      <w:proofErr w:type="gramEnd"/>
      <w:r w:rsidRPr="00633588">
        <w:rPr>
          <w:rFonts w:ascii="Times New Roman" w:eastAsia="Times New Roman" w:hAnsi="Times New Roman" w:cs="Times New Roman"/>
          <w:sz w:val="24"/>
          <w:szCs w:val="24"/>
        </w:rPr>
        <w:t xml:space="preserve"> оказали существенного влияния на достоверность данных годовой отчетности.</w:t>
      </w:r>
    </w:p>
    <w:p w:rsidR="00221FD3" w:rsidRPr="004E03BD" w:rsidRDefault="00221FD3" w:rsidP="00221FD3">
      <w:pPr>
        <w:spacing w:after="0" w:line="240" w:lineRule="auto"/>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t xml:space="preserve">           2. </w:t>
      </w:r>
      <w:proofErr w:type="gramStart"/>
      <w:r w:rsidRPr="004E03BD">
        <w:rPr>
          <w:rFonts w:ascii="Times New Roman" w:eastAsia="Times New Roman" w:hAnsi="Times New Roman" w:cs="Times New Roman"/>
          <w:sz w:val="24"/>
          <w:szCs w:val="24"/>
        </w:rPr>
        <w:t xml:space="preserve">Доходы  бюджета </w:t>
      </w:r>
      <w:proofErr w:type="spellStart"/>
      <w:r w:rsidRPr="004E03BD">
        <w:rPr>
          <w:rFonts w:ascii="Times New Roman" w:eastAsia="Times New Roman" w:hAnsi="Times New Roman" w:cs="Times New Roman"/>
          <w:sz w:val="24"/>
          <w:szCs w:val="24"/>
        </w:rPr>
        <w:t>Лычакского</w:t>
      </w:r>
      <w:proofErr w:type="spellEnd"/>
      <w:r w:rsidRPr="004E03BD">
        <w:rPr>
          <w:rFonts w:ascii="Times New Roman" w:eastAsia="Times New Roman" w:hAnsi="Times New Roman" w:cs="Times New Roman"/>
          <w:sz w:val="24"/>
          <w:szCs w:val="24"/>
        </w:rPr>
        <w:t xml:space="preserve"> сельского поселения исполнены в сумме    4396,6 тыс. рублей или на 104,1%, основную долю в структуре доходов местного бюджета составляют безвозмездные поступления 2463,0</w:t>
      </w:r>
      <w:r w:rsidRPr="004E03BD">
        <w:rPr>
          <w:rFonts w:ascii="Times New Roman" w:hAnsi="Times New Roman" w:cs="Times New Roman"/>
          <w:sz w:val="24"/>
          <w:szCs w:val="24"/>
        </w:rPr>
        <w:t xml:space="preserve"> тыс. рублей)  или  56,0 </w:t>
      </w:r>
      <w:r w:rsidRPr="004E03BD">
        <w:rPr>
          <w:rFonts w:ascii="Times New Roman" w:eastAsia="Times New Roman" w:hAnsi="Times New Roman" w:cs="Times New Roman"/>
          <w:sz w:val="24"/>
          <w:szCs w:val="24"/>
        </w:rPr>
        <w:t xml:space="preserve"> %.</w:t>
      </w:r>
      <w:proofErr w:type="gramEnd"/>
    </w:p>
    <w:p w:rsidR="00221FD3" w:rsidRDefault="00221FD3" w:rsidP="00221FD3">
      <w:pPr>
        <w:spacing w:after="0" w:line="240" w:lineRule="auto"/>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03BD">
        <w:rPr>
          <w:rFonts w:ascii="Times New Roman" w:eastAsia="Times New Roman" w:hAnsi="Times New Roman" w:cs="Times New Roman"/>
          <w:sz w:val="24"/>
          <w:szCs w:val="24"/>
        </w:rPr>
        <w:t>3. Расходы сельского бюджета исполнены в сумме 4964,4 тыс. рублей. По итогам 2019 года, местный  бюджет исполнен с дефицитом.</w:t>
      </w:r>
    </w:p>
    <w:p w:rsidR="00221FD3" w:rsidRPr="004B3B2B" w:rsidRDefault="00221FD3" w:rsidP="00221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sidRPr="004B3B2B">
        <w:rPr>
          <w:rFonts w:ascii="Times New Roman" w:hAnsi="Times New Roman" w:cs="Times New Roman"/>
          <w:sz w:val="24"/>
          <w:szCs w:val="24"/>
        </w:rPr>
        <w:t>В нарушени</w:t>
      </w:r>
      <w:r>
        <w:rPr>
          <w:rFonts w:ascii="Times New Roman" w:hAnsi="Times New Roman" w:cs="Times New Roman"/>
          <w:sz w:val="24"/>
          <w:szCs w:val="24"/>
        </w:rPr>
        <w:t>е</w:t>
      </w:r>
      <w:r w:rsidRPr="004B3B2B">
        <w:rPr>
          <w:rFonts w:ascii="Times New Roman" w:hAnsi="Times New Roman" w:cs="Times New Roman"/>
          <w:sz w:val="24"/>
          <w:szCs w:val="24"/>
        </w:rPr>
        <w:t xml:space="preserve"> положений «Указания о порядке применения бюджетной классификации Российской Федерации», утвержденных приказом Министерства финансов Российской Федерации от 29.11.2017 № 209н (с изменениями на 13 мая 2019 года), муниципальным образованием имело место неверное отнесение расходов на статьи классификации операций сектора государственного управления (КОСГУ) и виды расходов, что привело к неверному отражению расходов в заключенных договорах  соответственно с  ООО «Унистрой-1»  договор №  01</w:t>
      </w:r>
      <w:proofErr w:type="gramEnd"/>
      <w:r w:rsidRPr="004B3B2B">
        <w:rPr>
          <w:rFonts w:ascii="Times New Roman" w:hAnsi="Times New Roman" w:cs="Times New Roman"/>
          <w:sz w:val="24"/>
          <w:szCs w:val="24"/>
        </w:rPr>
        <w:t>/06-2019 от 04.06.2019 г., ООО «ДЭМЗ» - №  95/19-Д от 24.06.2019 г.,  ООО «</w:t>
      </w:r>
      <w:proofErr w:type="spellStart"/>
      <w:r w:rsidRPr="004B3B2B">
        <w:rPr>
          <w:rFonts w:ascii="Times New Roman" w:hAnsi="Times New Roman" w:cs="Times New Roman"/>
          <w:sz w:val="24"/>
          <w:szCs w:val="24"/>
        </w:rPr>
        <w:t>СтилКо</w:t>
      </w:r>
      <w:proofErr w:type="spellEnd"/>
      <w:r w:rsidRPr="004B3B2B">
        <w:rPr>
          <w:rFonts w:ascii="Times New Roman" w:hAnsi="Times New Roman" w:cs="Times New Roman"/>
          <w:sz w:val="24"/>
          <w:szCs w:val="24"/>
        </w:rPr>
        <w:t>»  - №  08/19-СТ от 25.04.2019 г. на общую сумму 353,7 тыс. рублей</w:t>
      </w:r>
      <w:r>
        <w:rPr>
          <w:rFonts w:ascii="Times New Roman" w:hAnsi="Times New Roman" w:cs="Times New Roman"/>
          <w:sz w:val="24"/>
          <w:szCs w:val="24"/>
        </w:rPr>
        <w:t>.</w:t>
      </w:r>
    </w:p>
    <w:p w:rsidR="00221FD3" w:rsidRPr="00221FD3" w:rsidRDefault="00221FD3" w:rsidP="00221FD3">
      <w:pPr>
        <w:pStyle w:val="Standard"/>
        <w:shd w:val="clear" w:color="auto" w:fill="FFFFFF"/>
        <w:jc w:val="both"/>
        <w:rPr>
          <w:rFonts w:eastAsia="Times New Roman" w:cs="Times New Roman"/>
          <w:lang w:val="ru-RU"/>
        </w:rPr>
      </w:pPr>
      <w:r w:rsidRPr="004E03BD">
        <w:rPr>
          <w:rFonts w:eastAsia="Times New Roman" w:cs="Times New Roman"/>
          <w:lang w:val="ru-RU"/>
        </w:rPr>
        <w:t xml:space="preserve">             </w:t>
      </w:r>
      <w:r w:rsidRPr="00221FD3">
        <w:rPr>
          <w:rFonts w:eastAsia="Times New Roman" w:cs="Times New Roman"/>
          <w:lang w:val="ru-RU"/>
        </w:rPr>
        <w:t>5</w:t>
      </w:r>
      <w:r w:rsidRPr="004E03BD">
        <w:rPr>
          <w:rFonts w:eastAsia="Times New Roman" w:cs="Times New Roman"/>
          <w:lang w:val="ru-RU"/>
        </w:rPr>
        <w:t xml:space="preserve">. Дебиторская задолженность по состоянию на 01.01.2020 года составила  </w:t>
      </w:r>
      <w:r w:rsidRPr="00221FD3">
        <w:rPr>
          <w:rFonts w:eastAsia="Times New Roman" w:cs="Times New Roman"/>
          <w:lang w:val="ru-RU"/>
        </w:rPr>
        <w:t>7,5</w:t>
      </w:r>
      <w:r w:rsidRPr="004E03BD">
        <w:rPr>
          <w:rFonts w:eastAsia="Times New Roman" w:cs="Times New Roman"/>
          <w:lang w:val="ru-RU"/>
        </w:rPr>
        <w:t xml:space="preserve">  тыс. рублей,</w:t>
      </w:r>
      <w:r w:rsidRPr="004E03BD">
        <w:rPr>
          <w:rFonts w:cs="Times New Roman"/>
          <w:lang w:val="ru-RU" w:eastAsia="ar-SA"/>
        </w:rPr>
        <w:t xml:space="preserve"> по сравнению с прошлым годом наблюдается уменьшение дебиторской задолженности</w:t>
      </w:r>
      <w:proofErr w:type="gramStart"/>
      <w:r w:rsidRPr="004E03BD">
        <w:rPr>
          <w:rFonts w:cs="Times New Roman"/>
          <w:lang w:val="ru-RU" w:eastAsia="ar-SA"/>
        </w:rPr>
        <w:t xml:space="preserve"> </w:t>
      </w:r>
      <w:r w:rsidRPr="00221FD3">
        <w:rPr>
          <w:rFonts w:cs="Times New Roman"/>
          <w:lang w:val="ru-RU" w:eastAsia="ar-SA"/>
        </w:rPr>
        <w:t>,</w:t>
      </w:r>
      <w:proofErr w:type="gramEnd"/>
      <w:r w:rsidRPr="00221FD3">
        <w:rPr>
          <w:rFonts w:cs="Times New Roman"/>
          <w:lang w:val="ru-RU" w:eastAsia="ar-SA"/>
        </w:rPr>
        <w:t xml:space="preserve"> к</w:t>
      </w:r>
      <w:r w:rsidRPr="004E03BD">
        <w:rPr>
          <w:rFonts w:eastAsia="Times New Roman" w:cs="Times New Roman"/>
          <w:lang w:val="ru-RU"/>
        </w:rPr>
        <w:t xml:space="preserve">редиторская задолженность по состоянию на 01.01.2020 года </w:t>
      </w:r>
      <w:r w:rsidRPr="00221FD3">
        <w:rPr>
          <w:rFonts w:eastAsia="Times New Roman" w:cs="Times New Roman"/>
          <w:lang w:val="ru-RU"/>
        </w:rPr>
        <w:t xml:space="preserve"> - 14,9 тыс. рублей.</w:t>
      </w:r>
    </w:p>
    <w:p w:rsidR="00221FD3" w:rsidRPr="00221FD3" w:rsidRDefault="00221FD3" w:rsidP="00221FD3">
      <w:pPr>
        <w:pStyle w:val="Standard"/>
        <w:shd w:val="clear" w:color="auto" w:fill="FFFFFF"/>
        <w:jc w:val="both"/>
        <w:rPr>
          <w:rFonts w:eastAsia="Times New Roman" w:cs="Times New Roman"/>
          <w:lang w:val="ru-RU"/>
        </w:rPr>
      </w:pPr>
      <w:r w:rsidRPr="00221FD3">
        <w:rPr>
          <w:rFonts w:cs="Times New Roman"/>
          <w:lang w:val="ru-RU"/>
        </w:rPr>
        <w:t xml:space="preserve">            6. С</w:t>
      </w:r>
      <w:r w:rsidRPr="00221FD3">
        <w:rPr>
          <w:rFonts w:eastAsia="Times New Roman" w:cs="Times New Roman"/>
          <w:lang w:val="ru-RU"/>
        </w:rPr>
        <w:t xml:space="preserve">редства резервного фонда в 2019 году использованы не были.          </w:t>
      </w:r>
    </w:p>
    <w:p w:rsidR="00221FD3" w:rsidRPr="004E03BD" w:rsidRDefault="00221FD3" w:rsidP="00221FD3">
      <w:pPr>
        <w:pStyle w:val="3"/>
        <w:spacing w:after="0" w:line="240" w:lineRule="auto"/>
        <w:ind w:left="0"/>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4E03BD">
        <w:rPr>
          <w:rFonts w:ascii="Times New Roman" w:eastAsia="Times New Roman" w:hAnsi="Times New Roman" w:cs="Times New Roman"/>
          <w:sz w:val="24"/>
          <w:szCs w:val="24"/>
        </w:rPr>
        <w:t xml:space="preserve">. Муниципальный долг в 2019 году отсутствует. К заимствованиям в 2019 году </w:t>
      </w:r>
      <w:proofErr w:type="spellStart"/>
      <w:r>
        <w:rPr>
          <w:rFonts w:ascii="Times New Roman" w:eastAsia="Times New Roman" w:hAnsi="Times New Roman" w:cs="Times New Roman"/>
          <w:sz w:val="24"/>
          <w:szCs w:val="24"/>
        </w:rPr>
        <w:t>Лычакское</w:t>
      </w:r>
      <w:proofErr w:type="spellEnd"/>
      <w:r w:rsidRPr="004E03BD">
        <w:rPr>
          <w:rFonts w:ascii="Times New Roman" w:eastAsia="Times New Roman" w:hAnsi="Times New Roman" w:cs="Times New Roman"/>
          <w:sz w:val="24"/>
          <w:szCs w:val="24"/>
        </w:rPr>
        <w:t xml:space="preserve"> сельское поселение  не обращалось. Муниципальных гарантий (поручительств), </w:t>
      </w:r>
      <w:r w:rsidRPr="004E03BD">
        <w:rPr>
          <w:rFonts w:ascii="Times New Roman" w:eastAsia="Times New Roman" w:hAnsi="Times New Roman" w:cs="Times New Roman"/>
          <w:sz w:val="24"/>
          <w:szCs w:val="24"/>
        </w:rPr>
        <w:lastRenderedPageBreak/>
        <w:t>выпуска муниципальных ценных бумаг, кредитов, полученных от кредитных организаций, муниципальное образование задолженности не имеет.</w:t>
      </w:r>
    </w:p>
    <w:p w:rsidR="00221FD3" w:rsidRPr="004E03BD" w:rsidRDefault="00221FD3" w:rsidP="00221F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4E03BD">
        <w:rPr>
          <w:rFonts w:ascii="Times New Roman" w:hAnsi="Times New Roman" w:cs="Times New Roman"/>
          <w:sz w:val="24"/>
          <w:szCs w:val="24"/>
        </w:rPr>
        <w:t>.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221FD3" w:rsidRPr="004E03BD" w:rsidRDefault="00221FD3" w:rsidP="00221FD3">
      <w:pPr>
        <w:pStyle w:val="a6"/>
        <w:jc w:val="both"/>
        <w:rPr>
          <w:rFonts w:ascii="Times New Roman" w:hAnsi="Times New Roman" w:cs="Times New Roman"/>
          <w:sz w:val="24"/>
          <w:szCs w:val="24"/>
          <w:lang w:eastAsia="en-US"/>
        </w:rPr>
      </w:pPr>
      <w:r w:rsidRPr="004E03BD">
        <w:rPr>
          <w:rFonts w:ascii="Times New Roman" w:hAnsi="Times New Roman" w:cs="Times New Roman"/>
          <w:b/>
          <w:sz w:val="24"/>
          <w:szCs w:val="24"/>
        </w:rPr>
        <w:t xml:space="preserve">           </w:t>
      </w:r>
      <w:r>
        <w:rPr>
          <w:rFonts w:ascii="Times New Roman" w:hAnsi="Times New Roman" w:cs="Times New Roman"/>
          <w:sz w:val="24"/>
          <w:szCs w:val="24"/>
        </w:rPr>
        <w:t>9</w:t>
      </w:r>
      <w:proofErr w:type="gramStart"/>
      <w:r w:rsidRPr="004E03BD">
        <w:rPr>
          <w:rFonts w:ascii="Times New Roman" w:hAnsi="Times New Roman" w:cs="Times New Roman"/>
          <w:b/>
          <w:sz w:val="24"/>
          <w:szCs w:val="24"/>
        </w:rPr>
        <w:t xml:space="preserve"> </w:t>
      </w:r>
      <w:r w:rsidRPr="004E03BD">
        <w:rPr>
          <w:rFonts w:ascii="Times New Roman" w:eastAsia="Times New Roman" w:hAnsi="Times New Roman" w:cs="Times New Roman"/>
          <w:sz w:val="24"/>
          <w:szCs w:val="24"/>
        </w:rPr>
        <w:t>П</w:t>
      </w:r>
      <w:proofErr w:type="gramEnd"/>
      <w:r w:rsidRPr="004E03BD">
        <w:rPr>
          <w:rFonts w:ascii="Times New Roman" w:eastAsia="Times New Roman" w:hAnsi="Times New Roman" w:cs="Times New Roman"/>
          <w:sz w:val="24"/>
          <w:szCs w:val="24"/>
        </w:rPr>
        <w:t xml:space="preserve">ри формировании и исполнении сельского бюджета, соблюдены предельные значения, установленные статьями 81 и 92.1 Бюджетного кодекса РФ, регламентирующие ограничения размера резервного фонда и размера дефицита бюджета. Дефицит бюджета </w:t>
      </w:r>
      <w:r>
        <w:rPr>
          <w:rFonts w:ascii="Times New Roman" w:eastAsia="Times New Roman" w:hAnsi="Times New Roman" w:cs="Times New Roman"/>
          <w:sz w:val="24"/>
          <w:szCs w:val="24"/>
        </w:rPr>
        <w:t>первоначально не планировался</w:t>
      </w:r>
    </w:p>
    <w:p w:rsidR="00221FD3" w:rsidRPr="004E03BD" w:rsidRDefault="00221FD3" w:rsidP="00221FD3">
      <w:pPr>
        <w:pStyle w:val="a6"/>
        <w:jc w:val="both"/>
        <w:rPr>
          <w:rFonts w:ascii="Times New Roman" w:hAnsi="Times New Roman" w:cs="Times New Roman"/>
          <w:sz w:val="24"/>
          <w:szCs w:val="24"/>
        </w:rPr>
      </w:pPr>
      <w:r w:rsidRPr="004E03BD">
        <w:rPr>
          <w:rFonts w:ascii="Times New Roman" w:hAnsi="Times New Roman" w:cs="Times New Roman"/>
          <w:sz w:val="24"/>
          <w:szCs w:val="24"/>
        </w:rPr>
        <w:t xml:space="preserve">            9.При анализе проекта решения Совета депутатов  </w:t>
      </w:r>
      <w:proofErr w:type="spellStart"/>
      <w:r>
        <w:rPr>
          <w:rFonts w:ascii="Times New Roman" w:hAnsi="Times New Roman" w:cs="Times New Roman"/>
          <w:sz w:val="24"/>
          <w:szCs w:val="24"/>
        </w:rPr>
        <w:t>Лычакского</w:t>
      </w:r>
      <w:proofErr w:type="spellEnd"/>
      <w:r w:rsidRPr="004E03BD">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221FD3" w:rsidRPr="004E03BD" w:rsidRDefault="00221FD3" w:rsidP="00221FD3">
      <w:pPr>
        <w:pStyle w:val="a6"/>
        <w:jc w:val="both"/>
        <w:rPr>
          <w:rFonts w:ascii="Times New Roman" w:hAnsi="Times New Roman" w:cs="Times New Roman"/>
          <w:sz w:val="24"/>
          <w:szCs w:val="24"/>
        </w:rPr>
      </w:pP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Arial" w:eastAsia="Times New Roman" w:hAnsi="Arial" w:cs="Arial"/>
          <w:sz w:val="28"/>
          <w:szCs w:val="28"/>
        </w:rPr>
        <w:t xml:space="preserve">          </w:t>
      </w:r>
      <w:r w:rsidRPr="00633588">
        <w:rPr>
          <w:rFonts w:ascii="Times New Roman" w:eastAsia="Times New Roman" w:hAnsi="Times New Roman" w:cs="Times New Roman"/>
          <w:sz w:val="24"/>
          <w:szCs w:val="24"/>
        </w:rPr>
        <w:t xml:space="preserve">На основании проведенной внешней проверки бюджетной отчетности за 2019 год и отчета об исполнении бюджета за 2019 год, представленного в виде проекта решения Совета депутатов </w:t>
      </w:r>
      <w:proofErr w:type="spellStart"/>
      <w:r>
        <w:rPr>
          <w:rFonts w:ascii="Times New Roman" w:eastAsia="Times New Roman" w:hAnsi="Times New Roman" w:cs="Times New Roman"/>
          <w:sz w:val="24"/>
          <w:szCs w:val="24"/>
        </w:rPr>
        <w:t>Лычакского</w:t>
      </w:r>
      <w:proofErr w:type="spellEnd"/>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«Об исполнении   бюджета </w:t>
      </w:r>
      <w:proofErr w:type="spellStart"/>
      <w:r>
        <w:rPr>
          <w:rFonts w:ascii="Times New Roman" w:eastAsia="Times New Roman" w:hAnsi="Times New Roman" w:cs="Times New Roman"/>
          <w:sz w:val="24"/>
          <w:szCs w:val="24"/>
        </w:rPr>
        <w:t>Лычакского</w:t>
      </w:r>
      <w:proofErr w:type="spellEnd"/>
      <w:r w:rsidRPr="00633588">
        <w:rPr>
          <w:rFonts w:ascii="Times New Roman" w:eastAsia="Times New Roman" w:hAnsi="Times New Roman" w:cs="Times New Roman"/>
          <w:sz w:val="24"/>
          <w:szCs w:val="24"/>
        </w:rPr>
        <w:t xml:space="preserve"> сельского поселения за 2019 год», Контрольно-счетн</w:t>
      </w:r>
      <w:r>
        <w:rPr>
          <w:rFonts w:ascii="Times New Roman" w:eastAsia="Times New Roman" w:hAnsi="Times New Roman" w:cs="Times New Roman"/>
          <w:sz w:val="24"/>
          <w:szCs w:val="24"/>
        </w:rPr>
        <w:t>ой</w:t>
      </w:r>
      <w:r w:rsidRPr="00633588">
        <w:rPr>
          <w:rFonts w:ascii="Times New Roman" w:eastAsia="Times New Roman" w:hAnsi="Times New Roman" w:cs="Times New Roman"/>
          <w:sz w:val="24"/>
          <w:szCs w:val="24"/>
        </w:rPr>
        <w:t xml:space="preserve"> пала</w:t>
      </w:r>
      <w:r>
        <w:rPr>
          <w:rFonts w:ascii="Times New Roman" w:eastAsia="Times New Roman" w:hAnsi="Times New Roman" w:cs="Times New Roman"/>
          <w:sz w:val="24"/>
          <w:szCs w:val="24"/>
        </w:rPr>
        <w:t>той</w:t>
      </w:r>
      <w:r w:rsidRPr="00633588">
        <w:rPr>
          <w:rFonts w:ascii="Times New Roman" w:eastAsia="Times New Roman" w:hAnsi="Times New Roman" w:cs="Times New Roman"/>
          <w:sz w:val="24"/>
          <w:szCs w:val="24"/>
        </w:rPr>
        <w:t xml:space="preserve">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установлено </w:t>
      </w:r>
      <w:r>
        <w:rPr>
          <w:rFonts w:ascii="Times New Roman" w:eastAsia="Times New Roman" w:hAnsi="Times New Roman" w:cs="Times New Roman"/>
          <w:sz w:val="24"/>
          <w:szCs w:val="24"/>
        </w:rPr>
        <w:t>следующее:</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соответствие показателей годовой бюджетной отчетности данным отчета об исполнении бюджета за 2019 год</w:t>
      </w:r>
      <w:r>
        <w:rPr>
          <w:rFonts w:ascii="Times New Roman" w:eastAsia="Times New Roman" w:hAnsi="Times New Roman" w:cs="Times New Roman"/>
          <w:sz w:val="24"/>
          <w:szCs w:val="24"/>
        </w:rPr>
        <w:t>;</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ринцип гласности предусмотренной ст.36 Бюджетного кодекса РФ соблюден</w:t>
      </w:r>
      <w:r>
        <w:rPr>
          <w:rFonts w:ascii="Times New Roman" w:eastAsia="Times New Roman" w:hAnsi="Times New Roman" w:cs="Times New Roman"/>
          <w:sz w:val="24"/>
          <w:szCs w:val="24"/>
        </w:rPr>
        <w:t xml:space="preserve">; </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 xml:space="preserve">роект решения Совета депутатов </w:t>
      </w:r>
      <w:proofErr w:type="spellStart"/>
      <w:r>
        <w:rPr>
          <w:rFonts w:ascii="Times New Roman" w:eastAsia="Times New Roman" w:hAnsi="Times New Roman" w:cs="Times New Roman"/>
          <w:sz w:val="24"/>
          <w:szCs w:val="24"/>
        </w:rPr>
        <w:t>Лычакского</w:t>
      </w:r>
      <w:proofErr w:type="spellEnd"/>
      <w:r>
        <w:rPr>
          <w:rFonts w:ascii="Times New Roman" w:eastAsia="Times New Roman" w:hAnsi="Times New Roman" w:cs="Times New Roman"/>
          <w:sz w:val="24"/>
          <w:szCs w:val="24"/>
        </w:rPr>
        <w:t xml:space="preserve"> сельского поселения</w:t>
      </w:r>
      <w:r w:rsidRPr="00633588">
        <w:rPr>
          <w:rFonts w:ascii="Times New Roman" w:eastAsia="Times New Roman" w:hAnsi="Times New Roman" w:cs="Times New Roman"/>
          <w:sz w:val="24"/>
          <w:szCs w:val="24"/>
        </w:rPr>
        <w:t xml:space="preserve"> «Об исполнении бюджета </w:t>
      </w:r>
      <w:proofErr w:type="spellStart"/>
      <w:r>
        <w:rPr>
          <w:rFonts w:ascii="Times New Roman" w:eastAsia="Times New Roman" w:hAnsi="Times New Roman" w:cs="Times New Roman"/>
          <w:sz w:val="24"/>
          <w:szCs w:val="24"/>
        </w:rPr>
        <w:t>Лычакского</w:t>
      </w:r>
      <w:proofErr w:type="spellEnd"/>
      <w:r w:rsidRPr="00633588">
        <w:rPr>
          <w:rFonts w:ascii="Times New Roman" w:eastAsia="Times New Roman" w:hAnsi="Times New Roman" w:cs="Times New Roman"/>
          <w:sz w:val="24"/>
          <w:szCs w:val="24"/>
        </w:rPr>
        <w:t xml:space="preserve"> сельского поселения  бюджета за 2019 год» соответствует нормам ст.264.6 БК РФ, Положению о бюджетном процессе в </w:t>
      </w:r>
      <w:proofErr w:type="spellStart"/>
      <w:r>
        <w:rPr>
          <w:rFonts w:ascii="Times New Roman" w:eastAsia="Times New Roman" w:hAnsi="Times New Roman" w:cs="Times New Roman"/>
          <w:sz w:val="24"/>
          <w:szCs w:val="24"/>
        </w:rPr>
        <w:t>Лычакском</w:t>
      </w:r>
      <w:proofErr w:type="spellEnd"/>
      <w:r w:rsidRPr="00633588">
        <w:rPr>
          <w:rFonts w:ascii="Times New Roman" w:eastAsia="Times New Roman" w:hAnsi="Times New Roman" w:cs="Times New Roman"/>
          <w:sz w:val="24"/>
          <w:szCs w:val="24"/>
        </w:rPr>
        <w:t xml:space="preserve"> сельском поселении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1FD3" w:rsidRDefault="00221FD3" w:rsidP="00221FD3">
      <w:pPr>
        <w:pStyle w:val="3"/>
        <w:spacing w:after="0" w:line="240" w:lineRule="auto"/>
        <w:ind w:left="0"/>
        <w:jc w:val="both"/>
        <w:rPr>
          <w:rFonts w:ascii="Times New Roman" w:hAnsi="Times New Roman" w:cs="Times New Roman"/>
          <w:sz w:val="24"/>
          <w:szCs w:val="24"/>
        </w:rPr>
      </w:pPr>
      <w:r w:rsidRPr="00633588">
        <w:rPr>
          <w:rFonts w:cs="Times New Roman"/>
        </w:rPr>
        <w:t xml:space="preserve">  </w:t>
      </w:r>
      <w:r>
        <w:t xml:space="preserve">          </w:t>
      </w:r>
      <w:r w:rsidRPr="004E03BD">
        <w:rPr>
          <w:rFonts w:ascii="Times New Roman" w:hAnsi="Times New Roman" w:cs="Times New Roman"/>
          <w:sz w:val="24"/>
          <w:szCs w:val="24"/>
        </w:rPr>
        <w:t xml:space="preserve">На основании вышеизложенного контрольно-счетная палата рекомендует Совету депутатов </w:t>
      </w:r>
      <w:proofErr w:type="spellStart"/>
      <w:r>
        <w:rPr>
          <w:rFonts w:ascii="Times New Roman" w:hAnsi="Times New Roman" w:cs="Times New Roman"/>
          <w:sz w:val="24"/>
          <w:szCs w:val="24"/>
        </w:rPr>
        <w:t>Лычакского</w:t>
      </w:r>
      <w:proofErr w:type="spellEnd"/>
      <w:r w:rsidRPr="004E03BD">
        <w:rPr>
          <w:rFonts w:ascii="Times New Roman" w:hAnsi="Times New Roman" w:cs="Times New Roman"/>
          <w:sz w:val="24"/>
          <w:szCs w:val="24"/>
        </w:rPr>
        <w:t xml:space="preserve"> сельского поселения </w:t>
      </w:r>
      <w:proofErr w:type="spellStart"/>
      <w:r w:rsidRPr="004E03BD">
        <w:rPr>
          <w:rFonts w:ascii="Times New Roman" w:hAnsi="Times New Roman" w:cs="Times New Roman"/>
          <w:sz w:val="24"/>
          <w:szCs w:val="24"/>
        </w:rPr>
        <w:t>Фроловского</w:t>
      </w:r>
      <w:proofErr w:type="spellEnd"/>
      <w:r w:rsidRPr="004E03BD">
        <w:rPr>
          <w:rFonts w:ascii="Times New Roman" w:hAnsi="Times New Roman" w:cs="Times New Roman"/>
          <w:sz w:val="24"/>
          <w:szCs w:val="24"/>
        </w:rPr>
        <w:t xml:space="preserve"> муниципального района принять к рассмотрению и утверждению Отчет об исполнении бюджета </w:t>
      </w:r>
      <w:proofErr w:type="spellStart"/>
      <w:r>
        <w:rPr>
          <w:rFonts w:ascii="Times New Roman" w:hAnsi="Times New Roman" w:cs="Times New Roman"/>
          <w:sz w:val="24"/>
          <w:szCs w:val="24"/>
        </w:rPr>
        <w:t>Лычакского</w:t>
      </w:r>
      <w:proofErr w:type="spellEnd"/>
      <w:r w:rsidRPr="004E03BD">
        <w:rPr>
          <w:rFonts w:ascii="Times New Roman" w:hAnsi="Times New Roman" w:cs="Times New Roman"/>
          <w:sz w:val="24"/>
          <w:szCs w:val="24"/>
        </w:rPr>
        <w:t xml:space="preserve"> сельского поселения  за 2019 год. </w:t>
      </w: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Default="00E9225E" w:rsidP="00221FD3">
      <w:pPr>
        <w:pStyle w:val="3"/>
        <w:spacing w:after="0" w:line="240" w:lineRule="auto"/>
        <w:ind w:left="0"/>
        <w:jc w:val="both"/>
        <w:rPr>
          <w:rFonts w:ascii="Times New Roman" w:hAnsi="Times New Roman" w:cs="Times New Roman"/>
          <w:sz w:val="24"/>
          <w:szCs w:val="24"/>
        </w:rPr>
      </w:pPr>
    </w:p>
    <w:p w:rsidR="00E9225E" w:rsidRPr="004E03BD" w:rsidRDefault="00E9225E" w:rsidP="00221FD3">
      <w:pPr>
        <w:pStyle w:val="3"/>
        <w:spacing w:after="0" w:line="240" w:lineRule="auto"/>
        <w:ind w:left="0"/>
        <w:jc w:val="both"/>
        <w:rPr>
          <w:rFonts w:ascii="Times New Roman" w:hAnsi="Times New Roman" w:cs="Times New Roman"/>
          <w:sz w:val="24"/>
          <w:szCs w:val="24"/>
        </w:rPr>
      </w:pPr>
    </w:p>
    <w:p w:rsidR="00221FD3" w:rsidRPr="00221FD3" w:rsidRDefault="00221FD3" w:rsidP="00221FD3">
      <w:pPr>
        <w:pStyle w:val="a3"/>
        <w:spacing w:line="240" w:lineRule="auto"/>
        <w:jc w:val="both"/>
        <w:rPr>
          <w:lang w:val="ru-RU"/>
        </w:rPr>
      </w:pPr>
    </w:p>
    <w:p w:rsidR="00221FD3" w:rsidRPr="00221FD3" w:rsidRDefault="00221FD3" w:rsidP="00221FD3">
      <w:pPr>
        <w:pStyle w:val="a3"/>
        <w:spacing w:line="240" w:lineRule="auto"/>
        <w:jc w:val="both"/>
        <w:rPr>
          <w:lang w:val="ru-RU"/>
        </w:rPr>
      </w:pPr>
      <w:r w:rsidRPr="00221FD3">
        <w:rPr>
          <w:lang w:val="ru-RU"/>
        </w:rPr>
        <w:t>Председатель контрольно-счетной палаты</w:t>
      </w:r>
    </w:p>
    <w:p w:rsidR="002C4CB5" w:rsidRPr="009317F9" w:rsidRDefault="00221FD3" w:rsidP="00221FD3">
      <w:pPr>
        <w:pStyle w:val="a3"/>
        <w:spacing w:line="240" w:lineRule="auto"/>
        <w:jc w:val="both"/>
        <w:rPr>
          <w:lang w:val="ru-RU"/>
        </w:rPr>
      </w:pPr>
      <w:proofErr w:type="spellStart"/>
      <w:r w:rsidRPr="00221FD3">
        <w:rPr>
          <w:lang w:val="ru-RU"/>
        </w:rPr>
        <w:t>Фроловского</w:t>
      </w:r>
      <w:proofErr w:type="spellEnd"/>
      <w:r w:rsidRPr="00221FD3">
        <w:rPr>
          <w:lang w:val="ru-RU"/>
        </w:rPr>
        <w:t xml:space="preserve"> муниципального района                                                      И.В. </w:t>
      </w:r>
      <w:proofErr w:type="spellStart"/>
      <w:r w:rsidRPr="00221FD3">
        <w:rPr>
          <w:lang w:val="ru-RU"/>
        </w:rPr>
        <w:t>Мордовцева</w:t>
      </w:r>
      <w:proofErr w:type="spellEnd"/>
    </w:p>
    <w:sectPr w:rsidR="002C4CB5" w:rsidRPr="009317F9" w:rsidSect="009400E3">
      <w:headerReference w:type="default" r:id="rId10"/>
      <w:pgSz w:w="11906" w:h="16838"/>
      <w:pgMar w:top="851" w:right="850" w:bottom="851" w:left="1134"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8C9" w:rsidRDefault="00D948C9" w:rsidP="00FD5EDB">
      <w:pPr>
        <w:spacing w:after="0" w:line="240" w:lineRule="auto"/>
      </w:pPr>
      <w:r>
        <w:separator/>
      </w:r>
    </w:p>
  </w:endnote>
  <w:endnote w:type="continuationSeparator" w:id="0">
    <w:p w:rsidR="00D948C9" w:rsidRDefault="00D948C9" w:rsidP="00FD5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8C9" w:rsidRDefault="00D948C9" w:rsidP="00FD5EDB">
      <w:pPr>
        <w:spacing w:after="0" w:line="240" w:lineRule="auto"/>
      </w:pPr>
      <w:r>
        <w:separator/>
      </w:r>
    </w:p>
  </w:footnote>
  <w:footnote w:type="continuationSeparator" w:id="0">
    <w:p w:rsidR="00D948C9" w:rsidRDefault="00D948C9" w:rsidP="00FD5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1AC" w:rsidRDefault="00C61670">
    <w:pPr>
      <w:pStyle w:val="a4"/>
      <w:jc w:val="center"/>
    </w:pPr>
    <w:fldSimple w:instr="PAGE">
      <w:r w:rsidR="009317F9">
        <w:rPr>
          <w:noProof/>
        </w:rPr>
        <w:t>2</w:t>
      </w:r>
    </w:fldSimple>
  </w:p>
  <w:p w:rsidR="006B41AC" w:rsidRDefault="006B41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400E3"/>
    <w:rsid w:val="00003CA1"/>
    <w:rsid w:val="000B6D8E"/>
    <w:rsid w:val="00221FD3"/>
    <w:rsid w:val="002C4CB5"/>
    <w:rsid w:val="002C4D4C"/>
    <w:rsid w:val="002C521E"/>
    <w:rsid w:val="002F497B"/>
    <w:rsid w:val="00317EC5"/>
    <w:rsid w:val="003E7392"/>
    <w:rsid w:val="003F1BB3"/>
    <w:rsid w:val="003F4618"/>
    <w:rsid w:val="00402F6F"/>
    <w:rsid w:val="00564CE8"/>
    <w:rsid w:val="005763F5"/>
    <w:rsid w:val="005D2AC2"/>
    <w:rsid w:val="00683823"/>
    <w:rsid w:val="00693A58"/>
    <w:rsid w:val="006B41AC"/>
    <w:rsid w:val="00747776"/>
    <w:rsid w:val="00775045"/>
    <w:rsid w:val="007C679E"/>
    <w:rsid w:val="009317F9"/>
    <w:rsid w:val="009400E3"/>
    <w:rsid w:val="009915A4"/>
    <w:rsid w:val="00A42B73"/>
    <w:rsid w:val="00A50E49"/>
    <w:rsid w:val="00A619A5"/>
    <w:rsid w:val="00A62DB4"/>
    <w:rsid w:val="00AD1EDC"/>
    <w:rsid w:val="00B6276A"/>
    <w:rsid w:val="00C61670"/>
    <w:rsid w:val="00C94359"/>
    <w:rsid w:val="00D948C9"/>
    <w:rsid w:val="00DF1877"/>
    <w:rsid w:val="00E26BCA"/>
    <w:rsid w:val="00E37A8D"/>
    <w:rsid w:val="00E9225E"/>
    <w:rsid w:val="00F17AB1"/>
    <w:rsid w:val="00F71767"/>
    <w:rsid w:val="00FD5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3"/>
    <w:rPr>
      <w:rFonts w:eastAsiaTheme="minorEastAsia"/>
      <w:lang w:eastAsia="ru-RU"/>
    </w:rPr>
  </w:style>
  <w:style w:type="paragraph" w:styleId="1">
    <w:name w:val="heading 1"/>
    <w:basedOn w:val="a"/>
    <w:next w:val="a"/>
    <w:link w:val="10"/>
    <w:qFormat/>
    <w:rsid w:val="006B41AC"/>
    <w:pPr>
      <w:keepNext/>
      <w:spacing w:after="0" w:line="240"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1AC"/>
    <w:rPr>
      <w:rFonts w:ascii="Times New Roman" w:eastAsia="Times New Roman" w:hAnsi="Times New Roman" w:cs="Times New Roman"/>
      <w:b/>
      <w:szCs w:val="20"/>
      <w:lang w:eastAsia="ru-RU"/>
    </w:rPr>
  </w:style>
  <w:style w:type="paragraph" w:customStyle="1" w:styleId="a3">
    <w:name w:val="Базовый"/>
    <w:rsid w:val="009400E3"/>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9400E3"/>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9400E3"/>
    <w:pPr>
      <w:suppressLineNumbers/>
      <w:tabs>
        <w:tab w:val="center" w:pos="4677"/>
        <w:tab w:val="right" w:pos="9355"/>
      </w:tabs>
    </w:pPr>
  </w:style>
  <w:style w:type="character" w:customStyle="1" w:styleId="a5">
    <w:name w:val="Верхний колонтитул Знак"/>
    <w:basedOn w:val="a0"/>
    <w:link w:val="a4"/>
    <w:uiPriority w:val="99"/>
    <w:rsid w:val="009400E3"/>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9400E3"/>
    <w:pPr>
      <w:spacing w:after="0" w:line="240" w:lineRule="auto"/>
    </w:pPr>
    <w:rPr>
      <w:rFonts w:eastAsiaTheme="minorEastAsia"/>
      <w:lang w:eastAsia="ru-RU"/>
    </w:rPr>
  </w:style>
  <w:style w:type="paragraph" w:styleId="3">
    <w:name w:val="Body Text Indent 3"/>
    <w:basedOn w:val="a"/>
    <w:link w:val="30"/>
    <w:uiPriority w:val="99"/>
    <w:unhideWhenUsed/>
    <w:rsid w:val="009400E3"/>
    <w:pPr>
      <w:spacing w:after="120"/>
      <w:ind w:left="283"/>
    </w:pPr>
    <w:rPr>
      <w:sz w:val="16"/>
      <w:szCs w:val="16"/>
    </w:rPr>
  </w:style>
  <w:style w:type="character" w:customStyle="1" w:styleId="30">
    <w:name w:val="Основной текст с отступом 3 Знак"/>
    <w:basedOn w:val="a0"/>
    <w:link w:val="3"/>
    <w:uiPriority w:val="99"/>
    <w:rsid w:val="009400E3"/>
    <w:rPr>
      <w:rFonts w:eastAsiaTheme="minorEastAsia"/>
      <w:sz w:val="16"/>
      <w:szCs w:val="16"/>
      <w:lang w:eastAsia="ru-RU"/>
    </w:rPr>
  </w:style>
  <w:style w:type="paragraph" w:customStyle="1" w:styleId="Standard">
    <w:name w:val="Standard"/>
    <w:qFormat/>
    <w:rsid w:val="009400E3"/>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31">
    <w:name w:val="Основной текст с отступом 31"/>
    <w:basedOn w:val="Standard"/>
    <w:rsid w:val="009400E3"/>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qFormat/>
    <w:rsid w:val="009400E3"/>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uiPriority w:val="99"/>
    <w:rsid w:val="009400E3"/>
    <w:rPr>
      <w:rFonts w:ascii="Times New Roman" w:hAnsi="Times New Roman" w:cs="Times New Roman"/>
      <w:b/>
      <w:bCs/>
      <w:sz w:val="34"/>
      <w:szCs w:val="34"/>
    </w:rPr>
  </w:style>
  <w:style w:type="paragraph" w:customStyle="1" w:styleId="Style2">
    <w:name w:val="Style2"/>
    <w:basedOn w:val="a"/>
    <w:rsid w:val="009400E3"/>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9400E3"/>
    <w:rPr>
      <w:rFonts w:ascii="Times New Roman" w:hAnsi="Times New Roman" w:cs="Times New Roman"/>
      <w:sz w:val="22"/>
      <w:szCs w:val="22"/>
    </w:rPr>
  </w:style>
  <w:style w:type="paragraph" w:styleId="a7">
    <w:name w:val="Body Text"/>
    <w:basedOn w:val="a"/>
    <w:link w:val="a8"/>
    <w:uiPriority w:val="99"/>
    <w:unhideWhenUsed/>
    <w:rsid w:val="009400E3"/>
    <w:pPr>
      <w:spacing w:after="120"/>
    </w:pPr>
  </w:style>
  <w:style w:type="character" w:customStyle="1" w:styleId="a8">
    <w:name w:val="Основной текст Знак"/>
    <w:basedOn w:val="a0"/>
    <w:link w:val="a7"/>
    <w:uiPriority w:val="99"/>
    <w:rsid w:val="009400E3"/>
    <w:rPr>
      <w:rFonts w:eastAsiaTheme="minorEastAsia"/>
      <w:lang w:eastAsia="ru-RU"/>
    </w:rPr>
  </w:style>
  <w:style w:type="character" w:styleId="a9">
    <w:name w:val="Strong"/>
    <w:basedOn w:val="a0"/>
    <w:uiPriority w:val="22"/>
    <w:qFormat/>
    <w:rsid w:val="009400E3"/>
    <w:rPr>
      <w:b/>
      <w:bCs/>
    </w:rPr>
  </w:style>
  <w:style w:type="paragraph" w:styleId="aa">
    <w:name w:val="List Paragraph"/>
    <w:basedOn w:val="a"/>
    <w:uiPriority w:val="34"/>
    <w:qFormat/>
    <w:rsid w:val="009400E3"/>
    <w:pPr>
      <w:ind w:left="720"/>
      <w:contextualSpacing/>
    </w:pPr>
  </w:style>
  <w:style w:type="character" w:customStyle="1" w:styleId="ab">
    <w:name w:val="Текст выноски Знак"/>
    <w:basedOn w:val="a0"/>
    <w:link w:val="ac"/>
    <w:uiPriority w:val="99"/>
    <w:semiHidden/>
    <w:rsid w:val="009400E3"/>
    <w:rPr>
      <w:rFonts w:ascii="Tahoma" w:eastAsiaTheme="minorEastAsia" w:hAnsi="Tahoma" w:cs="Tahoma"/>
      <w:sz w:val="16"/>
      <w:szCs w:val="16"/>
      <w:lang w:eastAsia="ru-RU"/>
    </w:rPr>
  </w:style>
  <w:style w:type="paragraph" w:styleId="ac">
    <w:name w:val="Balloon Text"/>
    <w:basedOn w:val="a"/>
    <w:link w:val="ab"/>
    <w:uiPriority w:val="99"/>
    <w:semiHidden/>
    <w:unhideWhenUsed/>
    <w:rsid w:val="009400E3"/>
    <w:pPr>
      <w:spacing w:after="0" w:line="240" w:lineRule="auto"/>
    </w:pPr>
    <w:rPr>
      <w:rFonts w:ascii="Tahoma" w:hAnsi="Tahoma" w:cs="Tahoma"/>
      <w:sz w:val="16"/>
      <w:szCs w:val="16"/>
    </w:rPr>
  </w:style>
  <w:style w:type="character" w:styleId="ad">
    <w:name w:val="Hyperlink"/>
    <w:basedOn w:val="a0"/>
    <w:uiPriority w:val="99"/>
    <w:unhideWhenUsed/>
    <w:rsid w:val="00775045"/>
    <w:rPr>
      <w:color w:val="0000FF"/>
      <w:u w:val="single"/>
    </w:rPr>
  </w:style>
  <w:style w:type="paragraph" w:styleId="ae">
    <w:name w:val="Normal (Web)"/>
    <w:aliases w:val="Обычный (Web)"/>
    <w:basedOn w:val="a"/>
    <w:unhideWhenUsed/>
    <w:rsid w:val="00F71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rsid w:val="00003CA1"/>
    <w:rPr>
      <w:rFonts w:ascii="Calibri" w:eastAsia="SimSun" w:hAnsi="Calibri" w:cs="Calibri"/>
      <w:kern w:val="3"/>
    </w:rPr>
  </w:style>
  <w:style w:type="paragraph" w:styleId="af0">
    <w:name w:val="footer"/>
    <w:basedOn w:val="a"/>
    <w:link w:val="af"/>
    <w:uiPriority w:val="99"/>
    <w:semiHidden/>
    <w:unhideWhenUsed/>
    <w:rsid w:val="00003CA1"/>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1">
    <w:name w:val="Нижний колонтитул Знак1"/>
    <w:basedOn w:val="a0"/>
    <w:link w:val="af0"/>
    <w:uiPriority w:val="99"/>
    <w:semiHidden/>
    <w:rsid w:val="00003CA1"/>
    <w:rPr>
      <w:rFonts w:eastAsiaTheme="minorEastAsia"/>
      <w:lang w:eastAsia="ru-RU"/>
    </w:rPr>
  </w:style>
  <w:style w:type="paragraph" w:customStyle="1" w:styleId="ConsPlusTitle">
    <w:name w:val="ConsPlusTitle"/>
    <w:rsid w:val="00A62DB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f1">
    <w:name w:val="Основной текст_"/>
    <w:basedOn w:val="a0"/>
    <w:link w:val="4"/>
    <w:rsid w:val="002C4D4C"/>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1"/>
    <w:rsid w:val="002C4D4C"/>
    <w:pPr>
      <w:shd w:val="clear" w:color="auto" w:fill="FFFFFF"/>
      <w:spacing w:before="360" w:after="240" w:line="307" w:lineRule="exact"/>
      <w:jc w:val="center"/>
    </w:pPr>
    <w:rPr>
      <w:rFonts w:ascii="Times New Roman" w:eastAsia="Times New Roman" w:hAnsi="Times New Roman" w:cs="Times New Roman"/>
      <w:sz w:val="26"/>
      <w:szCs w:val="26"/>
      <w:lang w:eastAsia="en-US"/>
    </w:rPr>
  </w:style>
  <w:style w:type="character" w:customStyle="1" w:styleId="FontStyle13">
    <w:name w:val="Font Style13"/>
    <w:basedOn w:val="a0"/>
    <w:uiPriority w:val="99"/>
    <w:rsid w:val="006B41AC"/>
    <w:rPr>
      <w:rFonts w:ascii="Cambria" w:hAnsi="Cambria" w:cs="Cambria" w:hint="default"/>
      <w:b/>
      <w:bCs/>
      <w:i/>
      <w:iCs/>
      <w:spacing w:val="-10"/>
      <w:sz w:val="22"/>
      <w:szCs w:val="22"/>
    </w:rPr>
  </w:style>
  <w:style w:type="paragraph" w:customStyle="1" w:styleId="Style3">
    <w:name w:val="Style3"/>
    <w:basedOn w:val="a"/>
    <w:uiPriority w:val="99"/>
    <w:rsid w:val="006B41AC"/>
    <w:pPr>
      <w:widowControl w:val="0"/>
      <w:autoSpaceDE w:val="0"/>
      <w:autoSpaceDN w:val="0"/>
      <w:adjustRightInd w:val="0"/>
      <w:spacing w:after="0" w:line="278" w:lineRule="exact"/>
      <w:ind w:firstLine="758"/>
    </w:pPr>
    <w:rPr>
      <w:rFonts w:ascii="Lucida Sans Unicode" w:hAnsi="Lucida Sans Unicode" w:cs="Times New Roman"/>
      <w:sz w:val="24"/>
      <w:szCs w:val="24"/>
    </w:rPr>
  </w:style>
  <w:style w:type="character" w:customStyle="1" w:styleId="FontStyle28">
    <w:name w:val="Font Style28"/>
    <w:rsid w:val="006B41AC"/>
    <w:rPr>
      <w:rFonts w:ascii="Times New Roman" w:hAnsi="Times New Roman" w:cs="Times New Roman"/>
      <w:b/>
      <w:bCs/>
      <w:sz w:val="22"/>
      <w:szCs w:val="22"/>
    </w:rPr>
  </w:style>
  <w:style w:type="character" w:customStyle="1" w:styleId="af2">
    <w:name w:val="Текст сноски Знак"/>
    <w:aliases w:val="Знак Знак Знак Знак Знак Знак Знак Знак Знак Знак"/>
    <w:basedOn w:val="a0"/>
    <w:link w:val="af3"/>
    <w:uiPriority w:val="99"/>
    <w:locked/>
    <w:rsid w:val="006B41AC"/>
    <w:rPr>
      <w:rFonts w:eastAsia="Arial Unicode MS" w:cs="Times New Roman"/>
      <w:kern w:val="2"/>
      <w:sz w:val="20"/>
      <w:szCs w:val="20"/>
      <w:lang w:eastAsia="ar-SA"/>
    </w:rPr>
  </w:style>
  <w:style w:type="paragraph" w:styleId="af3">
    <w:name w:val="footnote text"/>
    <w:aliases w:val="Знак Знак Знак Знак Знак Знак Знак Знак Знак"/>
    <w:basedOn w:val="a"/>
    <w:link w:val="af2"/>
    <w:uiPriority w:val="99"/>
    <w:unhideWhenUsed/>
    <w:rsid w:val="006B41AC"/>
    <w:pPr>
      <w:widowControl w:val="0"/>
      <w:suppressAutoHyphens/>
      <w:spacing w:after="0" w:line="240" w:lineRule="auto"/>
    </w:pPr>
    <w:rPr>
      <w:rFonts w:eastAsia="Arial Unicode MS" w:cs="Times New Roman"/>
      <w:kern w:val="2"/>
      <w:sz w:val="20"/>
      <w:szCs w:val="20"/>
      <w:lang w:eastAsia="ar-SA"/>
    </w:rPr>
  </w:style>
  <w:style w:type="character" w:customStyle="1" w:styleId="12">
    <w:name w:val="Текст сноски Знак1"/>
    <w:basedOn w:val="a0"/>
    <w:link w:val="af3"/>
    <w:uiPriority w:val="99"/>
    <w:semiHidden/>
    <w:rsid w:val="006B41AC"/>
    <w:rPr>
      <w:rFonts w:eastAsiaTheme="minorEastAsia"/>
      <w:sz w:val="20"/>
      <w:szCs w:val="20"/>
      <w:lang w:eastAsia="ru-RU"/>
    </w:rPr>
  </w:style>
  <w:style w:type="character" w:styleId="af4">
    <w:name w:val="footnote reference"/>
    <w:basedOn w:val="a0"/>
    <w:uiPriority w:val="99"/>
    <w:unhideWhenUsed/>
    <w:rsid w:val="006B41AC"/>
    <w:rPr>
      <w:vertAlign w:val="superscript"/>
    </w:rPr>
  </w:style>
  <w:style w:type="character" w:customStyle="1" w:styleId="2">
    <w:name w:val="Основной текст (2)_"/>
    <w:basedOn w:val="a0"/>
    <w:link w:val="20"/>
    <w:rsid w:val="006B41AC"/>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6B41AC"/>
    <w:pPr>
      <w:shd w:val="clear" w:color="auto" w:fill="FFFFFF"/>
      <w:spacing w:before="60" w:after="0" w:line="221" w:lineRule="exact"/>
      <w:jc w:val="center"/>
    </w:pPr>
    <w:rPr>
      <w:rFonts w:ascii="Times New Roman" w:eastAsia="Times New Roman" w:hAnsi="Times New Roman" w:cs="Times New Roman"/>
      <w:sz w:val="17"/>
      <w:szCs w:val="17"/>
      <w:lang w:eastAsia="en-US"/>
    </w:rPr>
  </w:style>
  <w:style w:type="character" w:customStyle="1" w:styleId="40">
    <w:name w:val="Основной текст (4)_"/>
    <w:basedOn w:val="a0"/>
    <w:link w:val="41"/>
    <w:rsid w:val="006B41AC"/>
    <w:rPr>
      <w:rFonts w:ascii="Times New Roman" w:eastAsia="Times New Roman" w:hAnsi="Times New Roman" w:cs="Times New Roman"/>
      <w:shd w:val="clear" w:color="auto" w:fill="FFFFFF"/>
    </w:rPr>
  </w:style>
  <w:style w:type="paragraph" w:customStyle="1" w:styleId="41">
    <w:name w:val="Основной текст (4)"/>
    <w:basedOn w:val="a"/>
    <w:link w:val="40"/>
    <w:rsid w:val="006B41AC"/>
    <w:pPr>
      <w:shd w:val="clear" w:color="auto" w:fill="FFFFFF"/>
      <w:spacing w:after="300" w:line="0" w:lineRule="atLeast"/>
    </w:pPr>
    <w:rPr>
      <w:rFonts w:ascii="Times New Roman" w:eastAsia="Times New Roman" w:hAnsi="Times New Roman" w:cs="Times New Roman"/>
      <w:lang w:eastAsia="en-US"/>
    </w:rPr>
  </w:style>
  <w:style w:type="character" w:customStyle="1" w:styleId="af5">
    <w:name w:val="Подпись к таблице_"/>
    <w:basedOn w:val="a0"/>
    <w:link w:val="af6"/>
    <w:rsid w:val="006B41AC"/>
    <w:rPr>
      <w:rFonts w:ascii="Times New Roman" w:eastAsia="Times New Roman" w:hAnsi="Times New Roman" w:cs="Times New Roman"/>
      <w:shd w:val="clear" w:color="auto" w:fill="FFFFFF"/>
    </w:rPr>
  </w:style>
  <w:style w:type="paragraph" w:customStyle="1" w:styleId="af6">
    <w:name w:val="Подпись к таблице"/>
    <w:basedOn w:val="a"/>
    <w:link w:val="af5"/>
    <w:rsid w:val="006B41AC"/>
    <w:pPr>
      <w:shd w:val="clear" w:color="auto" w:fill="FFFFFF"/>
      <w:spacing w:after="0" w:line="0" w:lineRule="atLeast"/>
    </w:pPr>
    <w:rPr>
      <w:rFonts w:ascii="Times New Roman" w:eastAsia="Times New Roman" w:hAnsi="Times New Roman" w:cs="Times New Roman"/>
      <w:lang w:eastAsia="en-US"/>
    </w:rPr>
  </w:style>
  <w:style w:type="character" w:customStyle="1" w:styleId="6">
    <w:name w:val="Основной текст (6)_"/>
    <w:basedOn w:val="a0"/>
    <w:link w:val="60"/>
    <w:rsid w:val="006B41AC"/>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6B41AC"/>
    <w:pPr>
      <w:shd w:val="clear" w:color="auto" w:fill="FFFFFF"/>
      <w:spacing w:after="0" w:line="0" w:lineRule="atLeast"/>
    </w:pPr>
    <w:rPr>
      <w:rFonts w:ascii="Times New Roman" w:eastAsia="Times New Roman" w:hAnsi="Times New Roman" w:cs="Times New Roman"/>
      <w:spacing w:val="10"/>
      <w:sz w:val="17"/>
      <w:szCs w:val="17"/>
      <w:lang w:eastAsia="en-US"/>
    </w:rPr>
  </w:style>
  <w:style w:type="character" w:customStyle="1" w:styleId="7">
    <w:name w:val="Основной текст (7)_"/>
    <w:basedOn w:val="a0"/>
    <w:link w:val="70"/>
    <w:rsid w:val="006B41AC"/>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6B41AC"/>
    <w:pPr>
      <w:shd w:val="clear" w:color="auto" w:fill="FFFFFF"/>
      <w:spacing w:after="0" w:line="0" w:lineRule="atLeast"/>
    </w:pPr>
    <w:rPr>
      <w:rFonts w:ascii="Times New Roman" w:eastAsia="Times New Roman" w:hAnsi="Times New Roman" w:cs="Times New Roman"/>
      <w:sz w:val="20"/>
      <w:szCs w:val="20"/>
      <w:lang w:eastAsia="en-US"/>
    </w:rPr>
  </w:style>
  <w:style w:type="paragraph" w:styleId="af7">
    <w:name w:val="Body Text Indent"/>
    <w:basedOn w:val="a"/>
    <w:link w:val="af8"/>
    <w:uiPriority w:val="99"/>
    <w:unhideWhenUsed/>
    <w:rsid w:val="006B41AC"/>
    <w:pPr>
      <w:widowControl w:val="0"/>
      <w:suppressAutoHyphens/>
      <w:autoSpaceDN w:val="0"/>
      <w:spacing w:after="120"/>
      <w:ind w:left="283"/>
    </w:pPr>
    <w:rPr>
      <w:rFonts w:ascii="Calibri" w:eastAsia="SimSun" w:hAnsi="Calibri" w:cs="Calibri"/>
      <w:kern w:val="3"/>
      <w:lang w:eastAsia="en-US"/>
    </w:rPr>
  </w:style>
  <w:style w:type="character" w:customStyle="1" w:styleId="af8">
    <w:name w:val="Основной текст с отступом Знак"/>
    <w:basedOn w:val="a0"/>
    <w:link w:val="af7"/>
    <w:uiPriority w:val="99"/>
    <w:rsid w:val="006B41AC"/>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545EE8C1C93B0B058E1FFE19DF454C21FEB07981C8F2DC0D7B691EFFF64CC26DC8EC84C9E79471E0236C91695808AC3D35E6F48jEHB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5C545EE8C1C93B0B058E1FFE19DF454C21FEB07981C8F2DC0D7B691EFFF64CC26DC8EC84C9E79471E0236C91695808AC3D35E6F48jEH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16</Pages>
  <Words>7833</Words>
  <Characters>44652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7</cp:revision>
  <cp:lastPrinted>2020-03-03T03:48:00Z</cp:lastPrinted>
  <dcterms:created xsi:type="dcterms:W3CDTF">2020-02-24T10:35:00Z</dcterms:created>
  <dcterms:modified xsi:type="dcterms:W3CDTF">2020-03-03T04:04:00Z</dcterms:modified>
</cp:coreProperties>
</file>