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667528">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5D06FA">
        <w:rPr>
          <w:rFonts w:ascii="Times New Roman" w:hAnsi="Times New Roman" w:cs="Times New Roman"/>
          <w:sz w:val="24"/>
          <w:szCs w:val="24"/>
        </w:rPr>
        <w:t>Лычакского</w:t>
      </w:r>
      <w:proofErr w:type="spellEnd"/>
      <w:r w:rsidR="00764984">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за 201</w:t>
      </w:r>
      <w:r w:rsidR="00667528">
        <w:rPr>
          <w:rFonts w:ascii="Times New Roman" w:hAnsi="Times New Roman" w:cs="Times New Roman"/>
          <w:sz w:val="24"/>
          <w:szCs w:val="24"/>
        </w:rPr>
        <w:t>8</w:t>
      </w:r>
      <w:r>
        <w:rPr>
          <w:rFonts w:ascii="Times New Roman" w:hAnsi="Times New Roman" w:cs="Times New Roman"/>
          <w:sz w:val="24"/>
          <w:szCs w:val="24"/>
        </w:rPr>
        <w:t xml:space="preserve">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1.1</w:t>
      </w:r>
      <w:r w:rsidR="00667528">
        <w:rPr>
          <w:rFonts w:ascii="Times New Roman" w:hAnsi="Times New Roman" w:cs="Times New Roman"/>
          <w:sz w:val="24"/>
          <w:szCs w:val="24"/>
        </w:rPr>
        <w:t>4</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sidR="00667528">
        <w:rPr>
          <w:rFonts w:ascii="Times New Roman" w:hAnsi="Times New Roman" w:cs="Times New Roman"/>
          <w:bCs/>
          <w:sz w:val="24"/>
          <w:szCs w:val="24"/>
        </w:rPr>
        <w:t>9</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sidR="00667528">
        <w:rPr>
          <w:rFonts w:ascii="Times New Roman" w:hAnsi="Times New Roman" w:cs="Times New Roman"/>
          <w:sz w:val="24"/>
          <w:szCs w:val="24"/>
        </w:rPr>
        <w:t>6</w:t>
      </w:r>
      <w:r>
        <w:rPr>
          <w:rFonts w:ascii="Times New Roman" w:hAnsi="Times New Roman" w:cs="Times New Roman"/>
          <w:sz w:val="24"/>
          <w:szCs w:val="24"/>
        </w:rPr>
        <w:t>.12.201</w:t>
      </w:r>
      <w:r w:rsidR="00667528">
        <w:rPr>
          <w:rFonts w:ascii="Times New Roman" w:hAnsi="Times New Roman" w:cs="Times New Roman"/>
          <w:sz w:val="24"/>
          <w:szCs w:val="24"/>
        </w:rPr>
        <w:t>8</w:t>
      </w:r>
      <w:r>
        <w:rPr>
          <w:rFonts w:ascii="Times New Roman" w:hAnsi="Times New Roman" w:cs="Times New Roman"/>
          <w:sz w:val="24"/>
          <w:szCs w:val="24"/>
        </w:rPr>
        <w:t xml:space="preserve">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667528">
        <w:rPr>
          <w:rFonts w:ascii="Times New Roman" w:hAnsi="Times New Roman" w:cs="Times New Roman"/>
          <w:sz w:val="24"/>
          <w:szCs w:val="24"/>
        </w:rPr>
        <w:t>22</w:t>
      </w:r>
      <w:r>
        <w:rPr>
          <w:rFonts w:ascii="Times New Roman" w:hAnsi="Times New Roman" w:cs="Times New Roman"/>
          <w:sz w:val="24"/>
          <w:szCs w:val="24"/>
        </w:rPr>
        <w:t>.0</w:t>
      </w:r>
      <w:r w:rsidR="00667528">
        <w:rPr>
          <w:rFonts w:ascii="Times New Roman" w:hAnsi="Times New Roman" w:cs="Times New Roman"/>
          <w:sz w:val="24"/>
          <w:szCs w:val="24"/>
        </w:rPr>
        <w:t>1</w:t>
      </w:r>
      <w:r w:rsidRPr="002264C0">
        <w:rPr>
          <w:rFonts w:ascii="Times New Roman" w:hAnsi="Times New Roman" w:cs="Times New Roman"/>
          <w:sz w:val="24"/>
          <w:szCs w:val="24"/>
        </w:rPr>
        <w:t>.201</w:t>
      </w:r>
      <w:r w:rsidR="00667528">
        <w:rPr>
          <w:rFonts w:ascii="Times New Roman" w:hAnsi="Times New Roman" w:cs="Times New Roman"/>
          <w:sz w:val="24"/>
          <w:szCs w:val="24"/>
        </w:rPr>
        <w:t>9</w:t>
      </w:r>
      <w:r w:rsidRPr="002264C0">
        <w:rPr>
          <w:rFonts w:ascii="Times New Roman" w:hAnsi="Times New Roman" w:cs="Times New Roman"/>
          <w:sz w:val="24"/>
          <w:szCs w:val="24"/>
        </w:rPr>
        <w:t xml:space="preserve"> № </w:t>
      </w:r>
      <w:r w:rsidR="00667528">
        <w:rPr>
          <w:rFonts w:ascii="Times New Roman" w:hAnsi="Times New Roman" w:cs="Times New Roman"/>
          <w:sz w:val="24"/>
          <w:szCs w:val="24"/>
        </w:rPr>
        <w:t>1</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w:t>
      </w:r>
      <w:r w:rsidR="00667528">
        <w:rPr>
          <w:color w:val="000000"/>
        </w:rPr>
        <w:t>8</w:t>
      </w:r>
      <w:r>
        <w:rPr>
          <w:color w:val="000000"/>
        </w:rPr>
        <w:t>- 31.12.201</w:t>
      </w:r>
      <w:r w:rsidR="00667528">
        <w:rPr>
          <w:color w:val="000000"/>
        </w:rPr>
        <w:t>8</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667528">
        <w:rPr>
          <w:color w:val="000000"/>
        </w:rPr>
        <w:t>24</w:t>
      </w:r>
      <w:r w:rsidR="006A4B38" w:rsidRPr="006A4B38">
        <w:rPr>
          <w:color w:val="000000"/>
        </w:rPr>
        <w:t>.0</w:t>
      </w:r>
      <w:r w:rsidR="00667528">
        <w:rPr>
          <w:color w:val="000000"/>
        </w:rPr>
        <w:t>1</w:t>
      </w:r>
      <w:r w:rsidR="006A4B38" w:rsidRPr="006A4B38">
        <w:rPr>
          <w:color w:val="000000"/>
        </w:rPr>
        <w:t>.201</w:t>
      </w:r>
      <w:r w:rsidR="00667528">
        <w:rPr>
          <w:color w:val="000000"/>
        </w:rPr>
        <w:t>9</w:t>
      </w:r>
      <w:r w:rsidR="006A4B38" w:rsidRPr="006A4B38">
        <w:rPr>
          <w:color w:val="000000"/>
        </w:rPr>
        <w:t xml:space="preserve"> по </w:t>
      </w:r>
      <w:r w:rsidR="00667528">
        <w:rPr>
          <w:color w:val="000000"/>
        </w:rPr>
        <w:t>25</w:t>
      </w:r>
      <w:r w:rsidR="006A4B38" w:rsidRPr="006A4B38">
        <w:rPr>
          <w:color w:val="000000"/>
        </w:rPr>
        <w:t>.0</w:t>
      </w:r>
      <w:r w:rsidR="00667528">
        <w:rPr>
          <w:color w:val="000000"/>
        </w:rPr>
        <w:t>1</w:t>
      </w:r>
      <w:r w:rsidR="006A4B38" w:rsidRPr="006A4B38">
        <w:rPr>
          <w:color w:val="000000"/>
        </w:rPr>
        <w:t>.201</w:t>
      </w:r>
      <w:r w:rsidR="00667528">
        <w:rPr>
          <w:color w:val="000000"/>
        </w:rPr>
        <w:t>9</w:t>
      </w:r>
      <w:r w:rsidR="006A4B38" w:rsidRPr="006A4B38">
        <w:rPr>
          <w:color w:val="000000"/>
        </w:rPr>
        <w:t xml:space="preserve"> года.</w:t>
      </w:r>
    </w:p>
    <w:p w:rsidR="00264E8E" w:rsidRDefault="00B5442F" w:rsidP="00264E8E">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5D06FA">
        <w:t>Лычакского</w:t>
      </w:r>
      <w:proofErr w:type="spellEnd"/>
      <w:r w:rsidR="006A4B38">
        <w:t xml:space="preserve">      </w:t>
      </w:r>
      <w:r w:rsidR="000D20E2">
        <w:t xml:space="preserve">  </w:t>
      </w:r>
      <w:r>
        <w:t>сельского поселения.</w:t>
      </w:r>
    </w:p>
    <w:p w:rsidR="005D06FA" w:rsidRPr="00FA4D4B" w:rsidRDefault="006A4B38" w:rsidP="003647F4">
      <w:pPr>
        <w:shd w:val="clear" w:color="auto" w:fill="FFFFFF"/>
        <w:spacing w:after="0" w:line="240" w:lineRule="auto"/>
        <w:ind w:left="72"/>
        <w:jc w:val="both"/>
        <w:rPr>
          <w:rFonts w:ascii="Times New Roman" w:hAnsi="Times New Roman" w:cs="Times New Roman"/>
          <w:sz w:val="24"/>
          <w:szCs w:val="24"/>
        </w:rPr>
      </w:pPr>
      <w:r w:rsidRPr="003647F4">
        <w:rPr>
          <w:rFonts w:ascii="Times New Roman" w:hAnsi="Times New Roman" w:cs="Times New Roman"/>
          <w:b/>
          <w:sz w:val="24"/>
          <w:szCs w:val="24"/>
        </w:rPr>
        <w:t>Характеристика объекта:</w:t>
      </w:r>
      <w:r w:rsidRPr="006A4B38">
        <w:rPr>
          <w:color w:val="000000"/>
        </w:rPr>
        <w:t xml:space="preserve"> </w:t>
      </w:r>
      <w:r w:rsidR="000D20E2">
        <w:rPr>
          <w:color w:val="000000"/>
        </w:rPr>
        <w:t xml:space="preserve"> </w:t>
      </w:r>
      <w:r w:rsidR="005D06FA" w:rsidRPr="00FA4D4B">
        <w:rPr>
          <w:rFonts w:ascii="Times New Roman" w:hAnsi="Times New Roman" w:cs="Times New Roman"/>
          <w:color w:val="000000"/>
          <w:spacing w:val="1"/>
          <w:sz w:val="24"/>
          <w:szCs w:val="24"/>
        </w:rPr>
        <w:t xml:space="preserve">Согласно </w:t>
      </w:r>
      <w:r w:rsidR="005D06FA" w:rsidRPr="00FA4D4B">
        <w:rPr>
          <w:rFonts w:ascii="Times New Roman" w:hAnsi="Times New Roman" w:cs="Times New Roman"/>
          <w:color w:val="000000"/>
          <w:spacing w:val="-1"/>
          <w:sz w:val="24"/>
          <w:szCs w:val="24"/>
        </w:rPr>
        <w:t xml:space="preserve">статьи 2 Устава </w:t>
      </w:r>
      <w:proofErr w:type="spellStart"/>
      <w:r w:rsidR="005D06FA" w:rsidRPr="00FA4D4B">
        <w:rPr>
          <w:rFonts w:ascii="Times New Roman" w:hAnsi="Times New Roman" w:cs="Times New Roman"/>
          <w:color w:val="000000"/>
          <w:spacing w:val="-1"/>
          <w:sz w:val="24"/>
          <w:szCs w:val="24"/>
        </w:rPr>
        <w:t>Лычакского</w:t>
      </w:r>
      <w:proofErr w:type="spellEnd"/>
      <w:r w:rsidR="005D06FA" w:rsidRPr="00FA4D4B">
        <w:rPr>
          <w:rFonts w:ascii="Times New Roman" w:hAnsi="Times New Roman" w:cs="Times New Roman"/>
          <w:color w:val="000000"/>
          <w:spacing w:val="-1"/>
          <w:sz w:val="24"/>
          <w:szCs w:val="24"/>
        </w:rPr>
        <w:t xml:space="preserve"> сельского поселения в территорию поселения входят 4 населенных пунктов: </w:t>
      </w:r>
      <w:proofErr w:type="gramStart"/>
      <w:r w:rsidR="005D06FA" w:rsidRPr="00FA4D4B">
        <w:rPr>
          <w:rFonts w:ascii="Times New Roman" w:hAnsi="Times New Roman" w:cs="Times New Roman"/>
          <w:color w:val="000000"/>
          <w:spacing w:val="-1"/>
          <w:sz w:val="24"/>
          <w:szCs w:val="24"/>
        </w:rPr>
        <w:t>х</w:t>
      </w:r>
      <w:proofErr w:type="gramEnd"/>
      <w:r w:rsidR="005D06FA" w:rsidRPr="00FA4D4B">
        <w:rPr>
          <w:rFonts w:ascii="Times New Roman" w:hAnsi="Times New Roman" w:cs="Times New Roman"/>
          <w:color w:val="000000"/>
          <w:spacing w:val="-1"/>
          <w:sz w:val="24"/>
          <w:szCs w:val="24"/>
        </w:rPr>
        <w:t>. Банный, х</w:t>
      </w:r>
      <w:r w:rsidR="005D06FA">
        <w:rPr>
          <w:rFonts w:ascii="Times New Roman" w:hAnsi="Times New Roman" w:cs="Times New Roman"/>
          <w:color w:val="000000"/>
          <w:spacing w:val="-1"/>
          <w:sz w:val="24"/>
          <w:szCs w:val="24"/>
        </w:rPr>
        <w:t>.</w:t>
      </w:r>
      <w:r w:rsidR="005D06FA" w:rsidRPr="00FA4D4B">
        <w:rPr>
          <w:rFonts w:ascii="Times New Roman" w:hAnsi="Times New Roman" w:cs="Times New Roman"/>
          <w:color w:val="000000"/>
          <w:spacing w:val="-1"/>
          <w:sz w:val="24"/>
          <w:szCs w:val="24"/>
        </w:rPr>
        <w:t xml:space="preserve"> Благодатный,</w:t>
      </w:r>
      <w:r w:rsidR="005D06FA">
        <w:rPr>
          <w:rFonts w:ascii="Times New Roman" w:hAnsi="Times New Roman" w:cs="Times New Roman"/>
          <w:color w:val="000000"/>
          <w:spacing w:val="-1"/>
          <w:sz w:val="24"/>
          <w:szCs w:val="24"/>
        </w:rPr>
        <w:t xml:space="preserve"> </w:t>
      </w:r>
      <w:r w:rsidR="005D06FA" w:rsidRPr="00FA4D4B">
        <w:rPr>
          <w:rFonts w:ascii="Times New Roman" w:hAnsi="Times New Roman" w:cs="Times New Roman"/>
          <w:color w:val="000000"/>
          <w:spacing w:val="-1"/>
          <w:sz w:val="24"/>
          <w:szCs w:val="24"/>
        </w:rPr>
        <w:t>х.</w:t>
      </w:r>
      <w:r w:rsidR="005D06FA">
        <w:rPr>
          <w:rFonts w:ascii="Times New Roman" w:hAnsi="Times New Roman" w:cs="Times New Roman"/>
          <w:color w:val="000000"/>
          <w:spacing w:val="-1"/>
          <w:sz w:val="24"/>
          <w:szCs w:val="24"/>
        </w:rPr>
        <w:t xml:space="preserve"> </w:t>
      </w:r>
      <w:proofErr w:type="spellStart"/>
      <w:r w:rsidR="005D06FA" w:rsidRPr="00FA4D4B">
        <w:rPr>
          <w:rFonts w:ascii="Times New Roman" w:hAnsi="Times New Roman" w:cs="Times New Roman"/>
          <w:color w:val="000000"/>
          <w:spacing w:val="-1"/>
          <w:sz w:val="24"/>
          <w:szCs w:val="24"/>
        </w:rPr>
        <w:t>Парижская-Коммуна</w:t>
      </w:r>
      <w:proofErr w:type="spellEnd"/>
      <w:r w:rsidR="005D06FA" w:rsidRPr="00FA4D4B">
        <w:rPr>
          <w:rFonts w:ascii="Times New Roman" w:hAnsi="Times New Roman" w:cs="Times New Roman"/>
          <w:color w:val="000000"/>
          <w:spacing w:val="-1"/>
          <w:sz w:val="24"/>
          <w:szCs w:val="24"/>
        </w:rPr>
        <w:t xml:space="preserve">, пос. </w:t>
      </w:r>
      <w:proofErr w:type="spellStart"/>
      <w:r w:rsidR="005D06FA" w:rsidRPr="00FA4D4B">
        <w:rPr>
          <w:rFonts w:ascii="Times New Roman" w:hAnsi="Times New Roman" w:cs="Times New Roman"/>
          <w:color w:val="000000"/>
          <w:spacing w:val="-1"/>
          <w:sz w:val="24"/>
          <w:szCs w:val="24"/>
        </w:rPr>
        <w:t>Лычак</w:t>
      </w:r>
      <w:proofErr w:type="spellEnd"/>
      <w:r w:rsidR="005D06FA" w:rsidRPr="00FA4D4B">
        <w:rPr>
          <w:rFonts w:ascii="Times New Roman" w:hAnsi="Times New Roman" w:cs="Times New Roman"/>
          <w:color w:val="000000"/>
          <w:spacing w:val="-1"/>
          <w:sz w:val="24"/>
          <w:szCs w:val="24"/>
        </w:rPr>
        <w:t>, который определен административным центром.</w:t>
      </w:r>
    </w:p>
    <w:p w:rsidR="005D06FA" w:rsidRPr="00FA4D4B" w:rsidRDefault="005D06FA" w:rsidP="005D06FA">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w:t>
      </w:r>
      <w:proofErr w:type="spellStart"/>
      <w:r w:rsidRPr="00FA4D4B">
        <w:rPr>
          <w:rFonts w:ascii="Times New Roman" w:hAnsi="Times New Roman" w:cs="Times New Roman"/>
          <w:sz w:val="24"/>
          <w:szCs w:val="24"/>
        </w:rPr>
        <w:t>Фроловского</w:t>
      </w:r>
      <w:proofErr w:type="spellEnd"/>
      <w:r w:rsidRPr="00FA4D4B">
        <w:rPr>
          <w:rFonts w:ascii="Times New Roman" w:hAnsi="Times New Roman" w:cs="Times New Roman"/>
          <w:sz w:val="24"/>
          <w:szCs w:val="24"/>
        </w:rPr>
        <w:t xml:space="preserve"> муниципального района от 19.12.2005 № 3/8, зарегистрированный главным управлением Минюста России по Южному федеральному округу под  номером </w:t>
      </w:r>
      <w:r w:rsidRPr="00FA4D4B">
        <w:rPr>
          <w:rFonts w:ascii="Times New Roman" w:hAnsi="Times New Roman" w:cs="Times New Roman"/>
          <w:sz w:val="24"/>
          <w:szCs w:val="24"/>
          <w:lang w:val="en-US"/>
        </w:rPr>
        <w:t>RU</w:t>
      </w:r>
      <w:r w:rsidRPr="00FA4D4B">
        <w:rPr>
          <w:rFonts w:ascii="Times New Roman" w:hAnsi="Times New Roman" w:cs="Times New Roman"/>
          <w:sz w:val="24"/>
          <w:szCs w:val="24"/>
        </w:rPr>
        <w:t xml:space="preserve">345323062006001. </w:t>
      </w:r>
    </w:p>
    <w:p w:rsidR="005D06FA" w:rsidRPr="00FA4D4B" w:rsidRDefault="005D06FA" w:rsidP="005D06FA">
      <w:pPr>
        <w:pStyle w:val="a5"/>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rPr>
        <w:t xml:space="preserve">В соответствии со ст. 22 Устава структуру местного самоуправления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w:t>
      </w:r>
      <w:proofErr w:type="spellStart"/>
      <w:r w:rsidRPr="00FA4D4B">
        <w:rPr>
          <w:rFonts w:ascii="Times New Roman" w:hAnsi="Times New Roman" w:cs="Times New Roman"/>
        </w:rPr>
        <w:t>Фроловского</w:t>
      </w:r>
      <w:proofErr w:type="spellEnd"/>
      <w:r w:rsidRPr="00FA4D4B">
        <w:rPr>
          <w:rFonts w:ascii="Times New Roman" w:hAnsi="Times New Roman" w:cs="Times New Roman"/>
        </w:rPr>
        <w:t xml:space="preserve"> муниципального района составляют: Глава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Совет депутатов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администрация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Контрольно-счетная комиссия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w:t>
      </w:r>
    </w:p>
    <w:p w:rsidR="005D06FA" w:rsidRPr="00FA4D4B" w:rsidRDefault="005D06FA" w:rsidP="005D06FA">
      <w:pPr>
        <w:pStyle w:val="a5"/>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5D06FA" w:rsidRPr="00FA4D4B" w:rsidRDefault="005D06FA" w:rsidP="005D06FA">
      <w:pPr>
        <w:shd w:val="clear" w:color="auto" w:fill="FFFFFF"/>
        <w:spacing w:after="0" w:line="240" w:lineRule="auto"/>
        <w:ind w:firstLine="70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В соответствии с Уставом поселения Советом депутатов принят Регламент, утвержденный </w:t>
      </w:r>
      <w:proofErr w:type="spellStart"/>
      <w:r w:rsidRPr="00FA4D4B">
        <w:rPr>
          <w:rFonts w:ascii="Times New Roman" w:hAnsi="Times New Roman" w:cs="Times New Roman"/>
          <w:color w:val="000000"/>
          <w:sz w:val="24"/>
          <w:szCs w:val="24"/>
        </w:rPr>
        <w:t>решениемот</w:t>
      </w:r>
      <w:proofErr w:type="spellEnd"/>
      <w:r w:rsidRPr="00FA4D4B">
        <w:rPr>
          <w:rFonts w:ascii="Times New Roman" w:hAnsi="Times New Roman" w:cs="Times New Roman"/>
          <w:color w:val="000000"/>
          <w:sz w:val="24"/>
          <w:szCs w:val="24"/>
        </w:rPr>
        <w:t xml:space="preserve"> 13.03.2006 № 7/18,регулирующий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E12D45" w:rsidRDefault="005D06FA" w:rsidP="00E12D45">
      <w:pPr>
        <w:spacing w:before="29" w:after="0" w:line="240" w:lineRule="auto"/>
        <w:ind w:firstLine="686"/>
        <w:jc w:val="both"/>
        <w:rPr>
          <w:rFonts w:ascii="Times New Roman" w:hAnsi="Times New Roman" w:cs="Times New Roman"/>
          <w:sz w:val="24"/>
          <w:szCs w:val="24"/>
        </w:rPr>
      </w:pPr>
      <w:r w:rsidRPr="00FA4D4B">
        <w:rPr>
          <w:rFonts w:ascii="Times New Roman" w:hAnsi="Times New Roman" w:cs="Times New Roman"/>
          <w:sz w:val="24"/>
          <w:szCs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w:t>
      </w:r>
      <w:r w:rsidRPr="00FA4D4B">
        <w:rPr>
          <w:rFonts w:ascii="Times New Roman" w:hAnsi="Times New Roman" w:cs="Times New Roman"/>
          <w:sz w:val="24"/>
          <w:szCs w:val="24"/>
        </w:rPr>
        <w:lastRenderedPageBreak/>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E12D45" w:rsidRPr="00164251" w:rsidRDefault="006A4B38" w:rsidP="00E12D45">
      <w:pPr>
        <w:spacing w:before="29" w:after="0" w:line="240" w:lineRule="auto"/>
        <w:ind w:firstLine="686"/>
        <w:jc w:val="both"/>
        <w:rPr>
          <w:rFonts w:ascii="Times New Roman" w:hAnsi="Times New Roman" w:cs="Times New Roman"/>
          <w:sz w:val="24"/>
          <w:szCs w:val="24"/>
        </w:rPr>
      </w:pPr>
      <w:r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00264E8E" w:rsidRPr="00264E8E">
        <w:rPr>
          <w:rFonts w:ascii="Times New Roman" w:hAnsi="Times New Roman"/>
          <w:iCs/>
          <w:spacing w:val="-1"/>
          <w:sz w:val="24"/>
          <w:szCs w:val="24"/>
        </w:rPr>
        <w:t xml:space="preserve"> </w:t>
      </w:r>
      <w:r w:rsidR="00E12D45" w:rsidRPr="0016425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00E12D45" w:rsidRPr="00164251">
        <w:rPr>
          <w:rFonts w:ascii="Times New Roman" w:hAnsi="Times New Roman" w:cs="Times New Roman"/>
          <w:sz w:val="24"/>
          <w:szCs w:val="24"/>
        </w:rPr>
        <w:t>и представления годовой, квартальной и месячной отчетности об</w:t>
      </w:r>
      <w:r w:rsidR="00E12D45" w:rsidRPr="00164251">
        <w:rPr>
          <w:rFonts w:ascii="Times New Roman" w:hAnsi="Times New Roman" w:cs="Times New Roman"/>
          <w:bCs/>
          <w:iCs/>
          <w:sz w:val="24"/>
          <w:szCs w:val="24"/>
        </w:rPr>
        <w:t xml:space="preserve"> </w:t>
      </w:r>
      <w:r w:rsidR="00E12D45" w:rsidRPr="0016425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00E12D45" w:rsidRPr="00164251">
        <w:rPr>
          <w:rFonts w:ascii="Times New Roman" w:hAnsi="Times New Roman" w:cs="Times New Roman"/>
          <w:bCs/>
          <w:iCs/>
          <w:sz w:val="24"/>
          <w:szCs w:val="24"/>
        </w:rPr>
        <w:t xml:space="preserve"> </w:t>
      </w:r>
      <w:r w:rsidR="00E12D45" w:rsidRPr="00164251">
        <w:rPr>
          <w:rFonts w:ascii="Times New Roman" w:hAnsi="Times New Roman" w:cs="Times New Roman"/>
          <w:sz w:val="24"/>
          <w:szCs w:val="24"/>
        </w:rPr>
        <w:t xml:space="preserve">Инструкция  № 191н).  </w:t>
      </w:r>
    </w:p>
    <w:p w:rsidR="00E12D45" w:rsidRPr="00A51295" w:rsidRDefault="00E12D45" w:rsidP="00E12D45">
      <w:pPr>
        <w:pStyle w:val="Standard"/>
        <w:spacing w:after="0" w:line="240" w:lineRule="auto"/>
        <w:ind w:firstLine="686"/>
        <w:jc w:val="both"/>
        <w:rPr>
          <w:rFonts w:ascii="Times New Roman" w:hAnsi="Times New Roman" w:cs="Times New Roman"/>
          <w:sz w:val="24"/>
          <w:szCs w:val="24"/>
        </w:rPr>
      </w:pPr>
      <w:proofErr w:type="gramStart"/>
      <w:r w:rsidRPr="00A51295">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E12D45" w:rsidRPr="00A51295" w:rsidRDefault="00E12D45" w:rsidP="00E12D45">
      <w:pPr>
        <w:pStyle w:val="Standard"/>
        <w:spacing w:after="0" w:line="240" w:lineRule="auto"/>
        <w:ind w:firstLine="686"/>
        <w:jc w:val="both"/>
        <w:rPr>
          <w:rFonts w:ascii="Times New Roman" w:hAnsi="Times New Roman" w:cs="Times New Roman"/>
          <w:sz w:val="24"/>
          <w:szCs w:val="24"/>
        </w:rPr>
      </w:pPr>
      <w:r w:rsidRPr="00A51295">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E12D45" w:rsidRPr="00A51295" w:rsidRDefault="00E12D45" w:rsidP="00E12D45">
      <w:pPr>
        <w:pStyle w:val="Standard"/>
        <w:spacing w:after="0" w:line="240" w:lineRule="auto"/>
        <w:ind w:firstLine="686"/>
        <w:jc w:val="both"/>
        <w:rPr>
          <w:rFonts w:ascii="Times New Roman" w:hAnsi="Times New Roman" w:cs="Times New Roman"/>
          <w:sz w:val="24"/>
          <w:szCs w:val="24"/>
        </w:rPr>
      </w:pPr>
      <w:r w:rsidRPr="00A51295">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E12D45" w:rsidRPr="0079064F" w:rsidRDefault="00E12D45" w:rsidP="00E12D45">
      <w:pPr>
        <w:pStyle w:val="Standard"/>
        <w:shd w:val="clear" w:color="auto" w:fill="FFFFFF"/>
        <w:spacing w:after="0" w:line="240" w:lineRule="auto"/>
        <w:ind w:right="4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5FE1">
        <w:rPr>
          <w:rFonts w:ascii="Times New Roman" w:hAnsi="Times New Roman" w:cs="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Pr="00AB5FE1">
        <w:rPr>
          <w:rFonts w:ascii="Times New Roman" w:hAnsi="Times New Roman" w:cs="Times New Roman"/>
          <w:sz w:val="24"/>
          <w:szCs w:val="24"/>
        </w:rPr>
        <w:t>Лычакского</w:t>
      </w:r>
      <w:proofErr w:type="spellEnd"/>
      <w:r w:rsidRPr="00AB5FE1">
        <w:rPr>
          <w:rFonts w:ascii="Times New Roman" w:hAnsi="Times New Roman" w:cs="Times New Roman"/>
          <w:sz w:val="24"/>
          <w:szCs w:val="24"/>
        </w:rPr>
        <w:t xml:space="preserve"> сельского поселения   </w:t>
      </w:r>
      <w:r>
        <w:rPr>
          <w:rFonts w:ascii="Times New Roman" w:hAnsi="Times New Roman"/>
          <w:sz w:val="24"/>
          <w:szCs w:val="24"/>
        </w:rPr>
        <w:t xml:space="preserve">от </w:t>
      </w:r>
      <w:r w:rsidRPr="00696CD4">
        <w:rPr>
          <w:rFonts w:ascii="Times New Roman" w:hAnsi="Times New Roman" w:cs="Times New Roman"/>
          <w:sz w:val="24"/>
          <w:szCs w:val="24"/>
        </w:rPr>
        <w:t>11.12.2018</w:t>
      </w:r>
      <w:r w:rsidRPr="00FC381C">
        <w:rPr>
          <w:rFonts w:ascii="Times New Roman" w:hAnsi="Times New Roman" w:cs="Times New Roman"/>
          <w:b/>
          <w:sz w:val="24"/>
          <w:szCs w:val="24"/>
        </w:rPr>
        <w:t xml:space="preserve">  </w:t>
      </w:r>
      <w:r w:rsidRPr="0079064F">
        <w:rPr>
          <w:rFonts w:ascii="Times New Roman" w:hAnsi="Times New Roman" w:cs="Times New Roman"/>
          <w:sz w:val="24"/>
          <w:szCs w:val="24"/>
        </w:rPr>
        <w:t xml:space="preserve">№ 53/181  «О бюджете  </w:t>
      </w:r>
      <w:proofErr w:type="spellStart"/>
      <w:r w:rsidRPr="0079064F">
        <w:rPr>
          <w:rFonts w:ascii="Times New Roman" w:hAnsi="Times New Roman" w:cs="Times New Roman"/>
          <w:sz w:val="24"/>
          <w:szCs w:val="24"/>
        </w:rPr>
        <w:t>Лычакского</w:t>
      </w:r>
      <w:proofErr w:type="spellEnd"/>
      <w:r w:rsidRPr="0079064F">
        <w:rPr>
          <w:rFonts w:ascii="Times New Roman" w:hAnsi="Times New Roman" w:cs="Times New Roman"/>
          <w:sz w:val="24"/>
          <w:szCs w:val="24"/>
        </w:rPr>
        <w:t xml:space="preserve"> сельского поселения </w:t>
      </w:r>
      <w:proofErr w:type="spellStart"/>
      <w:r w:rsidRPr="0079064F">
        <w:rPr>
          <w:rFonts w:ascii="Times New Roman" w:hAnsi="Times New Roman" w:cs="Times New Roman"/>
          <w:sz w:val="24"/>
          <w:szCs w:val="24"/>
        </w:rPr>
        <w:t>Фроловского</w:t>
      </w:r>
      <w:proofErr w:type="spellEnd"/>
      <w:r w:rsidRPr="0079064F">
        <w:rPr>
          <w:rFonts w:ascii="Times New Roman" w:hAnsi="Times New Roman" w:cs="Times New Roman"/>
          <w:sz w:val="24"/>
          <w:szCs w:val="24"/>
        </w:rPr>
        <w:t xml:space="preserve"> муниципального района на 2018 год и на плановый период 2019-2020 г. (далее  - Решение о бюджете)  по расходам  в сумме 8079,5 </w:t>
      </w:r>
      <w:r w:rsidRPr="0079064F">
        <w:rPr>
          <w:rFonts w:ascii="Times New Roman" w:hAnsi="Times New Roman" w:cs="Times New Roman"/>
          <w:color w:val="000000"/>
          <w:spacing w:val="-1"/>
          <w:sz w:val="24"/>
          <w:szCs w:val="24"/>
        </w:rPr>
        <w:t>тыс. рублей</w:t>
      </w:r>
      <w:r w:rsidRPr="0079064F">
        <w:rPr>
          <w:rFonts w:ascii="Times New Roman" w:hAnsi="Times New Roman" w:cs="Times New Roman"/>
          <w:sz w:val="24"/>
          <w:szCs w:val="24"/>
        </w:rPr>
        <w:t xml:space="preserve">, исходя из прогнозируемого объема доходов  7568,0 </w:t>
      </w:r>
      <w:r w:rsidRPr="0079064F">
        <w:rPr>
          <w:rFonts w:ascii="Times New Roman" w:hAnsi="Times New Roman" w:cs="Times New Roman"/>
          <w:color w:val="000000"/>
          <w:spacing w:val="-1"/>
          <w:sz w:val="24"/>
          <w:szCs w:val="24"/>
        </w:rPr>
        <w:t>тыс. рублей</w:t>
      </w:r>
      <w:r>
        <w:rPr>
          <w:rFonts w:ascii="Times New Roman" w:hAnsi="Times New Roman" w:cs="Times New Roman"/>
          <w:color w:val="000000"/>
          <w:spacing w:val="-1"/>
          <w:sz w:val="24"/>
          <w:szCs w:val="24"/>
        </w:rPr>
        <w:t>.</w:t>
      </w:r>
      <w:proofErr w:type="gramEnd"/>
    </w:p>
    <w:p w:rsidR="00E12D45" w:rsidRPr="00FC381C" w:rsidRDefault="00E12D45" w:rsidP="00E12D45">
      <w:pPr>
        <w:pStyle w:val="Standard"/>
        <w:spacing w:after="0" w:line="240" w:lineRule="auto"/>
        <w:jc w:val="both"/>
        <w:rPr>
          <w:rFonts w:ascii="Times New Roman" w:hAnsi="Times New Roman" w:cs="Times New Roman"/>
          <w:sz w:val="24"/>
          <w:szCs w:val="24"/>
        </w:rPr>
      </w:pPr>
      <w:r w:rsidRPr="00FC381C">
        <w:rPr>
          <w:rFonts w:ascii="Times New Roman" w:hAnsi="Times New Roman" w:cs="Times New Roman"/>
          <w:b/>
          <w:sz w:val="24"/>
          <w:szCs w:val="24"/>
          <w:lang w:eastAsia="ar-SA"/>
        </w:rPr>
        <w:t xml:space="preserve">           </w:t>
      </w:r>
      <w:r w:rsidRPr="00FC381C">
        <w:rPr>
          <w:rFonts w:ascii="Times New Roman" w:hAnsi="Times New Roman" w:cs="Times New Roman"/>
          <w:sz w:val="24"/>
          <w:szCs w:val="24"/>
          <w:lang w:eastAsia="ar-SA"/>
        </w:rPr>
        <w:t xml:space="preserve">Расхождений утвержденных бюджетных назначений с Отчетом </w:t>
      </w:r>
      <w:r w:rsidRPr="00FC381C">
        <w:rPr>
          <w:rFonts w:ascii="Times New Roman" w:hAnsi="Times New Roman" w:cs="Times New Roman"/>
          <w:sz w:val="24"/>
          <w:szCs w:val="24"/>
        </w:rPr>
        <w:t xml:space="preserve">об исполнении бюджета Администрации </w:t>
      </w:r>
      <w:proofErr w:type="spellStart"/>
      <w:r w:rsidRPr="00FC381C">
        <w:rPr>
          <w:rFonts w:ascii="Times New Roman" w:hAnsi="Times New Roman" w:cs="Times New Roman"/>
          <w:sz w:val="24"/>
          <w:szCs w:val="24"/>
        </w:rPr>
        <w:t>Лычакского</w:t>
      </w:r>
      <w:proofErr w:type="spellEnd"/>
      <w:r w:rsidRPr="00FC381C">
        <w:rPr>
          <w:rFonts w:ascii="Times New Roman" w:hAnsi="Times New Roman" w:cs="Times New Roman"/>
          <w:sz w:val="24"/>
          <w:szCs w:val="24"/>
        </w:rPr>
        <w:t xml:space="preserve"> сельского поселения за 2018 год не установлено.  </w:t>
      </w:r>
    </w:p>
    <w:p w:rsidR="00FA53CF" w:rsidRPr="001C27A2" w:rsidRDefault="00FA53CF" w:rsidP="00FA53CF">
      <w:pPr>
        <w:tabs>
          <w:tab w:val="left" w:pos="708"/>
          <w:tab w:val="left" w:pos="3855"/>
        </w:tabs>
        <w:spacing w:after="0" w:line="240" w:lineRule="auto"/>
        <w:ind w:firstLine="709"/>
        <w:jc w:val="both"/>
        <w:rPr>
          <w:rFonts w:ascii="Times New Roman" w:hAnsi="Times New Roman" w:cs="Times New Roman"/>
          <w:sz w:val="24"/>
          <w:szCs w:val="24"/>
        </w:rPr>
      </w:pPr>
      <w:r w:rsidRPr="001C27A2">
        <w:rPr>
          <w:rFonts w:ascii="Times New Roman" w:hAnsi="Times New Roman" w:cs="Times New Roman"/>
          <w:sz w:val="24"/>
          <w:szCs w:val="24"/>
        </w:rPr>
        <w:t>В сравнении с первоначально принятым Решением о бюджете, в последую</w:t>
      </w:r>
      <w:r w:rsidRPr="001C27A2">
        <w:rPr>
          <w:rFonts w:ascii="Times New Roman" w:hAnsi="Times New Roman" w:cs="Times New Roman"/>
          <w:sz w:val="24"/>
          <w:szCs w:val="24"/>
        </w:rPr>
        <w:softHyphen/>
        <w:t xml:space="preserve">щих редакциях: планируемые доходы увеличены на +3430,3  тыс. рублей или на +82,9 % от первоначально утвержденных бюджетных назначений и составили 7568,0 тыс. рублей, расходы увеличились на +3941,8 тыс. рублей или  на 95,3 %, составили  8079,5 тыс. рублей. </w:t>
      </w:r>
    </w:p>
    <w:p w:rsidR="00FA53CF" w:rsidRPr="00441C98" w:rsidRDefault="00FA53CF" w:rsidP="00FA53CF">
      <w:pPr>
        <w:pStyle w:val="Standard"/>
        <w:spacing w:after="0" w:line="240" w:lineRule="auto"/>
        <w:ind w:right="-70" w:firstLine="720"/>
        <w:jc w:val="both"/>
        <w:rPr>
          <w:rFonts w:ascii="Times New Roman" w:hAnsi="Times New Roman" w:cs="Times New Roman"/>
          <w:sz w:val="24"/>
          <w:szCs w:val="24"/>
        </w:rPr>
      </w:pPr>
      <w:proofErr w:type="gramStart"/>
      <w:r w:rsidRPr="00441C98">
        <w:rPr>
          <w:rFonts w:ascii="Times New Roman" w:hAnsi="Times New Roman" w:cs="Times New Roman"/>
          <w:sz w:val="24"/>
          <w:szCs w:val="24"/>
        </w:rPr>
        <w:t xml:space="preserve">В соответствии с основными направлениями бюджетной политики, в 2018 году продолжена работа по формированию устойчивой собственной доходной базы, что явилось приоритетом  проводимой в </w:t>
      </w:r>
      <w:proofErr w:type="spellStart"/>
      <w:r w:rsidRPr="00441C98">
        <w:rPr>
          <w:rFonts w:ascii="Times New Roman" w:hAnsi="Times New Roman" w:cs="Times New Roman"/>
          <w:sz w:val="24"/>
          <w:szCs w:val="24"/>
        </w:rPr>
        <w:t>Лычакском</w:t>
      </w:r>
      <w:proofErr w:type="spellEnd"/>
      <w:r w:rsidRPr="00441C98">
        <w:rPr>
          <w:rFonts w:ascii="Times New Roman" w:hAnsi="Times New Roman" w:cs="Times New Roman"/>
          <w:sz w:val="24"/>
          <w:szCs w:val="24"/>
        </w:rPr>
        <w:t xml:space="preserve"> сельском поселении налоговой политики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441C98">
        <w:rPr>
          <w:rFonts w:ascii="Times New Roman" w:eastAsia="Times New Roman" w:hAnsi="Times New Roman" w:cs="Times New Roman"/>
          <w:iCs/>
          <w:sz w:val="24"/>
          <w:szCs w:val="24"/>
        </w:rPr>
        <w:t>Лычакского</w:t>
      </w:r>
      <w:proofErr w:type="spellEnd"/>
      <w:r w:rsidRPr="00441C98">
        <w:rPr>
          <w:rFonts w:ascii="Times New Roman" w:hAnsi="Times New Roman" w:cs="Times New Roman"/>
          <w:sz w:val="24"/>
          <w:szCs w:val="24"/>
        </w:rPr>
        <w:t xml:space="preserve"> сельского поселения доходная часть бюджета</w:t>
      </w:r>
      <w:proofErr w:type="gramEnd"/>
      <w:r w:rsidRPr="00441C98">
        <w:rPr>
          <w:rFonts w:ascii="Times New Roman" w:hAnsi="Times New Roman" w:cs="Times New Roman"/>
          <w:sz w:val="24"/>
          <w:szCs w:val="24"/>
        </w:rPr>
        <w:t xml:space="preserve">  в  2018 году </w:t>
      </w:r>
      <w:proofErr w:type="gramStart"/>
      <w:r w:rsidRPr="00441C98">
        <w:rPr>
          <w:rFonts w:ascii="Times New Roman" w:hAnsi="Times New Roman" w:cs="Times New Roman"/>
          <w:sz w:val="24"/>
          <w:szCs w:val="24"/>
        </w:rPr>
        <w:t>исполнена</w:t>
      </w:r>
      <w:proofErr w:type="gramEnd"/>
      <w:r w:rsidRPr="00441C98">
        <w:rPr>
          <w:rFonts w:ascii="Times New Roman" w:hAnsi="Times New Roman" w:cs="Times New Roman"/>
          <w:sz w:val="24"/>
          <w:szCs w:val="24"/>
        </w:rPr>
        <w:t xml:space="preserve">  к уточненным годовым бюджетным назначениям на  97,2 % и составила </w:t>
      </w:r>
      <w:r w:rsidRPr="00441C98">
        <w:rPr>
          <w:rFonts w:ascii="Times New Roman" w:hAnsi="Times New Roman"/>
          <w:sz w:val="24"/>
          <w:szCs w:val="24"/>
        </w:rPr>
        <w:t>7354,6</w:t>
      </w:r>
      <w:r w:rsidRPr="00441C98">
        <w:rPr>
          <w:rFonts w:ascii="Times New Roman" w:hAnsi="Times New Roman" w:cs="Times New Roman"/>
          <w:sz w:val="24"/>
          <w:szCs w:val="24"/>
        </w:rPr>
        <w:t xml:space="preserve"> тыс. рублей (план – </w:t>
      </w:r>
      <w:r w:rsidRPr="00441C98">
        <w:rPr>
          <w:rFonts w:ascii="Times New Roman" w:hAnsi="Times New Roman"/>
          <w:sz w:val="24"/>
          <w:szCs w:val="24"/>
        </w:rPr>
        <w:t xml:space="preserve">7568,0 </w:t>
      </w:r>
      <w:r w:rsidRPr="00441C98">
        <w:rPr>
          <w:rFonts w:ascii="Times New Roman" w:hAnsi="Times New Roman" w:cs="Times New Roman"/>
          <w:sz w:val="24"/>
          <w:szCs w:val="24"/>
        </w:rPr>
        <w:t xml:space="preserve">тыс. рублей), в том числе: налоговые доходы исполнены на  </w:t>
      </w:r>
      <w:r w:rsidRPr="00441C98">
        <w:rPr>
          <w:rFonts w:ascii="Times New Roman" w:hAnsi="Times New Roman"/>
          <w:bCs/>
          <w:sz w:val="24"/>
          <w:szCs w:val="24"/>
        </w:rPr>
        <w:t>1688,9</w:t>
      </w:r>
      <w:r w:rsidRPr="00441C98">
        <w:rPr>
          <w:rFonts w:ascii="Times New Roman" w:hAnsi="Times New Roman" w:cs="Times New Roman"/>
          <w:sz w:val="24"/>
          <w:szCs w:val="24"/>
        </w:rPr>
        <w:t xml:space="preserve"> тыс. рублей или 100,6 %  (</w:t>
      </w:r>
      <w:r w:rsidRPr="00441C98">
        <w:rPr>
          <w:rFonts w:ascii="Times New Roman" w:hAnsi="Times New Roman"/>
          <w:bCs/>
          <w:sz w:val="24"/>
          <w:szCs w:val="24"/>
        </w:rPr>
        <w:t xml:space="preserve">1678,7 </w:t>
      </w:r>
      <w:r w:rsidRPr="00441C98">
        <w:rPr>
          <w:rFonts w:ascii="Times New Roman" w:hAnsi="Times New Roman" w:cs="Times New Roman"/>
          <w:sz w:val="24"/>
          <w:szCs w:val="24"/>
        </w:rPr>
        <w:t xml:space="preserve">тыс. рублей),   безвозмездные поступления </w:t>
      </w:r>
      <w:r w:rsidRPr="00441C98">
        <w:rPr>
          <w:rFonts w:ascii="Times New Roman" w:hAnsi="Times New Roman"/>
          <w:bCs/>
          <w:sz w:val="24"/>
          <w:szCs w:val="24"/>
        </w:rPr>
        <w:t>5649,1</w:t>
      </w:r>
      <w:r w:rsidRPr="00441C98">
        <w:rPr>
          <w:rFonts w:ascii="Times New Roman" w:hAnsi="Times New Roman" w:cs="Times New Roman"/>
          <w:sz w:val="24"/>
          <w:szCs w:val="24"/>
        </w:rPr>
        <w:t xml:space="preserve">  тыс. рублей или 95,9 % (5889,3 тыс. рублей).</w:t>
      </w:r>
    </w:p>
    <w:p w:rsidR="00FA53CF" w:rsidRPr="00E60A6A" w:rsidRDefault="00FA53CF" w:rsidP="00FA53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FC381C">
        <w:rPr>
          <w:rFonts w:ascii="Times New Roman" w:hAnsi="Times New Roman" w:cs="Times New Roman"/>
          <w:b/>
          <w:spacing w:val="-1"/>
          <w:sz w:val="24"/>
          <w:szCs w:val="24"/>
        </w:rPr>
        <w:t xml:space="preserve">            </w:t>
      </w:r>
      <w:r w:rsidRPr="00E60A6A">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E60A6A">
        <w:rPr>
          <w:rFonts w:ascii="Times New Roman" w:hAnsi="Times New Roman" w:cs="Times New Roman"/>
          <w:spacing w:val="-1"/>
          <w:sz w:val="24"/>
          <w:szCs w:val="24"/>
        </w:rPr>
        <w:t>Лычакского</w:t>
      </w:r>
      <w:proofErr w:type="spellEnd"/>
      <w:r w:rsidRPr="00E60A6A">
        <w:rPr>
          <w:rFonts w:ascii="Times New Roman" w:hAnsi="Times New Roman" w:cs="Times New Roman"/>
          <w:spacing w:val="-1"/>
          <w:sz w:val="24"/>
          <w:szCs w:val="24"/>
        </w:rPr>
        <w:t xml:space="preserve"> сельского поселения</w:t>
      </w:r>
      <w:r w:rsidRPr="00E60A6A">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FA53CF" w:rsidRPr="00E60A6A" w:rsidRDefault="00FA53CF" w:rsidP="00FA53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FC381C">
        <w:rPr>
          <w:rFonts w:ascii="Times New Roman" w:hAnsi="Times New Roman" w:cs="Times New Roman"/>
          <w:b/>
          <w:sz w:val="24"/>
          <w:szCs w:val="24"/>
        </w:rPr>
        <w:t xml:space="preserve">            </w:t>
      </w:r>
      <w:r w:rsidRPr="00E60A6A">
        <w:rPr>
          <w:rFonts w:ascii="Times New Roman" w:hAnsi="Times New Roman" w:cs="Times New Roman"/>
          <w:sz w:val="24"/>
          <w:szCs w:val="24"/>
        </w:rPr>
        <w:t xml:space="preserve">Согласно протоколам Комиссии, предъявленных администрацией </w:t>
      </w:r>
      <w:proofErr w:type="spellStart"/>
      <w:r w:rsidRPr="00E60A6A">
        <w:rPr>
          <w:rFonts w:ascii="Times New Roman" w:hAnsi="Times New Roman" w:cs="Times New Roman"/>
          <w:sz w:val="24"/>
          <w:szCs w:val="24"/>
        </w:rPr>
        <w:t>Лычакского</w:t>
      </w:r>
      <w:proofErr w:type="spellEnd"/>
      <w:r w:rsidRPr="00E60A6A">
        <w:rPr>
          <w:rFonts w:ascii="Times New Roman" w:hAnsi="Times New Roman" w:cs="Times New Roman"/>
          <w:sz w:val="24"/>
          <w:szCs w:val="24"/>
        </w:rPr>
        <w:t xml:space="preserve"> сельского поселения  в 2018 году  проведено  24  заседание комиссии по обеспечению поступлений налоговых и неналоговых доходов в консолидированный бюджет района и </w:t>
      </w:r>
      <w:r w:rsidRPr="00E60A6A">
        <w:rPr>
          <w:rFonts w:ascii="Times New Roman" w:hAnsi="Times New Roman" w:cs="Times New Roman"/>
          <w:sz w:val="24"/>
          <w:szCs w:val="24"/>
        </w:rPr>
        <w:lastRenderedPageBreak/>
        <w:t xml:space="preserve">бюджет </w:t>
      </w:r>
      <w:proofErr w:type="spellStart"/>
      <w:r w:rsidRPr="00E60A6A">
        <w:rPr>
          <w:rFonts w:ascii="Times New Roman" w:hAnsi="Times New Roman" w:cs="Times New Roman"/>
          <w:sz w:val="24"/>
          <w:szCs w:val="24"/>
        </w:rPr>
        <w:t>Лычакского</w:t>
      </w:r>
      <w:proofErr w:type="spellEnd"/>
      <w:r w:rsidRPr="00E60A6A">
        <w:rPr>
          <w:rFonts w:ascii="Times New Roman" w:hAnsi="Times New Roman" w:cs="Times New Roman"/>
          <w:sz w:val="24"/>
          <w:szCs w:val="24"/>
        </w:rPr>
        <w:t xml:space="preserve"> </w:t>
      </w:r>
      <w:r w:rsidRPr="00E60A6A">
        <w:rPr>
          <w:rFonts w:ascii="Times New Roman" w:hAnsi="Times New Roman" w:cs="Times New Roman"/>
          <w:spacing w:val="-1"/>
          <w:sz w:val="24"/>
          <w:szCs w:val="24"/>
        </w:rPr>
        <w:t xml:space="preserve">сельского поселения </w:t>
      </w:r>
      <w:proofErr w:type="spellStart"/>
      <w:r w:rsidRPr="00E60A6A">
        <w:rPr>
          <w:rFonts w:ascii="Times New Roman" w:hAnsi="Times New Roman" w:cs="Times New Roman"/>
          <w:sz w:val="24"/>
          <w:szCs w:val="24"/>
        </w:rPr>
        <w:t>Фроловского</w:t>
      </w:r>
      <w:proofErr w:type="spellEnd"/>
      <w:r w:rsidRPr="00E60A6A">
        <w:rPr>
          <w:rFonts w:ascii="Times New Roman" w:hAnsi="Times New Roman" w:cs="Times New Roman"/>
          <w:sz w:val="24"/>
          <w:szCs w:val="24"/>
        </w:rPr>
        <w:t xml:space="preserve"> муниципального района, что на 3 больше, чем в предыдущем году</w:t>
      </w:r>
      <w:r w:rsidRPr="00FC381C">
        <w:rPr>
          <w:rFonts w:ascii="Times New Roman" w:hAnsi="Times New Roman" w:cs="Times New Roman"/>
          <w:b/>
          <w:sz w:val="24"/>
          <w:szCs w:val="24"/>
        </w:rPr>
        <w:t xml:space="preserve">. </w:t>
      </w:r>
      <w:r w:rsidRPr="00E60A6A">
        <w:rPr>
          <w:rFonts w:ascii="Times New Roman" w:hAnsi="Times New Roman" w:cs="Times New Roman"/>
          <w:sz w:val="24"/>
          <w:szCs w:val="24"/>
        </w:rPr>
        <w:t>Из общего количества проведенных заседаний проведена работа с 93 физическими  и юридическими лицами.</w:t>
      </w:r>
    </w:p>
    <w:p w:rsidR="00FA53CF" w:rsidRPr="00126725" w:rsidRDefault="00FA53CF" w:rsidP="00FA53CF">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FC381C">
        <w:rPr>
          <w:rFonts w:ascii="Times New Roman" w:hAnsi="Times New Roman" w:cs="Times New Roman"/>
          <w:b/>
          <w:sz w:val="24"/>
          <w:szCs w:val="24"/>
        </w:rPr>
        <w:tab/>
        <w:t xml:space="preserve">       </w:t>
      </w:r>
      <w:proofErr w:type="gramStart"/>
      <w:r w:rsidRPr="00126725">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126725">
        <w:rPr>
          <w:rFonts w:ascii="Times New Roman" w:hAnsi="Times New Roman" w:cs="Times New Roman"/>
          <w:sz w:val="24"/>
          <w:szCs w:val="24"/>
        </w:rPr>
        <w:t>Лычакского</w:t>
      </w:r>
      <w:proofErr w:type="spellEnd"/>
      <w:r w:rsidRPr="00126725">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 – 27;</w:t>
      </w:r>
      <w:r w:rsidRPr="00FC381C">
        <w:rPr>
          <w:rFonts w:ascii="Times New Roman" w:hAnsi="Times New Roman" w:cs="Times New Roman"/>
          <w:b/>
          <w:sz w:val="24"/>
          <w:szCs w:val="24"/>
        </w:rPr>
        <w:t xml:space="preserve"> </w:t>
      </w:r>
      <w:r w:rsidRPr="00126725">
        <w:rPr>
          <w:rFonts w:ascii="Times New Roman" w:hAnsi="Times New Roman" w:cs="Times New Roman"/>
          <w:sz w:val="24"/>
          <w:szCs w:val="24"/>
        </w:rPr>
        <w:t>количество лиц, с которыми проведена работа по погашению задолженности по земельному налогу – 36 ед.,</w:t>
      </w:r>
      <w:r>
        <w:rPr>
          <w:rFonts w:ascii="Times New Roman" w:hAnsi="Times New Roman" w:cs="Times New Roman"/>
          <w:b/>
          <w:sz w:val="24"/>
          <w:szCs w:val="24"/>
        </w:rPr>
        <w:t xml:space="preserve"> </w:t>
      </w:r>
      <w:r w:rsidRPr="00126725">
        <w:rPr>
          <w:rFonts w:ascii="Times New Roman" w:hAnsi="Times New Roman" w:cs="Times New Roman"/>
          <w:sz w:val="24"/>
          <w:szCs w:val="24"/>
        </w:rPr>
        <w:t>рассмотрено материалов по задолженности налога на имущество физических лиц – 18</w:t>
      </w:r>
      <w:r w:rsidRPr="00FC381C">
        <w:rPr>
          <w:rFonts w:ascii="Times New Roman" w:hAnsi="Times New Roman" w:cs="Times New Roman"/>
          <w:b/>
          <w:sz w:val="24"/>
          <w:szCs w:val="24"/>
        </w:rPr>
        <w:t>.</w:t>
      </w:r>
      <w:proofErr w:type="gramEnd"/>
      <w:r w:rsidRPr="00FC381C">
        <w:rPr>
          <w:rFonts w:ascii="Times New Roman" w:hAnsi="Times New Roman" w:cs="Times New Roman"/>
          <w:b/>
          <w:sz w:val="24"/>
          <w:szCs w:val="24"/>
        </w:rPr>
        <w:t xml:space="preserve"> </w:t>
      </w:r>
      <w:r w:rsidRPr="00E60A6A">
        <w:rPr>
          <w:rFonts w:ascii="Times New Roman" w:hAnsi="Times New Roman" w:cs="Times New Roman"/>
          <w:sz w:val="24"/>
          <w:szCs w:val="24"/>
        </w:rPr>
        <w:t>В результате работы Комиссии всего дополнительно поступило в бюджет сельского поселения 65,6 тыс. рублей, в том числе:</w:t>
      </w:r>
      <w:r w:rsidRPr="00FC381C">
        <w:rPr>
          <w:rFonts w:ascii="Times New Roman" w:hAnsi="Times New Roman" w:cs="Times New Roman"/>
          <w:b/>
          <w:sz w:val="24"/>
          <w:szCs w:val="24"/>
        </w:rPr>
        <w:t xml:space="preserve">   </w:t>
      </w:r>
      <w:r w:rsidRPr="00126725">
        <w:rPr>
          <w:rFonts w:ascii="Times New Roman" w:hAnsi="Times New Roman" w:cs="Times New Roman"/>
          <w:sz w:val="24"/>
          <w:szCs w:val="24"/>
        </w:rPr>
        <w:t>по налогу на землю – 11,9 тыс. рублей;</w:t>
      </w:r>
      <w:r w:rsidRPr="00FC381C">
        <w:rPr>
          <w:rFonts w:ascii="Times New Roman" w:hAnsi="Times New Roman" w:cs="Times New Roman"/>
          <w:b/>
          <w:sz w:val="24"/>
          <w:szCs w:val="24"/>
        </w:rPr>
        <w:t xml:space="preserve"> </w:t>
      </w:r>
      <w:r w:rsidRPr="00126725">
        <w:rPr>
          <w:rFonts w:ascii="Times New Roman" w:hAnsi="Times New Roman" w:cs="Times New Roman"/>
          <w:sz w:val="24"/>
          <w:szCs w:val="24"/>
        </w:rPr>
        <w:t xml:space="preserve">страховые взносы в Пенсионный фонд – 28,1 тыс. рублей.  </w:t>
      </w:r>
    </w:p>
    <w:p w:rsidR="00FA53CF" w:rsidRPr="00994118" w:rsidRDefault="00FA53CF" w:rsidP="00FA53CF">
      <w:pPr>
        <w:spacing w:after="0" w:line="240" w:lineRule="auto"/>
        <w:ind w:firstLine="709"/>
        <w:jc w:val="both"/>
        <w:rPr>
          <w:rFonts w:ascii="Times New Roman" w:hAnsi="Times New Roman" w:cs="Times New Roman"/>
          <w:sz w:val="24"/>
          <w:szCs w:val="24"/>
        </w:rPr>
      </w:pPr>
      <w:r w:rsidRPr="00994118">
        <w:rPr>
          <w:rFonts w:ascii="Times New Roman" w:hAnsi="Times New Roman" w:cs="Times New Roman"/>
          <w:sz w:val="24"/>
          <w:szCs w:val="24"/>
        </w:rPr>
        <w:t xml:space="preserve">Согласно отчётным данным, принятые во исполнение действующих расходных обязательств, в объеме  </w:t>
      </w:r>
      <w:r w:rsidRPr="00994118">
        <w:rPr>
          <w:rFonts w:ascii="Times New Roman" w:hAnsi="Times New Roman" w:cs="Times New Roman"/>
          <w:bCs/>
          <w:sz w:val="24"/>
          <w:szCs w:val="24"/>
        </w:rPr>
        <w:t>8079,5</w:t>
      </w:r>
      <w:r w:rsidRPr="00994118">
        <w:rPr>
          <w:rFonts w:ascii="Times New Roman" w:hAnsi="Times New Roman" w:cs="Times New Roman"/>
          <w:sz w:val="24"/>
          <w:szCs w:val="24"/>
        </w:rPr>
        <w:t xml:space="preserve"> тыс. рублей, денежные обязательства исполнены на 89,2 %  (</w:t>
      </w:r>
      <w:r w:rsidRPr="00994118">
        <w:rPr>
          <w:rFonts w:ascii="Times New Roman" w:hAnsi="Times New Roman" w:cs="Times New Roman"/>
          <w:bCs/>
          <w:sz w:val="24"/>
          <w:szCs w:val="24"/>
        </w:rPr>
        <w:t>7203,3</w:t>
      </w:r>
      <w:r w:rsidRPr="00994118">
        <w:rPr>
          <w:rFonts w:ascii="Times New Roman" w:hAnsi="Times New Roman" w:cs="Times New Roman"/>
          <w:sz w:val="24"/>
          <w:szCs w:val="24"/>
        </w:rPr>
        <w:t xml:space="preserve">  тыс. руб.), просроченная кредиторская задолженность по бюджетным и долговым обязательствам бюджета </w:t>
      </w:r>
      <w:proofErr w:type="spellStart"/>
      <w:r w:rsidRPr="00994118">
        <w:rPr>
          <w:rFonts w:ascii="Times New Roman" w:hAnsi="Times New Roman" w:cs="Times New Roman"/>
          <w:sz w:val="24"/>
          <w:szCs w:val="24"/>
        </w:rPr>
        <w:t>Лычакского</w:t>
      </w:r>
      <w:proofErr w:type="spellEnd"/>
      <w:r w:rsidRPr="00994118">
        <w:rPr>
          <w:rFonts w:ascii="Times New Roman" w:hAnsi="Times New Roman" w:cs="Times New Roman"/>
          <w:sz w:val="24"/>
          <w:szCs w:val="24"/>
        </w:rPr>
        <w:t xml:space="preserve"> сельского поселения отсутствует. Расходы бюджета 2018 года направлены на комплексное развитие систем жизнеобеспечения, а также сохранена социальная направленность бюджета.</w:t>
      </w:r>
    </w:p>
    <w:p w:rsidR="00FA53CF" w:rsidRPr="00FC381C" w:rsidRDefault="00FA53CF" w:rsidP="00FA53CF">
      <w:pPr>
        <w:spacing w:after="0" w:line="240" w:lineRule="auto"/>
        <w:jc w:val="center"/>
        <w:rPr>
          <w:rFonts w:ascii="Times New Roman" w:hAnsi="Times New Roman"/>
          <w:b/>
          <w:sz w:val="20"/>
          <w:szCs w:val="20"/>
        </w:rPr>
      </w:pPr>
      <w:r w:rsidRPr="00557E3C">
        <w:rPr>
          <w:rFonts w:ascii="Times New Roman" w:hAnsi="Times New Roman"/>
          <w:i/>
          <w:iCs/>
          <w:sz w:val="24"/>
          <w:szCs w:val="24"/>
        </w:rPr>
        <w:t>Анализ исполнения расходов по подразделам за  2018 год  представлен  в таблице</w:t>
      </w:r>
      <w:r w:rsidRPr="00FC381C">
        <w:rPr>
          <w:rFonts w:ascii="Times New Roman" w:hAnsi="Times New Roman"/>
          <w:b/>
          <w:i/>
          <w:iCs/>
          <w:sz w:val="24"/>
          <w:szCs w:val="24"/>
        </w:rPr>
        <w:t>.</w:t>
      </w:r>
    </w:p>
    <w:tbl>
      <w:tblPr>
        <w:tblW w:w="9464" w:type="dxa"/>
        <w:tblLayout w:type="fixed"/>
        <w:tblCellMar>
          <w:left w:w="10" w:type="dxa"/>
          <w:right w:w="10" w:type="dxa"/>
        </w:tblCellMar>
        <w:tblLook w:val="04A0"/>
      </w:tblPr>
      <w:tblGrid>
        <w:gridCol w:w="3794"/>
        <w:gridCol w:w="1559"/>
        <w:gridCol w:w="1418"/>
        <w:gridCol w:w="1417"/>
        <w:gridCol w:w="1276"/>
      </w:tblGrid>
      <w:tr w:rsidR="00FA53CF" w:rsidRPr="00FC381C" w:rsidTr="00A03344">
        <w:trPr>
          <w:trHeight w:val="503"/>
        </w:trPr>
        <w:tc>
          <w:tcPr>
            <w:tcW w:w="37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Наименование показателя</w:t>
            </w:r>
          </w:p>
        </w:tc>
        <w:tc>
          <w:tcPr>
            <w:tcW w:w="1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Утверждено</w:t>
            </w:r>
          </w:p>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на 2018</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Исполнено</w:t>
            </w:r>
          </w:p>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за  2018 год</w:t>
            </w:r>
          </w:p>
        </w:tc>
        <w:tc>
          <w:tcPr>
            <w:tcW w:w="1417" w:type="dxa"/>
            <w:tcBorders>
              <w:top w:val="single" w:sz="4" w:space="0" w:color="000001"/>
              <w:left w:val="single" w:sz="4" w:space="0" w:color="000001"/>
              <w:bottom w:val="single" w:sz="4" w:space="0" w:color="000001"/>
              <w:right w:val="single" w:sz="4" w:space="0" w:color="000001"/>
            </w:tcBorders>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Отклонение (г</w:t>
            </w:r>
            <w:r w:rsidRPr="00557E3C">
              <w:rPr>
                <w:rFonts w:ascii="Times New Roman" w:hAnsi="Times New Roman"/>
                <w:sz w:val="22"/>
                <w:szCs w:val="22"/>
              </w:rPr>
              <w:t>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Исполнено</w:t>
            </w:r>
          </w:p>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в %</w:t>
            </w:r>
          </w:p>
        </w:tc>
      </w:tr>
      <w:tr w:rsidR="00FA53CF" w:rsidRPr="00FC381C" w:rsidTr="00A03344">
        <w:trPr>
          <w:trHeight w:val="366"/>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1</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3</w:t>
            </w:r>
          </w:p>
        </w:tc>
        <w:tc>
          <w:tcPr>
            <w:tcW w:w="1417" w:type="dxa"/>
            <w:tcBorders>
              <w:top w:val="nil"/>
              <w:left w:val="single" w:sz="4" w:space="0" w:color="000001"/>
              <w:bottom w:val="single" w:sz="4" w:space="0" w:color="000001"/>
              <w:right w:val="single" w:sz="4" w:space="0" w:color="000001"/>
            </w:tcBorders>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5</w:t>
            </w:r>
          </w:p>
        </w:tc>
      </w:tr>
      <w:tr w:rsidR="00FA53CF" w:rsidRPr="00FC381C" w:rsidTr="00A03344">
        <w:trPr>
          <w:trHeight w:val="405"/>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Общегосударственные вопросы – всего, в том  числе:</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2210,1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2138,9</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bCs/>
              </w:rPr>
            </w:pPr>
            <w:r>
              <w:rPr>
                <w:rFonts w:ascii="Times New Roman CYR" w:hAnsi="Times New Roman CYR" w:cs="Times New Roman CYR"/>
                <w:bCs/>
              </w:rPr>
              <w:t>-71,2</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bCs/>
              </w:rPr>
            </w:pPr>
            <w:r>
              <w:rPr>
                <w:rFonts w:ascii="Times New Roman CYR" w:hAnsi="Times New Roman CYR" w:cs="Times New Roman CYR"/>
                <w:bCs/>
              </w:rPr>
              <w:t>96,8</w:t>
            </w:r>
          </w:p>
        </w:tc>
      </w:tr>
      <w:tr w:rsidR="00FA53CF" w:rsidRPr="00FC381C" w:rsidTr="00A03344">
        <w:trPr>
          <w:trHeight w:val="529"/>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 функционирование высшего должностного лица</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674,6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674,5</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-0,1</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99,9</w:t>
            </w:r>
          </w:p>
        </w:tc>
      </w:tr>
      <w:tr w:rsidR="00FA53CF" w:rsidRPr="00FC381C" w:rsidTr="00A03344">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  функционирование местных администраций</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D969FE" w:rsidRDefault="00FA53CF" w:rsidP="00A03344">
            <w:pPr>
              <w:spacing w:line="240" w:lineRule="auto"/>
              <w:jc w:val="center"/>
              <w:outlineLvl w:val="1"/>
              <w:rPr>
                <w:rFonts w:ascii="Times New Roman" w:hAnsi="Times New Roman" w:cs="Times New Roman"/>
                <w:bCs/>
              </w:rPr>
            </w:pPr>
            <w:r w:rsidRPr="00D969FE">
              <w:rPr>
                <w:rFonts w:ascii="Times New Roman" w:hAnsi="Times New Roman" w:cs="Times New Roman"/>
                <w:bCs/>
              </w:rPr>
              <w:t>1402,8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D969FE" w:rsidRDefault="00FA53CF" w:rsidP="00A03344">
            <w:pPr>
              <w:spacing w:line="240" w:lineRule="auto"/>
              <w:jc w:val="center"/>
              <w:outlineLvl w:val="1"/>
              <w:rPr>
                <w:rFonts w:ascii="Times New Roman" w:hAnsi="Times New Roman" w:cs="Times New Roman"/>
                <w:bCs/>
              </w:rPr>
            </w:pPr>
            <w:r w:rsidRPr="00D969FE">
              <w:rPr>
                <w:rFonts w:ascii="Times New Roman" w:hAnsi="Times New Roman" w:cs="Times New Roman"/>
                <w:bCs/>
              </w:rPr>
              <w:t>1384,1</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-18,7</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98,7</w:t>
            </w:r>
          </w:p>
        </w:tc>
      </w:tr>
      <w:tr w:rsidR="00FA53CF" w:rsidRPr="00FC381C" w:rsidTr="00A03344">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-административная комиссия</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FA53CF" w:rsidRPr="00FC381C" w:rsidTr="00A03344">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-архивный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FA53CF" w:rsidRPr="00FC381C" w:rsidTr="00A03344">
        <w:trPr>
          <w:trHeight w:val="226"/>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 резервный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17,0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-17,0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r>
      <w:tr w:rsidR="00FA53CF" w:rsidRPr="00FC381C" w:rsidTr="00A03344">
        <w:trPr>
          <w:trHeight w:val="678"/>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5,6</w:t>
            </w:r>
          </w:p>
        </w:tc>
        <w:tc>
          <w:tcPr>
            <w:tcW w:w="1417" w:type="dxa"/>
            <w:tcBorders>
              <w:top w:val="nil"/>
              <w:left w:val="single" w:sz="4" w:space="0" w:color="000001"/>
              <w:bottom w:val="single" w:sz="4" w:space="0" w:color="auto"/>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FA53CF" w:rsidRPr="00FC381C" w:rsidTr="00A03344">
        <w:trPr>
          <w:trHeight w:val="18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-другие общегосударственные вопросы</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102,1</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66,7</w:t>
            </w:r>
          </w:p>
        </w:tc>
        <w:tc>
          <w:tcPr>
            <w:tcW w:w="1417" w:type="dxa"/>
            <w:tcBorders>
              <w:top w:val="single" w:sz="4" w:space="0" w:color="auto"/>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-35,4</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65,3</w:t>
            </w:r>
          </w:p>
        </w:tc>
      </w:tr>
      <w:tr w:rsidR="00FA53CF" w:rsidRPr="00FC381C" w:rsidTr="00A03344">
        <w:trPr>
          <w:trHeight w:val="284"/>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Мобилизационная и вневойсковая подготовка</w:t>
            </w:r>
          </w:p>
        </w:tc>
        <w:tc>
          <w:tcPr>
            <w:tcW w:w="1559"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46,6</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1"/>
              <w:rPr>
                <w:rFonts w:ascii="Times New Roman" w:hAnsi="Times New Roman" w:cs="Times New Roman"/>
                <w:bCs/>
              </w:rPr>
            </w:pPr>
            <w:r>
              <w:rPr>
                <w:rFonts w:ascii="Times New Roman" w:hAnsi="Times New Roman" w:cs="Times New Roman"/>
                <w:bCs/>
              </w:rPr>
              <w:t>46,6</w:t>
            </w:r>
          </w:p>
        </w:tc>
        <w:tc>
          <w:tcPr>
            <w:tcW w:w="1417" w:type="dxa"/>
            <w:tcBorders>
              <w:top w:val="single" w:sz="4" w:space="0" w:color="00000A"/>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FA53CF" w:rsidRPr="00FC381C" w:rsidTr="00A03344">
        <w:trPr>
          <w:trHeight w:val="480"/>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Национальная безопасность и правоохранительная деятельность</w:t>
            </w:r>
            <w:r>
              <w:rPr>
                <w:rFonts w:ascii="Times New Roman" w:hAnsi="Times New Roman"/>
                <w:sz w:val="22"/>
                <w:szCs w:val="22"/>
              </w:rPr>
              <w:t>:</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30,0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r>
      <w:tr w:rsidR="00FA53CF" w:rsidRPr="00FC381C" w:rsidTr="00A03344">
        <w:trPr>
          <w:trHeight w:val="480"/>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7F7B3A" w:rsidRDefault="00FA53CF" w:rsidP="00A03344">
            <w:pPr>
              <w:pStyle w:val="31"/>
              <w:spacing w:after="0"/>
              <w:ind w:left="0"/>
              <w:jc w:val="center"/>
              <w:rPr>
                <w:rFonts w:ascii="Times New Roman" w:hAnsi="Times New Roman"/>
                <w:sz w:val="22"/>
                <w:szCs w:val="22"/>
              </w:rPr>
            </w:pPr>
            <w:r w:rsidRPr="007F7B3A">
              <w:rPr>
                <w:rFonts w:ascii="Times New Roman" w:hAnsi="Times New Roman"/>
                <w:color w:val="000000"/>
                <w:sz w:val="22"/>
                <w:szCs w:val="22"/>
                <w:lang w:eastAsia="ru-RU"/>
              </w:rPr>
              <w:t>-предупреждение и ликвидация последствий</w:t>
            </w:r>
            <w:proofErr w:type="gramStart"/>
            <w:r w:rsidRPr="007F7B3A">
              <w:rPr>
                <w:rFonts w:ascii="Times New Roman" w:hAnsi="Times New Roman"/>
                <w:color w:val="000000"/>
                <w:sz w:val="22"/>
                <w:szCs w:val="22"/>
                <w:lang w:eastAsia="ru-RU"/>
              </w:rPr>
              <w:t>.</w:t>
            </w:r>
            <w:proofErr w:type="gramEnd"/>
            <w:r w:rsidRPr="007F7B3A">
              <w:rPr>
                <w:rFonts w:ascii="Times New Roman" w:hAnsi="Times New Roman"/>
                <w:color w:val="000000"/>
                <w:sz w:val="22"/>
                <w:szCs w:val="22"/>
                <w:lang w:eastAsia="ru-RU"/>
              </w:rPr>
              <w:t xml:space="preserve"> </w:t>
            </w:r>
            <w:proofErr w:type="gramStart"/>
            <w:r w:rsidRPr="007F7B3A">
              <w:rPr>
                <w:rFonts w:ascii="Times New Roman" w:hAnsi="Times New Roman"/>
                <w:color w:val="000000"/>
                <w:sz w:val="22"/>
                <w:szCs w:val="22"/>
                <w:lang w:eastAsia="ru-RU"/>
              </w:rPr>
              <w:t>ч</w:t>
            </w:r>
            <w:proofErr w:type="gramEnd"/>
            <w:r w:rsidRPr="007F7B3A">
              <w:rPr>
                <w:rFonts w:ascii="Times New Roman" w:hAnsi="Times New Roman"/>
                <w:color w:val="000000"/>
                <w:sz w:val="22"/>
                <w:szCs w:val="22"/>
                <w:lang w:eastAsia="ru-RU"/>
              </w:rPr>
              <w:t>резвычайных ситуаций и  стихийных бедствий, гражданская оборона</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10,0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r>
      <w:tr w:rsidR="00FA53CF" w:rsidRPr="00FC381C" w:rsidTr="00A03344">
        <w:trPr>
          <w:trHeight w:val="480"/>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FA53CF" w:rsidRPr="007F7B3A" w:rsidRDefault="00FA53CF" w:rsidP="00A03344">
            <w:pPr>
              <w:pStyle w:val="31"/>
              <w:spacing w:after="0"/>
              <w:ind w:left="0"/>
              <w:jc w:val="center"/>
              <w:rPr>
                <w:rFonts w:ascii="Times New Roman" w:hAnsi="Times New Roman"/>
                <w:sz w:val="22"/>
                <w:szCs w:val="22"/>
              </w:rPr>
            </w:pPr>
            <w:r w:rsidRPr="007F7B3A">
              <w:rPr>
                <w:rFonts w:ascii="Times New Roman" w:hAnsi="Times New Roman"/>
                <w:color w:val="000000"/>
                <w:sz w:val="22"/>
                <w:szCs w:val="22"/>
                <w:lang w:eastAsia="ru-RU"/>
              </w:rPr>
              <w:t>-обеспечение противопожарной безопасности</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20,0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rPr>
            </w:pPr>
            <w:r>
              <w:rPr>
                <w:rFonts w:ascii="Times New Roman" w:hAnsi="Times New Roman" w:cs="Times New Roman"/>
              </w:rPr>
              <w:t>-</w:t>
            </w:r>
          </w:p>
        </w:tc>
        <w:tc>
          <w:tcPr>
            <w:tcW w:w="1417" w:type="dxa"/>
            <w:tcBorders>
              <w:top w:val="nil"/>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-20,0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w:t>
            </w:r>
          </w:p>
        </w:tc>
      </w:tr>
      <w:tr w:rsidR="00FA53CF" w:rsidRPr="00FC381C" w:rsidTr="00A03344">
        <w:trPr>
          <w:trHeight w:val="242"/>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Национальная экономика,</w:t>
            </w:r>
          </w:p>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в том числе:</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471,2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81,4</w:t>
            </w:r>
          </w:p>
        </w:tc>
        <w:tc>
          <w:tcPr>
            <w:tcW w:w="1417" w:type="dxa"/>
            <w:tcBorders>
              <w:top w:val="nil"/>
              <w:left w:val="single" w:sz="4" w:space="0" w:color="000001"/>
              <w:bottom w:val="single" w:sz="4" w:space="0" w:color="auto"/>
              <w:right w:val="single" w:sz="4" w:space="0" w:color="000001"/>
            </w:tcBorders>
            <w:vAlign w:val="center"/>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-389,8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17,3</w:t>
            </w:r>
          </w:p>
        </w:tc>
      </w:tr>
      <w:tr w:rsidR="00FA53CF" w:rsidRPr="00FC381C" w:rsidTr="00A03344">
        <w:trPr>
          <w:trHeight w:val="366"/>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lang w:eastAsia="en-US"/>
              </w:rPr>
              <w:t xml:space="preserve"> д</w:t>
            </w:r>
            <w:r w:rsidRPr="00557E3C">
              <w:rPr>
                <w:rFonts w:ascii="Times New Roman" w:hAnsi="Times New Roman"/>
                <w:sz w:val="22"/>
                <w:szCs w:val="22"/>
                <w:lang w:eastAsia="en-US"/>
              </w:rPr>
              <w:t xml:space="preserve">орожное хозяйство </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426,2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43,3</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-382,9</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10,2</w:t>
            </w:r>
          </w:p>
        </w:tc>
      </w:tr>
      <w:tr w:rsidR="00FA53CF" w:rsidRPr="00FC381C" w:rsidTr="00A03344">
        <w:trPr>
          <w:trHeight w:val="135"/>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д</w:t>
            </w:r>
            <w:r w:rsidRPr="00557E3C">
              <w:rPr>
                <w:rFonts w:ascii="Times New Roman" w:hAnsi="Times New Roman"/>
                <w:sz w:val="22"/>
                <w:szCs w:val="22"/>
              </w:rPr>
              <w:t>ругие вопросы в области национальной экономики</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45,0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38,1</w:t>
            </w:r>
          </w:p>
        </w:tc>
        <w:tc>
          <w:tcPr>
            <w:tcW w:w="1417" w:type="dxa"/>
            <w:tcBorders>
              <w:top w:val="single" w:sz="4" w:space="0" w:color="auto"/>
              <w:left w:val="single" w:sz="4" w:space="0" w:color="000001"/>
              <w:bottom w:val="single" w:sz="4" w:space="0" w:color="000001"/>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-6,9</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84,7</w:t>
            </w:r>
          </w:p>
        </w:tc>
      </w:tr>
      <w:tr w:rsidR="00FA53CF" w:rsidRPr="00FC381C" w:rsidTr="00A03344">
        <w:trPr>
          <w:trHeight w:val="157"/>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lastRenderedPageBreak/>
              <w:t>Жилищно-коммунальное хозяйство</w:t>
            </w:r>
            <w:r>
              <w:rPr>
                <w:rFonts w:ascii="Times New Roman" w:hAnsi="Times New Roman"/>
                <w:sz w:val="22"/>
                <w:szCs w:val="22"/>
              </w:rPr>
              <w:t>:</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3826,7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3492,7</w:t>
            </w:r>
          </w:p>
        </w:tc>
        <w:tc>
          <w:tcPr>
            <w:tcW w:w="1417" w:type="dxa"/>
            <w:tcBorders>
              <w:top w:val="nil"/>
              <w:left w:val="single" w:sz="4" w:space="0" w:color="000001"/>
              <w:bottom w:val="single" w:sz="4" w:space="0" w:color="auto"/>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-334,0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91,3</w:t>
            </w:r>
          </w:p>
        </w:tc>
      </w:tr>
      <w:tr w:rsidR="00FA53CF" w:rsidRPr="00FC381C" w:rsidTr="00A03344">
        <w:trPr>
          <w:trHeight w:val="472"/>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-б</w:t>
            </w:r>
            <w:r w:rsidRPr="00557E3C">
              <w:rPr>
                <w:rFonts w:ascii="Times New Roman" w:hAnsi="Times New Roman"/>
                <w:sz w:val="22"/>
                <w:szCs w:val="22"/>
              </w:rPr>
              <w:t>лагоустройство</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3826,7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3492,7</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-334,0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91,3</w:t>
            </w:r>
          </w:p>
        </w:tc>
      </w:tr>
      <w:tr w:rsidR="00FA53CF" w:rsidRPr="00FC381C" w:rsidTr="00A03344">
        <w:trPr>
          <w:trHeight w:val="424"/>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Молодежная политика и оздоровление детей</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5,0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2,0</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-3,0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rPr>
            </w:pPr>
            <w:r>
              <w:rPr>
                <w:rFonts w:ascii="Times New Roman CYR" w:hAnsi="Times New Roman CYR" w:cs="Times New Roman CYR"/>
              </w:rPr>
              <w:t>40,0</w:t>
            </w:r>
          </w:p>
        </w:tc>
      </w:tr>
      <w:tr w:rsidR="00FA53CF" w:rsidRPr="00FC381C" w:rsidTr="00A03344">
        <w:trPr>
          <w:trHeight w:val="351"/>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Культура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1403,5</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1365,4</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-38,1</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pStyle w:val="31"/>
              <w:spacing w:after="0"/>
              <w:ind w:left="0"/>
              <w:jc w:val="center"/>
              <w:rPr>
                <w:rFonts w:ascii="Times New Roman" w:hAnsi="Times New Roman"/>
                <w:sz w:val="22"/>
                <w:szCs w:val="22"/>
              </w:rPr>
            </w:pPr>
            <w:r>
              <w:rPr>
                <w:rFonts w:ascii="Times New Roman" w:hAnsi="Times New Roman"/>
                <w:sz w:val="22"/>
                <w:szCs w:val="22"/>
              </w:rPr>
              <w:t>97,3</w:t>
            </w:r>
          </w:p>
        </w:tc>
      </w:tr>
      <w:tr w:rsidR="00FA53CF" w:rsidRPr="00FC381C" w:rsidTr="00A03344">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Физическая культура и спорт</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15,0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5,0</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33,3</w:t>
            </w:r>
          </w:p>
        </w:tc>
      </w:tr>
      <w:tr w:rsidR="00FA53CF" w:rsidRPr="00FC381C" w:rsidTr="00A03344">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Социальная политика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65,4</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outlineLvl w:val="0"/>
              <w:rPr>
                <w:rFonts w:ascii="Times New Roman" w:hAnsi="Times New Roman" w:cs="Times New Roman"/>
                <w:bCs/>
              </w:rPr>
            </w:pPr>
            <w:r>
              <w:rPr>
                <w:rFonts w:ascii="Times New Roman" w:hAnsi="Times New Roman" w:cs="Times New Roman"/>
                <w:bCs/>
              </w:rPr>
              <w:t>65,3</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-0,1</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99,8</w:t>
            </w:r>
          </w:p>
        </w:tc>
      </w:tr>
      <w:tr w:rsidR="00FA53CF" w:rsidRPr="00FC381C" w:rsidTr="00A03344">
        <w:trPr>
          <w:trHeight w:val="170"/>
        </w:trPr>
        <w:tc>
          <w:tcPr>
            <w:tcW w:w="379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FA53CF" w:rsidRPr="00557E3C" w:rsidRDefault="00FA53CF" w:rsidP="00A03344">
            <w:pPr>
              <w:pStyle w:val="31"/>
              <w:spacing w:after="0"/>
              <w:ind w:left="0"/>
              <w:jc w:val="center"/>
              <w:rPr>
                <w:rFonts w:ascii="Times New Roman" w:hAnsi="Times New Roman"/>
                <w:sz w:val="22"/>
                <w:szCs w:val="22"/>
              </w:rPr>
            </w:pPr>
            <w:r w:rsidRPr="00557E3C">
              <w:rPr>
                <w:rFonts w:ascii="Times New Roman" w:hAnsi="Times New Roman"/>
                <w:sz w:val="22"/>
                <w:szCs w:val="22"/>
              </w:rPr>
              <w:t>Средства массовой информации</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6,0</w:t>
            </w:r>
          </w:p>
        </w:tc>
        <w:tc>
          <w:tcPr>
            <w:tcW w:w="1417" w:type="dxa"/>
            <w:tcBorders>
              <w:top w:val="single" w:sz="4" w:space="0" w:color="auto"/>
              <w:left w:val="single" w:sz="4" w:space="0" w:color="000001"/>
              <w:bottom w:val="single" w:sz="4" w:space="0" w:color="auto"/>
              <w:right w:val="single" w:sz="4" w:space="0" w:color="000001"/>
            </w:tcBorders>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FA53CF" w:rsidRPr="00557E3C" w:rsidRDefault="00FA53CF" w:rsidP="00A03344">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FA53CF" w:rsidRPr="00FC381C" w:rsidTr="00A03344">
        <w:trPr>
          <w:trHeight w:val="270"/>
        </w:trPr>
        <w:tc>
          <w:tcPr>
            <w:tcW w:w="3794"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FA53CF" w:rsidRPr="00557E3C" w:rsidRDefault="00FA53CF" w:rsidP="00A03344">
            <w:pPr>
              <w:pStyle w:val="Standard"/>
              <w:spacing w:after="0" w:line="240" w:lineRule="auto"/>
              <w:jc w:val="center"/>
              <w:rPr>
                <w:rFonts w:ascii="Times New Roman" w:hAnsi="Times New Roman" w:cs="Times New Roman"/>
                <w:lang w:eastAsia="en-US"/>
              </w:rPr>
            </w:pPr>
            <w:r w:rsidRPr="00557E3C">
              <w:rPr>
                <w:rFonts w:ascii="Times New Roman" w:hAnsi="Times New Roman" w:cs="Times New Roman"/>
                <w:lang w:eastAsia="en-US"/>
              </w:rPr>
              <w:t>Итого расходов</w:t>
            </w:r>
          </w:p>
        </w:tc>
        <w:tc>
          <w:tcPr>
            <w:tcW w:w="1559"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8079,5</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w:hAnsi="Times New Roman" w:cs="Times New Roman"/>
                <w:bCs/>
              </w:rPr>
            </w:pPr>
            <w:r>
              <w:rPr>
                <w:rFonts w:ascii="Times New Roman" w:hAnsi="Times New Roman" w:cs="Times New Roman"/>
                <w:bCs/>
              </w:rPr>
              <w:t>7203,3</w:t>
            </w:r>
          </w:p>
        </w:tc>
        <w:tc>
          <w:tcPr>
            <w:tcW w:w="1417" w:type="dxa"/>
            <w:tcBorders>
              <w:top w:val="nil"/>
              <w:left w:val="single" w:sz="4" w:space="0" w:color="00000A"/>
              <w:bottom w:val="single" w:sz="4" w:space="0" w:color="000001"/>
              <w:right w:val="single" w:sz="4" w:space="0" w:color="00000A"/>
            </w:tcBorders>
            <w:vAlign w:val="center"/>
          </w:tcPr>
          <w:p w:rsidR="00FA53CF" w:rsidRPr="00557E3C" w:rsidRDefault="00FA53CF" w:rsidP="00A03344">
            <w:pPr>
              <w:spacing w:line="240" w:lineRule="auto"/>
              <w:jc w:val="center"/>
              <w:rPr>
                <w:rFonts w:ascii="Times New Roman CYR" w:hAnsi="Times New Roman CYR" w:cs="Times New Roman CYR"/>
                <w:bCs/>
              </w:rPr>
            </w:pPr>
            <w:r>
              <w:rPr>
                <w:rFonts w:ascii="Times New Roman CYR" w:hAnsi="Times New Roman CYR" w:cs="Times New Roman CYR"/>
                <w:bCs/>
              </w:rPr>
              <w:t>-876,2</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FA53CF" w:rsidRPr="00557E3C" w:rsidRDefault="00FA53CF" w:rsidP="00A03344">
            <w:pPr>
              <w:spacing w:line="240" w:lineRule="auto"/>
              <w:jc w:val="center"/>
              <w:rPr>
                <w:rFonts w:ascii="Times New Roman CYR" w:hAnsi="Times New Roman CYR" w:cs="Times New Roman CYR"/>
                <w:bCs/>
              </w:rPr>
            </w:pPr>
            <w:r>
              <w:rPr>
                <w:rFonts w:ascii="Times New Roman CYR" w:hAnsi="Times New Roman CYR" w:cs="Times New Roman CYR"/>
                <w:bCs/>
              </w:rPr>
              <w:t>89,2</w:t>
            </w:r>
          </w:p>
        </w:tc>
      </w:tr>
    </w:tbl>
    <w:p w:rsidR="00FA53CF" w:rsidRDefault="00FA53CF" w:rsidP="00FA53CF">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FA53CF" w:rsidRPr="00B77D83" w:rsidRDefault="00FA53CF" w:rsidP="00FA53CF">
      <w:pPr>
        <w:shd w:val="clear" w:color="auto" w:fill="FFFFFF"/>
        <w:spacing w:after="0" w:line="240" w:lineRule="auto"/>
        <w:ind w:firstLine="426"/>
        <w:jc w:val="both"/>
        <w:rPr>
          <w:rFonts w:ascii="Arial" w:eastAsia="Times New Roman" w:hAnsi="Arial" w:cs="Arial"/>
          <w:color w:val="303F50"/>
          <w:sz w:val="20"/>
          <w:szCs w:val="20"/>
        </w:rPr>
      </w:pPr>
      <w:proofErr w:type="gramStart"/>
      <w:r w:rsidRPr="00B77D83">
        <w:rPr>
          <w:rFonts w:ascii="Times New Roman" w:eastAsia="Times New Roman" w:hAnsi="Times New Roman" w:cs="Times New Roman"/>
          <w:sz w:val="24"/>
          <w:szCs w:val="24"/>
          <w:lang w:eastAsia="ru-RU"/>
        </w:rPr>
        <w:t>С</w:t>
      </w:r>
      <w:r w:rsidRPr="00B77D83">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B77D83">
        <w:rPr>
          <w:rFonts w:ascii="Times New Roman" w:eastAsia="Times New Roman" w:hAnsi="Times New Roman" w:cs="Times New Roman"/>
          <w:color w:val="000000"/>
          <w:sz w:val="28"/>
          <w:szCs w:val="28"/>
        </w:rPr>
        <w:t xml:space="preserve"> </w:t>
      </w:r>
      <w:r w:rsidRPr="00B77D83">
        <w:rPr>
          <w:rFonts w:ascii="Times New Roman" w:eastAsia="Times New Roman" w:hAnsi="Times New Roman" w:cs="Times New Roman"/>
          <w:color w:val="000000"/>
          <w:sz w:val="24"/>
          <w:szCs w:val="24"/>
        </w:rPr>
        <w:t>2089,0  тыс. рублей</w:t>
      </w:r>
      <w:proofErr w:type="gramEnd"/>
      <w:r w:rsidRPr="00B77D83">
        <w:rPr>
          <w:rFonts w:ascii="Times New Roman" w:eastAsia="Times New Roman" w:hAnsi="Times New Roman" w:cs="Times New Roman"/>
          <w:color w:val="000000"/>
          <w:sz w:val="24"/>
          <w:szCs w:val="24"/>
        </w:rPr>
        <w:t>. Исполнено через лицевой счет всего в сумме   2070,0</w:t>
      </w:r>
      <w:r w:rsidRPr="00B77D83">
        <w:rPr>
          <w:rFonts w:ascii="Times New Roman" w:eastAsia="Times New Roman" w:hAnsi="Times New Roman" w:cs="Times New Roman"/>
          <w:color w:val="000000"/>
          <w:sz w:val="28"/>
          <w:szCs w:val="28"/>
        </w:rPr>
        <w:t xml:space="preserve">  </w:t>
      </w:r>
      <w:r w:rsidRPr="00B77D83">
        <w:rPr>
          <w:rFonts w:ascii="Times New Roman" w:eastAsia="Times New Roman" w:hAnsi="Times New Roman" w:cs="Times New Roman"/>
          <w:color w:val="000000"/>
          <w:sz w:val="24"/>
          <w:szCs w:val="24"/>
        </w:rPr>
        <w:t xml:space="preserve"> тыс. рублей или 99,1  % от утверждённых бюджетных назначений и доведённых лимитов.</w:t>
      </w:r>
    </w:p>
    <w:p w:rsidR="003647F4" w:rsidRDefault="00FA53CF" w:rsidP="00FA53CF">
      <w:pPr>
        <w:pStyle w:val="Standard"/>
        <w:spacing w:after="0" w:line="240" w:lineRule="auto"/>
        <w:jc w:val="both"/>
        <w:rPr>
          <w:rFonts w:ascii="Times New Roman" w:hAnsi="Times New Roman"/>
          <w:iCs/>
          <w:spacing w:val="-1"/>
          <w:sz w:val="24"/>
          <w:szCs w:val="24"/>
        </w:rPr>
      </w:pPr>
      <w:r>
        <w:rPr>
          <w:rFonts w:ascii="Times New Roman" w:eastAsia="Times New Roman" w:hAnsi="Times New Roman" w:cs="Times New Roman"/>
          <w:color w:val="000000"/>
          <w:sz w:val="24"/>
          <w:szCs w:val="24"/>
        </w:rPr>
        <w:t xml:space="preserve">          </w:t>
      </w:r>
      <w:r w:rsidRPr="00B77D83">
        <w:rPr>
          <w:rFonts w:ascii="Times New Roman" w:eastAsia="Times New Roman" w:hAnsi="Times New Roman" w:cs="Times New Roman"/>
          <w:color w:val="000000"/>
          <w:sz w:val="24"/>
          <w:szCs w:val="24"/>
        </w:rPr>
        <w:t xml:space="preserve">Превышения установленного норматива  (2081,0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w:t>
      </w:r>
      <w:proofErr w:type="gramStart"/>
      <w:r w:rsidRPr="00B77D83">
        <w:rPr>
          <w:rFonts w:ascii="Times New Roman" w:eastAsia="Times New Roman" w:hAnsi="Times New Roman" w:cs="Times New Roman"/>
          <w:color w:val="000000"/>
          <w:sz w:val="24"/>
          <w:szCs w:val="24"/>
        </w:rPr>
        <w:t>установлен</w:t>
      </w:r>
      <w:proofErr w:type="gramEnd"/>
    </w:p>
    <w:p w:rsidR="00FA53CF" w:rsidRPr="00C820C2" w:rsidRDefault="00FA53CF" w:rsidP="00FA53CF">
      <w:pPr>
        <w:pStyle w:val="Standard"/>
        <w:spacing w:after="0" w:line="240" w:lineRule="auto"/>
        <w:jc w:val="both"/>
        <w:rPr>
          <w:rFonts w:ascii="Times New Roman" w:hAnsi="Times New Roman" w:cs="Times New Roman"/>
          <w:bCs/>
          <w:i/>
          <w:iCs/>
          <w:sz w:val="24"/>
          <w:szCs w:val="24"/>
          <w:lang w:eastAsia="en-US"/>
        </w:rPr>
      </w:pPr>
      <w:r>
        <w:rPr>
          <w:rFonts w:ascii="Times New Roman" w:hAnsi="Times New Roman"/>
          <w:sz w:val="24"/>
          <w:szCs w:val="24"/>
        </w:rPr>
        <w:t xml:space="preserve">        </w:t>
      </w:r>
      <w:r w:rsidRPr="00C820C2">
        <w:rPr>
          <w:rFonts w:ascii="Times New Roman" w:hAnsi="Times New Roman"/>
          <w:sz w:val="24"/>
          <w:szCs w:val="24"/>
        </w:rPr>
        <w:t>В целом расходные обязательства бюджета за 2018  по отношению к объему расходов  к 2017 году увеличились  на 2707,8 тыс. рублей или 60,2  %, в  основном за счет расходов по  разделу</w:t>
      </w:r>
      <w:r w:rsidRPr="00FC381C">
        <w:rPr>
          <w:rFonts w:ascii="Times New Roman" w:hAnsi="Times New Roman"/>
          <w:b/>
          <w:sz w:val="24"/>
          <w:szCs w:val="24"/>
        </w:rPr>
        <w:t xml:space="preserve"> </w:t>
      </w:r>
      <w:r w:rsidRPr="00C820C2">
        <w:rPr>
          <w:rFonts w:ascii="Times New Roman" w:hAnsi="Times New Roman"/>
          <w:sz w:val="24"/>
          <w:szCs w:val="24"/>
        </w:rPr>
        <w:t>«Жилищно-коммунальное хозяйство» -  на 3214,5 тыс. рублей</w:t>
      </w:r>
      <w:r w:rsidRPr="00FC381C">
        <w:rPr>
          <w:rFonts w:ascii="Times New Roman" w:hAnsi="Times New Roman"/>
          <w:b/>
          <w:sz w:val="24"/>
          <w:szCs w:val="24"/>
        </w:rPr>
        <w:t xml:space="preserve">, </w:t>
      </w:r>
      <w:r w:rsidRPr="00C820C2">
        <w:rPr>
          <w:rFonts w:ascii="Times New Roman" w:hAnsi="Times New Roman"/>
          <w:sz w:val="24"/>
          <w:szCs w:val="24"/>
        </w:rPr>
        <w:t xml:space="preserve">«Культура» на 286,3 тыс. рублей.  </w:t>
      </w:r>
    </w:p>
    <w:p w:rsidR="00FA53CF" w:rsidRPr="00ED40D7" w:rsidRDefault="00FA53CF" w:rsidP="00FA53CF">
      <w:p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Согласно </w:t>
      </w:r>
      <w:r w:rsidRPr="00A51295">
        <w:rPr>
          <w:rFonts w:ascii="Times New Roman" w:hAnsi="Times New Roman" w:cs="Times New Roman"/>
          <w:sz w:val="24"/>
          <w:szCs w:val="24"/>
        </w:rPr>
        <w:t xml:space="preserve">сведениям о дебиторской и кредиторской задолженности, отраженной в годовом отчете  (ф.503169 «Сведения о дебиторской и кредиторской задолженности» на 01.01.2019 года  дебиторская  задолженность составила – </w:t>
      </w:r>
      <w:r w:rsidRPr="002D229D">
        <w:rPr>
          <w:rFonts w:ascii="Times New Roman" w:hAnsi="Times New Roman" w:cs="Times New Roman"/>
          <w:sz w:val="24"/>
          <w:szCs w:val="24"/>
        </w:rPr>
        <w:t>292,4</w:t>
      </w:r>
      <w:r>
        <w:rPr>
          <w:rFonts w:ascii="Times New Roman" w:hAnsi="Times New Roman" w:cs="Times New Roman"/>
          <w:sz w:val="24"/>
          <w:szCs w:val="24"/>
        </w:rPr>
        <w:t xml:space="preserve"> тыс. рублей,   </w:t>
      </w:r>
      <w:r w:rsidRPr="00A51295">
        <w:rPr>
          <w:rFonts w:ascii="Times New Roman" w:hAnsi="Times New Roman" w:cs="Times New Roman"/>
          <w:sz w:val="24"/>
          <w:szCs w:val="24"/>
        </w:rPr>
        <w:t>кредиторская задолженность</w:t>
      </w:r>
      <w:r w:rsidRPr="00FC381C">
        <w:rPr>
          <w:rFonts w:ascii="Times New Roman" w:hAnsi="Times New Roman" w:cs="Times New Roman"/>
          <w:b/>
          <w:sz w:val="24"/>
          <w:szCs w:val="24"/>
        </w:rPr>
        <w:t xml:space="preserve"> </w:t>
      </w:r>
      <w:r>
        <w:rPr>
          <w:rFonts w:ascii="Times New Roman" w:hAnsi="Times New Roman" w:cs="Times New Roman"/>
          <w:b/>
          <w:sz w:val="24"/>
          <w:szCs w:val="24"/>
        </w:rPr>
        <w:t>–</w:t>
      </w:r>
      <w:r w:rsidRPr="00FC381C">
        <w:rPr>
          <w:rFonts w:ascii="Times New Roman" w:hAnsi="Times New Roman" w:cs="Times New Roman"/>
          <w:b/>
          <w:sz w:val="24"/>
          <w:szCs w:val="24"/>
        </w:rPr>
        <w:t xml:space="preserve"> </w:t>
      </w:r>
      <w:r w:rsidRPr="00A51295">
        <w:rPr>
          <w:rFonts w:ascii="Times New Roman" w:hAnsi="Times New Roman" w:cs="Times New Roman"/>
          <w:sz w:val="24"/>
          <w:szCs w:val="24"/>
        </w:rPr>
        <w:t xml:space="preserve">14,5 тыс. </w:t>
      </w:r>
      <w:proofErr w:type="spellStart"/>
      <w:r w:rsidRPr="00A51295">
        <w:rPr>
          <w:rFonts w:ascii="Times New Roman" w:hAnsi="Times New Roman" w:cs="Times New Roman"/>
          <w:sz w:val="24"/>
          <w:szCs w:val="24"/>
        </w:rPr>
        <w:t>рублей</w:t>
      </w:r>
      <w:r w:rsidRPr="00ED40D7">
        <w:rPr>
          <w:rFonts w:ascii="Times New Roman" w:hAnsi="Times New Roman" w:cs="Times New Roman"/>
          <w:sz w:val="24"/>
          <w:szCs w:val="24"/>
          <w:lang w:eastAsia="ar-SA"/>
        </w:rPr>
        <w:t>По</w:t>
      </w:r>
      <w:proofErr w:type="spellEnd"/>
      <w:r w:rsidRPr="00ED40D7">
        <w:rPr>
          <w:rFonts w:ascii="Times New Roman" w:hAnsi="Times New Roman" w:cs="Times New Roman"/>
          <w:sz w:val="24"/>
          <w:szCs w:val="24"/>
          <w:lang w:eastAsia="ar-SA"/>
        </w:rPr>
        <w:t xml:space="preserve"> состоянию на 01.01.2019 года наблюдается</w:t>
      </w:r>
      <w:r w:rsidRPr="00ED40D7">
        <w:rPr>
          <w:rFonts w:ascii="Times New Roman" w:hAnsi="Times New Roman" w:cs="Times New Roman"/>
          <w:color w:val="00B0F0"/>
          <w:sz w:val="24"/>
          <w:szCs w:val="24"/>
          <w:lang w:eastAsia="ar-SA"/>
        </w:rPr>
        <w:t xml:space="preserve"> </w:t>
      </w:r>
      <w:r w:rsidRPr="00ED40D7">
        <w:rPr>
          <w:rFonts w:ascii="Times New Roman" w:hAnsi="Times New Roman" w:cs="Times New Roman"/>
          <w:sz w:val="24"/>
          <w:szCs w:val="24"/>
          <w:lang w:eastAsia="ar-SA"/>
        </w:rPr>
        <w:t>уменьшение</w:t>
      </w:r>
      <w:r w:rsidRPr="00ED40D7">
        <w:rPr>
          <w:rFonts w:ascii="Times New Roman" w:hAnsi="Times New Roman" w:cs="Times New Roman"/>
          <w:color w:val="00B0F0"/>
          <w:sz w:val="24"/>
          <w:szCs w:val="24"/>
          <w:lang w:eastAsia="ar-SA"/>
        </w:rPr>
        <w:t xml:space="preserve"> </w:t>
      </w:r>
      <w:r w:rsidRPr="00ED40D7">
        <w:rPr>
          <w:rFonts w:ascii="Times New Roman" w:hAnsi="Times New Roman" w:cs="Times New Roman"/>
          <w:sz w:val="24"/>
          <w:szCs w:val="24"/>
          <w:lang w:eastAsia="ar-SA"/>
        </w:rPr>
        <w:t xml:space="preserve">кредиторской задолженности на 0,2 тыс. рублей, увеличение дебиторской задолженности по сравнению с прошлым годом на  +288,1 тыс. рублей.  </w:t>
      </w:r>
      <w:proofErr w:type="gramEnd"/>
    </w:p>
    <w:p w:rsidR="00F57F96" w:rsidRDefault="004509BA" w:rsidP="00F57F96">
      <w:pPr>
        <w:pStyle w:val="Standard"/>
        <w:spacing w:after="0" w:line="240" w:lineRule="auto"/>
        <w:jc w:val="both"/>
        <w:rPr>
          <w:rFonts w:ascii="Times New Roman" w:hAnsi="Times New Roman" w:cs="Times New Roman"/>
          <w:b/>
          <w:sz w:val="24"/>
          <w:szCs w:val="24"/>
        </w:rPr>
      </w:pPr>
      <w:r w:rsidRPr="00C7453F">
        <w:rPr>
          <w:rFonts w:ascii="Times New Roman" w:eastAsia="Times New Roman" w:hAnsi="Times New Roman" w:cs="Times New Roman"/>
          <w:b/>
          <w:color w:val="000000"/>
          <w:sz w:val="24"/>
          <w:szCs w:val="24"/>
        </w:rPr>
        <w:t xml:space="preserve">    </w:t>
      </w:r>
      <w:r w:rsidR="005C22E9" w:rsidRPr="00215582">
        <w:rPr>
          <w:rFonts w:ascii="Times New Roman" w:hAnsi="Times New Roman" w:cs="Times New Roman"/>
          <w:sz w:val="24"/>
          <w:szCs w:val="24"/>
        </w:rPr>
        <w:t xml:space="preserve"> </w:t>
      </w:r>
      <w:r w:rsidR="00510C89" w:rsidRPr="00215582">
        <w:rPr>
          <w:rFonts w:ascii="Times New Roman" w:hAnsi="Times New Roman" w:cs="Times New Roman"/>
          <w:b/>
          <w:sz w:val="24"/>
          <w:szCs w:val="24"/>
        </w:rPr>
        <w:t>Выводы:</w:t>
      </w:r>
      <w:r w:rsidR="00510C89" w:rsidRPr="00215582">
        <w:rPr>
          <w:rFonts w:ascii="Times New Roman" w:hAnsi="Times New Roman" w:cs="Times New Roman"/>
          <w:sz w:val="24"/>
          <w:szCs w:val="24"/>
          <w:lang w:eastAsia="ar-SA"/>
        </w:rPr>
        <w:t xml:space="preserve"> </w:t>
      </w:r>
      <w:proofErr w:type="gramStart"/>
      <w:r w:rsidR="00510C89" w:rsidRPr="00FA53CF">
        <w:rPr>
          <w:rFonts w:ascii="Times New Roman" w:hAnsi="Times New Roman" w:cs="Times New Roman"/>
          <w:sz w:val="24"/>
          <w:szCs w:val="24"/>
          <w:lang w:eastAsia="ar-SA"/>
        </w:rPr>
        <w:t xml:space="preserve">Бюджет </w:t>
      </w:r>
      <w:proofErr w:type="spellStart"/>
      <w:r w:rsidR="00027BD2" w:rsidRPr="00FA53CF">
        <w:rPr>
          <w:rFonts w:ascii="Times New Roman" w:hAnsi="Times New Roman" w:cs="Times New Roman"/>
          <w:sz w:val="24"/>
          <w:szCs w:val="24"/>
          <w:lang w:eastAsia="ar-SA"/>
        </w:rPr>
        <w:t>Лычакского</w:t>
      </w:r>
      <w:proofErr w:type="spellEnd"/>
      <w:r w:rsidR="00510C89" w:rsidRPr="00FA53CF">
        <w:rPr>
          <w:rFonts w:ascii="Times New Roman" w:hAnsi="Times New Roman" w:cs="Times New Roman"/>
          <w:sz w:val="24"/>
          <w:szCs w:val="24"/>
          <w:lang w:eastAsia="ar-SA"/>
        </w:rPr>
        <w:t xml:space="preserve"> сельского поселения </w:t>
      </w:r>
      <w:proofErr w:type="spellStart"/>
      <w:r w:rsidR="00510C89" w:rsidRPr="00FA53CF">
        <w:rPr>
          <w:rFonts w:ascii="Times New Roman" w:hAnsi="Times New Roman" w:cs="Times New Roman"/>
          <w:sz w:val="24"/>
          <w:szCs w:val="24"/>
          <w:lang w:eastAsia="ar-SA"/>
        </w:rPr>
        <w:t>Фроловского</w:t>
      </w:r>
      <w:proofErr w:type="spellEnd"/>
      <w:r w:rsidR="00510C89" w:rsidRPr="00FA53CF">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027BD2" w:rsidRPr="00FA53CF">
        <w:rPr>
          <w:rFonts w:ascii="Times New Roman" w:hAnsi="Times New Roman" w:cs="Times New Roman"/>
          <w:sz w:val="24"/>
          <w:szCs w:val="24"/>
          <w:lang w:eastAsia="ar-SA"/>
        </w:rPr>
        <w:t>Лычакского</w:t>
      </w:r>
      <w:proofErr w:type="spellEnd"/>
      <w:r w:rsidR="00510C89" w:rsidRPr="00FA53CF">
        <w:rPr>
          <w:rFonts w:ascii="Times New Roman" w:hAnsi="Times New Roman" w:cs="Times New Roman"/>
          <w:sz w:val="24"/>
          <w:szCs w:val="24"/>
          <w:lang w:eastAsia="ar-SA"/>
        </w:rPr>
        <w:t xml:space="preserve"> сельского поселения </w:t>
      </w:r>
      <w:r w:rsidR="00510C89" w:rsidRPr="00FA53CF">
        <w:rPr>
          <w:rFonts w:ascii="Times New Roman" w:hAnsi="Times New Roman" w:cs="Times New Roman"/>
          <w:sz w:val="24"/>
          <w:szCs w:val="24"/>
        </w:rPr>
        <w:t>от</w:t>
      </w:r>
      <w:r w:rsidR="00510C89" w:rsidRPr="00667528">
        <w:rPr>
          <w:rFonts w:ascii="Times New Roman" w:hAnsi="Times New Roman" w:cs="Times New Roman"/>
          <w:b/>
          <w:sz w:val="24"/>
          <w:szCs w:val="24"/>
        </w:rPr>
        <w:t xml:space="preserve"> </w:t>
      </w:r>
      <w:r w:rsidR="00FA53CF" w:rsidRPr="00696CD4">
        <w:rPr>
          <w:rFonts w:ascii="Times New Roman" w:hAnsi="Times New Roman" w:cs="Times New Roman"/>
          <w:sz w:val="24"/>
          <w:szCs w:val="24"/>
        </w:rPr>
        <w:t>11.12.2018</w:t>
      </w:r>
      <w:r w:rsidR="00FA53CF" w:rsidRPr="00FC381C">
        <w:rPr>
          <w:rFonts w:ascii="Times New Roman" w:hAnsi="Times New Roman" w:cs="Times New Roman"/>
          <w:b/>
          <w:sz w:val="24"/>
          <w:szCs w:val="24"/>
        </w:rPr>
        <w:t xml:space="preserve">  </w:t>
      </w:r>
      <w:r w:rsidR="00FA53CF" w:rsidRPr="0079064F">
        <w:rPr>
          <w:rFonts w:ascii="Times New Roman" w:hAnsi="Times New Roman" w:cs="Times New Roman"/>
          <w:sz w:val="24"/>
          <w:szCs w:val="24"/>
        </w:rPr>
        <w:t xml:space="preserve">№ 53/181  «О бюджете  </w:t>
      </w:r>
      <w:proofErr w:type="spellStart"/>
      <w:r w:rsidR="00FA53CF" w:rsidRPr="0079064F">
        <w:rPr>
          <w:rFonts w:ascii="Times New Roman" w:hAnsi="Times New Roman" w:cs="Times New Roman"/>
          <w:sz w:val="24"/>
          <w:szCs w:val="24"/>
        </w:rPr>
        <w:t>Лычакского</w:t>
      </w:r>
      <w:proofErr w:type="spellEnd"/>
      <w:r w:rsidR="00FA53CF" w:rsidRPr="0079064F">
        <w:rPr>
          <w:rFonts w:ascii="Times New Roman" w:hAnsi="Times New Roman" w:cs="Times New Roman"/>
          <w:sz w:val="24"/>
          <w:szCs w:val="24"/>
        </w:rPr>
        <w:t xml:space="preserve"> сельского поселения </w:t>
      </w:r>
      <w:proofErr w:type="spellStart"/>
      <w:r w:rsidR="00FA53CF" w:rsidRPr="0079064F">
        <w:rPr>
          <w:rFonts w:ascii="Times New Roman" w:hAnsi="Times New Roman" w:cs="Times New Roman"/>
          <w:sz w:val="24"/>
          <w:szCs w:val="24"/>
        </w:rPr>
        <w:t>Фроловского</w:t>
      </w:r>
      <w:proofErr w:type="spellEnd"/>
      <w:r w:rsidR="00FA53CF" w:rsidRPr="0079064F">
        <w:rPr>
          <w:rFonts w:ascii="Times New Roman" w:hAnsi="Times New Roman" w:cs="Times New Roman"/>
          <w:sz w:val="24"/>
          <w:szCs w:val="24"/>
        </w:rPr>
        <w:t xml:space="preserve"> муниципального района на 2018 год и на плановый период 2019-2020 г. (далее  - Решение о бюджете)  по расходам  в сумме 8079,5 </w:t>
      </w:r>
      <w:r w:rsidR="00FA53CF" w:rsidRPr="0079064F">
        <w:rPr>
          <w:rFonts w:ascii="Times New Roman" w:hAnsi="Times New Roman" w:cs="Times New Roman"/>
          <w:color w:val="000000"/>
          <w:spacing w:val="-1"/>
          <w:sz w:val="24"/>
          <w:szCs w:val="24"/>
        </w:rPr>
        <w:t>тыс. рублей</w:t>
      </w:r>
      <w:r w:rsidR="00FA53CF" w:rsidRPr="0079064F">
        <w:rPr>
          <w:rFonts w:ascii="Times New Roman" w:hAnsi="Times New Roman" w:cs="Times New Roman"/>
          <w:sz w:val="24"/>
          <w:szCs w:val="24"/>
        </w:rPr>
        <w:t xml:space="preserve">, исходя из прогнозируемого объема доходов  7568,0 </w:t>
      </w:r>
      <w:r w:rsidR="00FA53CF" w:rsidRPr="0079064F">
        <w:rPr>
          <w:rFonts w:ascii="Times New Roman" w:hAnsi="Times New Roman" w:cs="Times New Roman"/>
          <w:color w:val="000000"/>
          <w:spacing w:val="-1"/>
          <w:sz w:val="24"/>
          <w:szCs w:val="24"/>
        </w:rPr>
        <w:t>тыс. рублей</w:t>
      </w:r>
      <w:r w:rsidR="00FA53CF">
        <w:rPr>
          <w:rFonts w:ascii="Times New Roman" w:hAnsi="Times New Roman" w:cs="Times New Roman"/>
          <w:color w:val="000000"/>
          <w:spacing w:val="-1"/>
          <w:sz w:val="24"/>
          <w:szCs w:val="24"/>
        </w:rPr>
        <w:t>.</w:t>
      </w:r>
      <w:proofErr w:type="gramEnd"/>
    </w:p>
    <w:p w:rsidR="00FA53CF" w:rsidRDefault="00FA53CF" w:rsidP="00F57F96">
      <w:pPr>
        <w:pStyle w:val="Standard"/>
        <w:spacing w:after="0" w:line="240" w:lineRule="auto"/>
        <w:jc w:val="both"/>
        <w:rPr>
          <w:rFonts w:ascii="Times New Roman" w:hAnsi="Times New Roman" w:cs="Times New Roman"/>
          <w:b/>
          <w:sz w:val="24"/>
          <w:szCs w:val="24"/>
        </w:rPr>
      </w:pPr>
    </w:p>
    <w:p w:rsidR="00FA53CF" w:rsidRDefault="00FA53CF" w:rsidP="00F57F96">
      <w:pPr>
        <w:pStyle w:val="Standard"/>
        <w:spacing w:after="0" w:line="240" w:lineRule="auto"/>
        <w:jc w:val="both"/>
        <w:rPr>
          <w:rFonts w:ascii="Times New Roman" w:hAnsi="Times New Roman" w:cs="Times New Roman"/>
          <w:b/>
          <w:sz w:val="24"/>
          <w:szCs w:val="24"/>
        </w:rPr>
      </w:pPr>
    </w:p>
    <w:p w:rsidR="00FA53CF" w:rsidRPr="00667528" w:rsidRDefault="00FA53CF" w:rsidP="00F57F96">
      <w:pPr>
        <w:pStyle w:val="Standard"/>
        <w:spacing w:after="0" w:line="240" w:lineRule="auto"/>
        <w:jc w:val="both"/>
        <w:rPr>
          <w:rFonts w:ascii="Times New Roman" w:hAnsi="Times New Roman" w:cs="Times New Roman"/>
          <w:b/>
          <w:sz w:val="24"/>
          <w:szCs w:val="24"/>
        </w:rPr>
      </w:pPr>
    </w:p>
    <w:p w:rsidR="00F57F96" w:rsidRDefault="00F57F96" w:rsidP="00F57F96">
      <w:pPr>
        <w:pStyle w:val="Standard"/>
        <w:spacing w:after="0" w:line="240" w:lineRule="auto"/>
        <w:jc w:val="both"/>
        <w:rPr>
          <w:rFonts w:ascii="Times New Roman" w:hAnsi="Times New Roman" w:cs="Times New Roman"/>
          <w:sz w:val="24"/>
          <w:szCs w:val="24"/>
        </w:rPr>
      </w:pPr>
    </w:p>
    <w:p w:rsidR="00CC6B36" w:rsidRPr="00E479CF" w:rsidRDefault="00764984" w:rsidP="00F57F96">
      <w:pPr>
        <w:pStyle w:val="Standard"/>
        <w:spacing w:after="0" w:line="240" w:lineRule="auto"/>
        <w:jc w:val="both"/>
        <w:rPr>
          <w:rFonts w:ascii="Times New Roman" w:hAnsi="Times New Roman" w:cs="Times New Roman"/>
          <w:sz w:val="24"/>
          <w:szCs w:val="24"/>
        </w:rPr>
      </w:pPr>
      <w:r w:rsidRPr="00E479CF">
        <w:rPr>
          <w:rFonts w:ascii="Times New Roman" w:hAnsi="Times New Roman" w:cs="Times New Roman"/>
          <w:sz w:val="24"/>
          <w:szCs w:val="24"/>
        </w:rPr>
        <w:t>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764984">
        <w:t>Г</w:t>
      </w:r>
      <w:r>
        <w:t xml:space="preserve">.В. </w:t>
      </w:r>
      <w:proofErr w:type="spellStart"/>
      <w:r w:rsidR="00764984">
        <w:t>Игнаткина</w:t>
      </w:r>
      <w:proofErr w:type="spellEnd"/>
    </w:p>
    <w:p w:rsidR="00FA53CF" w:rsidRPr="00667528" w:rsidRDefault="00B5442F" w:rsidP="00FA53CF">
      <w:pPr>
        <w:pStyle w:val="Standard"/>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r w:rsidR="00FA53CF">
        <w:rPr>
          <w:rFonts w:ascii="Times New Roman" w:hAnsi="Times New Roman" w:cs="Times New Roman"/>
          <w:b/>
          <w:sz w:val="24"/>
          <w:szCs w:val="24"/>
          <w:lang w:eastAsia="ar-SA"/>
        </w:rPr>
        <w:t xml:space="preserve"> </w:t>
      </w:r>
    </w:p>
    <w:p w:rsidR="00B5442F" w:rsidRPr="002264C0" w:rsidRDefault="00B5442F" w:rsidP="00CC6B36">
      <w:pPr>
        <w:spacing w:after="0" w:line="240" w:lineRule="auto"/>
        <w:jc w:val="both"/>
        <w:rPr>
          <w:rFonts w:ascii="Times New Roman" w:hAnsi="Times New Roman" w:cs="Times New Roman"/>
          <w:sz w:val="24"/>
          <w:szCs w:val="24"/>
        </w:rPr>
      </w:pPr>
    </w:p>
    <w:sectPr w:rsidR="00B5442F" w:rsidRPr="002264C0" w:rsidSect="0021558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86" w:rsidRDefault="008B2B86" w:rsidP="00027BD2">
      <w:pPr>
        <w:spacing w:after="0" w:line="240" w:lineRule="auto"/>
      </w:pPr>
      <w:r>
        <w:separator/>
      </w:r>
    </w:p>
  </w:endnote>
  <w:endnote w:type="continuationSeparator" w:id="0">
    <w:p w:rsidR="008B2B86" w:rsidRDefault="008B2B86"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86" w:rsidRDefault="008B2B86" w:rsidP="00027BD2">
      <w:pPr>
        <w:spacing w:after="0" w:line="240" w:lineRule="auto"/>
      </w:pPr>
      <w:r>
        <w:separator/>
      </w:r>
    </w:p>
  </w:footnote>
  <w:footnote w:type="continuationSeparator" w:id="0">
    <w:p w:rsidR="008B2B86" w:rsidRDefault="008B2B86"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D20E2"/>
    <w:rsid w:val="00175D62"/>
    <w:rsid w:val="0019033D"/>
    <w:rsid w:val="00215582"/>
    <w:rsid w:val="00264E8E"/>
    <w:rsid w:val="0034084C"/>
    <w:rsid w:val="003647F4"/>
    <w:rsid w:val="004509BA"/>
    <w:rsid w:val="00510C89"/>
    <w:rsid w:val="005C22E9"/>
    <w:rsid w:val="005D06FA"/>
    <w:rsid w:val="00632A43"/>
    <w:rsid w:val="00667528"/>
    <w:rsid w:val="006A4B38"/>
    <w:rsid w:val="007225A3"/>
    <w:rsid w:val="00723B93"/>
    <w:rsid w:val="00764984"/>
    <w:rsid w:val="00807C20"/>
    <w:rsid w:val="008420A3"/>
    <w:rsid w:val="00884FEC"/>
    <w:rsid w:val="008B2B86"/>
    <w:rsid w:val="008E6F92"/>
    <w:rsid w:val="00A427CA"/>
    <w:rsid w:val="00AA07D6"/>
    <w:rsid w:val="00B5442F"/>
    <w:rsid w:val="00B7678C"/>
    <w:rsid w:val="00CC6B36"/>
    <w:rsid w:val="00D93342"/>
    <w:rsid w:val="00E12D45"/>
    <w:rsid w:val="00E27D7F"/>
    <w:rsid w:val="00E479CF"/>
    <w:rsid w:val="00E90F27"/>
    <w:rsid w:val="00EC105F"/>
    <w:rsid w:val="00ED38B6"/>
    <w:rsid w:val="00F57F96"/>
    <w:rsid w:val="00FA53CF"/>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paragraph" w:styleId="ad">
    <w:name w:val="Balloon Text"/>
    <w:basedOn w:val="a"/>
    <w:link w:val="ae"/>
    <w:uiPriority w:val="99"/>
    <w:semiHidden/>
    <w:unhideWhenUsed/>
    <w:rsid w:val="00FA53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F8E3D-926E-457C-8073-948CAE0C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12</cp:revision>
  <cp:lastPrinted>2019-06-07T09:44:00Z</cp:lastPrinted>
  <dcterms:created xsi:type="dcterms:W3CDTF">2018-04-17T10:07:00Z</dcterms:created>
  <dcterms:modified xsi:type="dcterms:W3CDTF">2019-06-07T09:46:00Z</dcterms:modified>
</cp:coreProperties>
</file>