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39" w:rsidRPr="005542FE" w:rsidRDefault="00842E0A" w:rsidP="00526E39">
      <w:pPr>
        <w:pStyle w:val="western"/>
        <w:spacing w:before="0" w:beforeAutospacing="0" w:after="0"/>
        <w:ind w:firstLine="709"/>
        <w:jc w:val="both"/>
      </w:pPr>
      <w:r>
        <w:rPr>
          <w:b/>
          <w:bCs/>
        </w:rPr>
        <w:t xml:space="preserve">                            </w:t>
      </w:r>
      <w:r w:rsidRPr="00526E39">
        <w:rPr>
          <w:b/>
          <w:bCs/>
        </w:rPr>
        <w:t xml:space="preserve">             </w:t>
      </w:r>
      <w:r w:rsidR="005542FE">
        <w:rPr>
          <w:b/>
          <w:bCs/>
        </w:rPr>
        <w:t xml:space="preserve">           </w:t>
      </w:r>
      <w:r w:rsidR="00F51459">
        <w:t xml:space="preserve">АКТ № </w:t>
      </w:r>
      <w:r w:rsidR="00961DF5">
        <w:t>8</w:t>
      </w:r>
    </w:p>
    <w:p w:rsidR="00526E39" w:rsidRPr="00526E39" w:rsidRDefault="00526E39" w:rsidP="00526E39">
      <w:pPr>
        <w:ind w:firstLine="709"/>
        <w:jc w:val="both"/>
        <w:rPr>
          <w:color w:val="000000"/>
        </w:rPr>
      </w:pPr>
      <w:r w:rsidRPr="00526E39">
        <w:rPr>
          <w:color w:val="000000"/>
        </w:rPr>
        <w:t xml:space="preserve">внешней проверки   Отчета об исполнении бюджета </w:t>
      </w:r>
      <w:proofErr w:type="spellStart"/>
      <w:r w:rsidRPr="00526E39">
        <w:rPr>
          <w:color w:val="000000"/>
        </w:rPr>
        <w:t>Дудаченского</w:t>
      </w:r>
      <w:proofErr w:type="spellEnd"/>
      <w:r w:rsidRPr="00526E39">
        <w:rPr>
          <w:color w:val="000000"/>
        </w:rPr>
        <w:t xml:space="preserve"> сельского поселения </w:t>
      </w:r>
      <w:proofErr w:type="spellStart"/>
      <w:r w:rsidRPr="00526E39">
        <w:rPr>
          <w:color w:val="000000"/>
        </w:rPr>
        <w:t>Фроловского</w:t>
      </w:r>
      <w:proofErr w:type="spellEnd"/>
      <w:r w:rsidRPr="00526E39">
        <w:rPr>
          <w:color w:val="000000"/>
        </w:rPr>
        <w:t xml:space="preserve"> муниципального района за 201</w:t>
      </w:r>
      <w:r w:rsidR="009C1352">
        <w:rPr>
          <w:color w:val="000000"/>
        </w:rPr>
        <w:t>7</w:t>
      </w:r>
      <w:r w:rsidRPr="00526E39">
        <w:rPr>
          <w:color w:val="000000"/>
        </w:rPr>
        <w:t xml:space="preserve"> год. </w:t>
      </w:r>
    </w:p>
    <w:p w:rsidR="00526E39" w:rsidRPr="00526E39" w:rsidRDefault="00526E39" w:rsidP="00526E39">
      <w:pPr>
        <w:ind w:firstLine="709"/>
        <w:jc w:val="both"/>
        <w:rPr>
          <w:b/>
          <w:color w:val="000000"/>
        </w:rPr>
      </w:pPr>
      <w:r w:rsidRPr="00526E39">
        <w:rPr>
          <w:b/>
          <w:color w:val="000000"/>
        </w:rPr>
        <w:t xml:space="preserve"> </w:t>
      </w:r>
    </w:p>
    <w:p w:rsidR="00526E39" w:rsidRPr="009C1352" w:rsidRDefault="00526E39" w:rsidP="00526E39">
      <w:pPr>
        <w:jc w:val="both"/>
        <w:rPr>
          <w:b/>
          <w:color w:val="000000"/>
        </w:rPr>
      </w:pPr>
      <w:r w:rsidRPr="005542FE">
        <w:rPr>
          <w:color w:val="000000"/>
        </w:rPr>
        <w:t xml:space="preserve">пос. </w:t>
      </w:r>
      <w:proofErr w:type="spellStart"/>
      <w:r w:rsidRPr="001B1075">
        <w:rPr>
          <w:color w:val="000000"/>
        </w:rPr>
        <w:t>Дудаченский</w:t>
      </w:r>
      <w:proofErr w:type="spellEnd"/>
      <w:r w:rsidRPr="001B1075">
        <w:rPr>
          <w:color w:val="000000"/>
        </w:rPr>
        <w:t xml:space="preserve">        </w:t>
      </w:r>
      <w:r w:rsidRPr="009C1352">
        <w:rPr>
          <w:b/>
          <w:color w:val="000000"/>
        </w:rPr>
        <w:t xml:space="preserve">                                                                                   </w:t>
      </w:r>
      <w:r w:rsidRPr="009C1352">
        <w:rPr>
          <w:b/>
          <w:bCs/>
          <w:color w:val="000000"/>
        </w:rPr>
        <w:t xml:space="preserve"> </w:t>
      </w:r>
      <w:r w:rsidRPr="00961DF5">
        <w:rPr>
          <w:color w:val="000000"/>
        </w:rPr>
        <w:t xml:space="preserve">от </w:t>
      </w:r>
      <w:r w:rsidR="00961DF5" w:rsidRPr="00961DF5">
        <w:rPr>
          <w:color w:val="000000"/>
        </w:rPr>
        <w:t>22</w:t>
      </w:r>
      <w:r w:rsidRPr="00961DF5">
        <w:rPr>
          <w:color w:val="000000"/>
        </w:rPr>
        <w:t>.02.201</w:t>
      </w:r>
      <w:r w:rsidR="00961DF5" w:rsidRPr="00961DF5">
        <w:rPr>
          <w:color w:val="000000"/>
        </w:rPr>
        <w:t>8</w:t>
      </w:r>
      <w:r w:rsidRPr="00961DF5">
        <w:rPr>
          <w:color w:val="000000"/>
        </w:rPr>
        <w:t xml:space="preserve"> года</w:t>
      </w:r>
      <w:r w:rsidRPr="009C1352">
        <w:rPr>
          <w:b/>
          <w:bCs/>
          <w:color w:val="000000"/>
        </w:rPr>
        <w:t xml:space="preserve"> </w:t>
      </w:r>
    </w:p>
    <w:p w:rsidR="00526E39" w:rsidRPr="009C1352" w:rsidRDefault="00526E39" w:rsidP="00526E39">
      <w:pPr>
        <w:ind w:firstLine="709"/>
        <w:jc w:val="both"/>
        <w:rPr>
          <w:b/>
          <w:color w:val="000000"/>
        </w:rPr>
      </w:pPr>
    </w:p>
    <w:p w:rsidR="00526E39" w:rsidRPr="001B1075" w:rsidRDefault="00526E39" w:rsidP="00526E39">
      <w:pPr>
        <w:ind w:firstLine="709"/>
        <w:jc w:val="both"/>
        <w:rPr>
          <w:color w:val="000000"/>
        </w:rPr>
      </w:pPr>
      <w:proofErr w:type="gramStart"/>
      <w:r w:rsidRPr="001B1075">
        <w:rPr>
          <w:color w:val="000000"/>
        </w:rPr>
        <w:t xml:space="preserve">В соответствии с планом работы Контрольно-счетной палаты </w:t>
      </w:r>
      <w:proofErr w:type="spellStart"/>
      <w:r w:rsidRPr="001B1075">
        <w:rPr>
          <w:color w:val="000000"/>
        </w:rPr>
        <w:t>Фроловского</w:t>
      </w:r>
      <w:proofErr w:type="spellEnd"/>
      <w:r w:rsidRPr="001B1075">
        <w:rPr>
          <w:color w:val="000000"/>
        </w:rPr>
        <w:t xml:space="preserve"> муниципального района Волгоградской области на 201</w:t>
      </w:r>
      <w:r w:rsidR="001B1075" w:rsidRPr="001B1075">
        <w:rPr>
          <w:color w:val="000000"/>
        </w:rPr>
        <w:t>8</w:t>
      </w:r>
      <w:r w:rsidRPr="001B1075">
        <w:rPr>
          <w:color w:val="000000"/>
        </w:rPr>
        <w:t xml:space="preserve"> год (далее - контрольно-счетная палата), утвержденного распоряжением председателя контрольно-счетной палаты и на основании удостоверения </w:t>
      </w:r>
      <w:r w:rsidRPr="00961DF5">
        <w:rPr>
          <w:color w:val="000000"/>
        </w:rPr>
        <w:t xml:space="preserve">от </w:t>
      </w:r>
      <w:r w:rsidR="00961DF5" w:rsidRPr="00961DF5">
        <w:rPr>
          <w:color w:val="000000"/>
        </w:rPr>
        <w:t>15.02</w:t>
      </w:r>
      <w:r w:rsidRPr="00961DF5">
        <w:rPr>
          <w:color w:val="000000"/>
        </w:rPr>
        <w:t>.201</w:t>
      </w:r>
      <w:r w:rsidR="00961DF5" w:rsidRPr="00961DF5">
        <w:rPr>
          <w:color w:val="000000"/>
        </w:rPr>
        <w:t>7</w:t>
      </w:r>
      <w:r w:rsidRPr="00961DF5">
        <w:rPr>
          <w:color w:val="000000"/>
        </w:rPr>
        <w:t xml:space="preserve"> № </w:t>
      </w:r>
      <w:r w:rsidR="00AD0B64" w:rsidRPr="00961DF5">
        <w:rPr>
          <w:color w:val="000000"/>
        </w:rPr>
        <w:t xml:space="preserve"> </w:t>
      </w:r>
      <w:r w:rsidR="00961DF5" w:rsidRPr="00961DF5">
        <w:rPr>
          <w:color w:val="000000"/>
        </w:rPr>
        <w:t>8</w:t>
      </w:r>
      <w:r w:rsidRPr="00961DF5">
        <w:rPr>
          <w:color w:val="000000"/>
        </w:rPr>
        <w:t xml:space="preserve"> </w:t>
      </w:r>
      <w:r w:rsidR="005542FE" w:rsidRPr="00961DF5">
        <w:rPr>
          <w:color w:val="000000"/>
        </w:rPr>
        <w:t xml:space="preserve"> председателем контрольно-счетной палаты</w:t>
      </w:r>
      <w:r w:rsidRPr="00961DF5">
        <w:rPr>
          <w:color w:val="000000"/>
        </w:rPr>
        <w:t xml:space="preserve"> </w:t>
      </w:r>
      <w:proofErr w:type="spellStart"/>
      <w:r w:rsidR="005542FE" w:rsidRPr="00961DF5">
        <w:rPr>
          <w:color w:val="000000"/>
        </w:rPr>
        <w:t>Мордовцевой</w:t>
      </w:r>
      <w:proofErr w:type="spellEnd"/>
      <w:r w:rsidR="005542FE" w:rsidRPr="00961DF5">
        <w:rPr>
          <w:color w:val="000000"/>
        </w:rPr>
        <w:t xml:space="preserve"> И.В.</w:t>
      </w:r>
      <w:r w:rsidRPr="009C1352">
        <w:rPr>
          <w:b/>
          <w:color w:val="000000"/>
        </w:rPr>
        <w:t xml:space="preserve"> </w:t>
      </w:r>
      <w:r w:rsidR="005542FE" w:rsidRPr="009C1352">
        <w:rPr>
          <w:b/>
          <w:color w:val="000000"/>
        </w:rPr>
        <w:t xml:space="preserve"> </w:t>
      </w:r>
      <w:r w:rsidRPr="001B1075">
        <w:rPr>
          <w:color w:val="000000"/>
        </w:rPr>
        <w:t xml:space="preserve">проведена внешняя проверка Отчета об исполнении бюджета </w:t>
      </w:r>
      <w:proofErr w:type="spellStart"/>
      <w:r w:rsidRPr="001B1075">
        <w:rPr>
          <w:color w:val="000000"/>
        </w:rPr>
        <w:t>Дудаченского</w:t>
      </w:r>
      <w:proofErr w:type="spellEnd"/>
      <w:r w:rsidRPr="001B1075">
        <w:rPr>
          <w:color w:val="000000"/>
        </w:rPr>
        <w:t xml:space="preserve"> сельского поселения </w:t>
      </w:r>
      <w:proofErr w:type="spellStart"/>
      <w:r w:rsidRPr="001B1075">
        <w:rPr>
          <w:color w:val="000000"/>
        </w:rPr>
        <w:t>Фроловского</w:t>
      </w:r>
      <w:proofErr w:type="spellEnd"/>
      <w:r w:rsidRPr="001B1075">
        <w:rPr>
          <w:color w:val="000000"/>
        </w:rPr>
        <w:t xml:space="preserve"> муниципального района за 201</w:t>
      </w:r>
      <w:r w:rsidR="001B1075" w:rsidRPr="001B1075">
        <w:rPr>
          <w:color w:val="000000"/>
        </w:rPr>
        <w:t>7</w:t>
      </w:r>
      <w:r w:rsidRPr="001B1075">
        <w:rPr>
          <w:color w:val="000000"/>
        </w:rPr>
        <w:t xml:space="preserve"> год. </w:t>
      </w:r>
      <w:proofErr w:type="gramEnd"/>
    </w:p>
    <w:p w:rsidR="00526E39" w:rsidRPr="001B1075" w:rsidRDefault="00526E39" w:rsidP="00526E39">
      <w:pPr>
        <w:ind w:firstLine="709"/>
        <w:jc w:val="both"/>
        <w:rPr>
          <w:color w:val="000000"/>
        </w:rPr>
      </w:pPr>
      <w:r w:rsidRPr="001B1075">
        <w:rPr>
          <w:color w:val="000000"/>
        </w:rPr>
        <w:t xml:space="preserve">Проверка произведена в присутствии Главы </w:t>
      </w:r>
      <w:proofErr w:type="spellStart"/>
      <w:r w:rsidRPr="001B1075">
        <w:rPr>
          <w:color w:val="000000"/>
        </w:rPr>
        <w:t>Дудаченского</w:t>
      </w:r>
      <w:proofErr w:type="spellEnd"/>
      <w:r w:rsidRPr="001B1075">
        <w:rPr>
          <w:color w:val="000000"/>
        </w:rPr>
        <w:t xml:space="preserve"> сельского поселения  </w:t>
      </w:r>
      <w:r w:rsidR="00C11BB0" w:rsidRPr="001B1075">
        <w:rPr>
          <w:color w:val="000000"/>
        </w:rPr>
        <w:t>Тимченко Валерия Ивановича,</w:t>
      </w:r>
      <w:r w:rsidRPr="001B1075">
        <w:rPr>
          <w:color w:val="000000"/>
        </w:rPr>
        <w:t xml:space="preserve"> главного </w:t>
      </w:r>
      <w:r w:rsidR="00181C59" w:rsidRPr="001B1075">
        <w:rPr>
          <w:color w:val="000000"/>
        </w:rPr>
        <w:t>бухгалтера</w:t>
      </w:r>
      <w:r w:rsidRPr="001B1075">
        <w:rPr>
          <w:color w:val="000000"/>
        </w:rPr>
        <w:t xml:space="preserve"> Борисовой Ольги Петровны.</w:t>
      </w:r>
    </w:p>
    <w:p w:rsidR="00526E39" w:rsidRPr="001B1075" w:rsidRDefault="00526E39" w:rsidP="00526E39">
      <w:pPr>
        <w:ind w:firstLine="709"/>
        <w:jc w:val="both"/>
        <w:rPr>
          <w:color w:val="000000"/>
        </w:rPr>
      </w:pPr>
      <w:r w:rsidRPr="001B1075">
        <w:rPr>
          <w:color w:val="000000"/>
        </w:rPr>
        <w:t xml:space="preserve">С распоряжением на проведение проверки и программой проверки ознакомлен </w:t>
      </w:r>
      <w:r w:rsidR="00181C59" w:rsidRPr="001B1075">
        <w:rPr>
          <w:color w:val="000000"/>
        </w:rPr>
        <w:t>–</w:t>
      </w:r>
      <w:r w:rsidRPr="001B1075">
        <w:rPr>
          <w:color w:val="000000"/>
        </w:rPr>
        <w:t xml:space="preserve"> Глав</w:t>
      </w:r>
      <w:r w:rsidR="00C11BB0" w:rsidRPr="001B1075">
        <w:rPr>
          <w:color w:val="000000"/>
        </w:rPr>
        <w:t>а</w:t>
      </w:r>
      <w:r w:rsidRPr="001B1075">
        <w:rPr>
          <w:color w:val="000000"/>
        </w:rPr>
        <w:t xml:space="preserve"> </w:t>
      </w:r>
      <w:proofErr w:type="spellStart"/>
      <w:r w:rsidRPr="001B1075">
        <w:rPr>
          <w:color w:val="000000"/>
        </w:rPr>
        <w:t>Дудаченского</w:t>
      </w:r>
      <w:proofErr w:type="spellEnd"/>
      <w:r w:rsidRPr="001B1075">
        <w:rPr>
          <w:color w:val="000000"/>
        </w:rPr>
        <w:t xml:space="preserve"> сельского поселения  </w:t>
      </w:r>
      <w:r w:rsidR="00C11BB0" w:rsidRPr="001B1075">
        <w:rPr>
          <w:color w:val="000000"/>
        </w:rPr>
        <w:t>Тимченко В.И.</w:t>
      </w:r>
      <w:r w:rsidRPr="001B1075">
        <w:rPr>
          <w:color w:val="000000"/>
        </w:rPr>
        <w:t xml:space="preserve"> </w:t>
      </w:r>
    </w:p>
    <w:p w:rsidR="00526E39" w:rsidRPr="00961DF5" w:rsidRDefault="00526E39" w:rsidP="00526E39">
      <w:pPr>
        <w:jc w:val="both"/>
        <w:rPr>
          <w:color w:val="000000"/>
        </w:rPr>
      </w:pPr>
      <w:r w:rsidRPr="001B1075">
        <w:rPr>
          <w:color w:val="000000"/>
        </w:rPr>
        <w:t xml:space="preserve">    </w:t>
      </w:r>
      <w:r w:rsidRPr="001B1075">
        <w:rPr>
          <w:color w:val="000000"/>
        </w:rPr>
        <w:tab/>
        <w:t>Проверка проведена в соответствии с утвержденной программой в период с</w:t>
      </w:r>
      <w:r w:rsidRPr="009C1352">
        <w:rPr>
          <w:b/>
          <w:color w:val="000000"/>
        </w:rPr>
        <w:t xml:space="preserve"> </w:t>
      </w:r>
      <w:r w:rsidR="00961DF5" w:rsidRPr="00961DF5">
        <w:rPr>
          <w:color w:val="000000"/>
        </w:rPr>
        <w:t>20</w:t>
      </w:r>
      <w:r w:rsidR="004639E5" w:rsidRPr="00961DF5">
        <w:rPr>
          <w:color w:val="000000"/>
        </w:rPr>
        <w:t>.</w:t>
      </w:r>
      <w:r w:rsidRPr="00961DF5">
        <w:rPr>
          <w:color w:val="000000"/>
        </w:rPr>
        <w:t>02.201</w:t>
      </w:r>
      <w:r w:rsidR="00961DF5" w:rsidRPr="00961DF5">
        <w:rPr>
          <w:color w:val="000000"/>
        </w:rPr>
        <w:t>8</w:t>
      </w:r>
      <w:r w:rsidR="009C2E11" w:rsidRPr="00961DF5">
        <w:rPr>
          <w:color w:val="000000"/>
        </w:rPr>
        <w:t xml:space="preserve"> </w:t>
      </w:r>
      <w:r w:rsidRPr="00961DF5">
        <w:rPr>
          <w:color w:val="000000"/>
        </w:rPr>
        <w:t xml:space="preserve">по </w:t>
      </w:r>
      <w:r w:rsidR="00961DF5" w:rsidRPr="00961DF5">
        <w:rPr>
          <w:color w:val="000000"/>
        </w:rPr>
        <w:t>22</w:t>
      </w:r>
      <w:r w:rsidRPr="00961DF5">
        <w:rPr>
          <w:color w:val="000000"/>
        </w:rPr>
        <w:t>.02.201</w:t>
      </w:r>
      <w:r w:rsidR="00961DF5" w:rsidRPr="00961DF5">
        <w:rPr>
          <w:color w:val="000000"/>
        </w:rPr>
        <w:t>8</w:t>
      </w:r>
      <w:r w:rsidRPr="00961DF5">
        <w:rPr>
          <w:color w:val="000000"/>
        </w:rPr>
        <w:t xml:space="preserve"> года.</w:t>
      </w:r>
    </w:p>
    <w:p w:rsidR="00526E39" w:rsidRPr="009C1352" w:rsidRDefault="00526E39" w:rsidP="00526E39">
      <w:pPr>
        <w:ind w:left="284" w:firstLine="709"/>
        <w:jc w:val="both"/>
        <w:rPr>
          <w:b/>
          <w:color w:val="000000"/>
        </w:rPr>
      </w:pPr>
      <w:r w:rsidRPr="009C1352">
        <w:rPr>
          <w:b/>
          <w:color w:val="000000"/>
        </w:rPr>
        <w:t xml:space="preserve"> </w:t>
      </w:r>
    </w:p>
    <w:p w:rsidR="00526E39" w:rsidRPr="002934EF" w:rsidRDefault="00526E39" w:rsidP="00526E39">
      <w:pPr>
        <w:jc w:val="center"/>
        <w:rPr>
          <w:color w:val="000000"/>
        </w:rPr>
      </w:pPr>
      <w:r w:rsidRPr="002934EF">
        <w:rPr>
          <w:bCs/>
          <w:i/>
          <w:iCs/>
          <w:color w:val="000000"/>
        </w:rPr>
        <w:t>Общие сведения</w:t>
      </w:r>
    </w:p>
    <w:p w:rsidR="00526E39" w:rsidRPr="001B1075" w:rsidRDefault="00526E39" w:rsidP="00526E39">
      <w:pPr>
        <w:widowControl w:val="0"/>
        <w:autoSpaceDE w:val="0"/>
        <w:autoSpaceDN w:val="0"/>
        <w:adjustRightInd w:val="0"/>
        <w:ind w:firstLine="540"/>
        <w:jc w:val="both"/>
        <w:outlineLvl w:val="0"/>
      </w:pPr>
      <w:r w:rsidRPr="002934EF">
        <w:t>На основании</w:t>
      </w:r>
      <w:r w:rsidRPr="009C1352">
        <w:rPr>
          <w:b/>
        </w:rPr>
        <w:t xml:space="preserve"> </w:t>
      </w:r>
      <w:r w:rsidRPr="001B1075">
        <w:t xml:space="preserve">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1B1075">
        <w:t>Фроловского</w:t>
      </w:r>
      <w:proofErr w:type="spellEnd"/>
      <w:r w:rsidRPr="001B1075">
        <w:t xml:space="preserve"> района и муниципальных образований в его составе» (далее – Закон от 14.02.2005 № 1002-ОД), муниципальное образование </w:t>
      </w:r>
      <w:proofErr w:type="spellStart"/>
      <w:r w:rsidRPr="001B1075">
        <w:t>Фроловский</w:t>
      </w:r>
      <w:proofErr w:type="spellEnd"/>
      <w:r w:rsidRPr="001B1075">
        <w:t xml:space="preserve"> район наделен статусом муниципального района с административным центром в городе Фролово.</w:t>
      </w:r>
    </w:p>
    <w:p w:rsidR="00526E39" w:rsidRPr="001B1075" w:rsidRDefault="00526E39" w:rsidP="00526E39">
      <w:pPr>
        <w:shd w:val="clear" w:color="auto" w:fill="FFFFFF"/>
        <w:ind w:left="72" w:firstLine="763"/>
        <w:jc w:val="both"/>
      </w:pPr>
      <w:r w:rsidRPr="001B1075">
        <w:rPr>
          <w:color w:val="000000"/>
          <w:spacing w:val="1"/>
        </w:rPr>
        <w:t xml:space="preserve">Согласно </w:t>
      </w:r>
      <w:r w:rsidRPr="001B1075">
        <w:rPr>
          <w:color w:val="000000"/>
          <w:spacing w:val="-1"/>
        </w:rPr>
        <w:t xml:space="preserve">статьи 3 Устава </w:t>
      </w:r>
      <w:proofErr w:type="spellStart"/>
      <w:r w:rsidRPr="001B1075">
        <w:rPr>
          <w:color w:val="000000"/>
          <w:spacing w:val="-1"/>
        </w:rPr>
        <w:t>Дудаченского</w:t>
      </w:r>
      <w:proofErr w:type="spellEnd"/>
      <w:r w:rsidRPr="001B1075">
        <w:rPr>
          <w:color w:val="000000"/>
          <w:spacing w:val="-1"/>
        </w:rPr>
        <w:t xml:space="preserve"> сельского поселения в территорию поселения входят 2 населенных пунктов: х. Нижняя Осиновка, Русская Осиновка, пос. </w:t>
      </w:r>
      <w:proofErr w:type="spellStart"/>
      <w:r w:rsidRPr="001B1075">
        <w:rPr>
          <w:color w:val="000000"/>
          <w:spacing w:val="-1"/>
        </w:rPr>
        <w:t>Дудаченский</w:t>
      </w:r>
      <w:proofErr w:type="spellEnd"/>
      <w:r w:rsidRPr="001B1075">
        <w:rPr>
          <w:color w:val="000000"/>
          <w:spacing w:val="-1"/>
        </w:rPr>
        <w:t xml:space="preserve">, </w:t>
      </w:r>
      <w:proofErr w:type="gramStart"/>
      <w:r w:rsidRPr="001B1075">
        <w:rPr>
          <w:color w:val="000000"/>
          <w:spacing w:val="-1"/>
        </w:rPr>
        <w:t>который</w:t>
      </w:r>
      <w:proofErr w:type="gramEnd"/>
      <w:r w:rsidRPr="001B1075">
        <w:rPr>
          <w:color w:val="000000"/>
          <w:spacing w:val="-1"/>
        </w:rPr>
        <w:t xml:space="preserve"> определен административным центром.</w:t>
      </w:r>
    </w:p>
    <w:p w:rsidR="00526E39" w:rsidRPr="001B1075" w:rsidRDefault="00526E39" w:rsidP="00526E39">
      <w:pPr>
        <w:shd w:val="clear" w:color="auto" w:fill="FFFFFF"/>
        <w:ind w:left="14" w:right="53" w:firstLine="706"/>
        <w:jc w:val="both"/>
      </w:pPr>
      <w:r w:rsidRPr="001B1075">
        <w:rPr>
          <w:color w:val="000000"/>
        </w:rPr>
        <w:t xml:space="preserve">В соответствии со статьей 22 Устава структуру органов местного самоуправления </w:t>
      </w:r>
      <w:proofErr w:type="spellStart"/>
      <w:r w:rsidRPr="001B1075">
        <w:rPr>
          <w:color w:val="000000"/>
          <w:spacing w:val="-1"/>
        </w:rPr>
        <w:t>Дудаченского</w:t>
      </w:r>
      <w:proofErr w:type="spellEnd"/>
      <w:r w:rsidRPr="001B1075">
        <w:rPr>
          <w:color w:val="000000"/>
          <w:spacing w:val="-1"/>
        </w:rPr>
        <w:t xml:space="preserve"> сельского поселения составляют: глава </w:t>
      </w:r>
      <w:proofErr w:type="spellStart"/>
      <w:r w:rsidRPr="001B1075">
        <w:rPr>
          <w:color w:val="000000"/>
          <w:spacing w:val="-1"/>
        </w:rPr>
        <w:t>Дудаченского</w:t>
      </w:r>
      <w:proofErr w:type="spellEnd"/>
      <w:r w:rsidRPr="001B1075">
        <w:rPr>
          <w:color w:val="000000"/>
          <w:spacing w:val="-1"/>
        </w:rPr>
        <w:t xml:space="preserve"> сельского поселения; Совет депутатов </w:t>
      </w:r>
      <w:proofErr w:type="spellStart"/>
      <w:r w:rsidRPr="001B1075">
        <w:rPr>
          <w:color w:val="000000"/>
          <w:spacing w:val="-1"/>
        </w:rPr>
        <w:t>Дудаченского</w:t>
      </w:r>
      <w:proofErr w:type="spellEnd"/>
      <w:r w:rsidRPr="001B1075">
        <w:rPr>
          <w:color w:val="000000"/>
          <w:spacing w:val="-1"/>
        </w:rPr>
        <w:t xml:space="preserve"> сельского поселения; администрация </w:t>
      </w:r>
      <w:proofErr w:type="spellStart"/>
      <w:r w:rsidRPr="001B1075">
        <w:rPr>
          <w:color w:val="000000"/>
          <w:spacing w:val="-2"/>
        </w:rPr>
        <w:t>Дудаченского</w:t>
      </w:r>
      <w:proofErr w:type="spellEnd"/>
      <w:r w:rsidRPr="001B1075">
        <w:rPr>
          <w:color w:val="000000"/>
          <w:spacing w:val="-2"/>
        </w:rPr>
        <w:t xml:space="preserve"> сельского поселения; Контрольно-счетная комиссия </w:t>
      </w:r>
      <w:proofErr w:type="spellStart"/>
      <w:r w:rsidRPr="001B1075">
        <w:rPr>
          <w:color w:val="000000"/>
          <w:spacing w:val="-2"/>
        </w:rPr>
        <w:t>Дудаченского</w:t>
      </w:r>
      <w:proofErr w:type="spellEnd"/>
      <w:r w:rsidRPr="001B1075">
        <w:rPr>
          <w:color w:val="000000"/>
          <w:spacing w:val="-2"/>
        </w:rPr>
        <w:t xml:space="preserve"> </w:t>
      </w:r>
      <w:r w:rsidRPr="001B1075">
        <w:rPr>
          <w:color w:val="000000"/>
          <w:spacing w:val="-1"/>
        </w:rPr>
        <w:t>сельского поселения.</w:t>
      </w:r>
    </w:p>
    <w:p w:rsidR="00526E39" w:rsidRPr="001B1075" w:rsidRDefault="00526E39" w:rsidP="00526E39">
      <w:pPr>
        <w:ind w:firstLine="720"/>
        <w:jc w:val="both"/>
      </w:pPr>
      <w:r w:rsidRPr="001B1075">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1B1075">
        <w:t>Дудаченского</w:t>
      </w:r>
      <w:proofErr w:type="spellEnd"/>
      <w:r w:rsidRPr="001B1075">
        <w:t xml:space="preserve"> сельского поселения (далее Устав), принятый решением Совета депутатов </w:t>
      </w:r>
      <w:proofErr w:type="spellStart"/>
      <w:r w:rsidRPr="001B1075">
        <w:t>Дудаченского</w:t>
      </w:r>
      <w:proofErr w:type="spellEnd"/>
      <w:r w:rsidRPr="001B1075">
        <w:t xml:space="preserve"> сельского поселения </w:t>
      </w:r>
      <w:proofErr w:type="spellStart"/>
      <w:r w:rsidRPr="001B1075">
        <w:t>Фроловского</w:t>
      </w:r>
      <w:proofErr w:type="spellEnd"/>
      <w:r w:rsidRPr="001B1075">
        <w:t xml:space="preserve"> муниципального района от 20.12.2005 № 6/9, зарегистрированный главным управлением Минюста России по Южному федеральному округу под  номером </w:t>
      </w:r>
      <w:r w:rsidRPr="001B1075">
        <w:rPr>
          <w:lang w:val="en-US"/>
        </w:rPr>
        <w:t>RU</w:t>
      </w:r>
      <w:r w:rsidRPr="001B1075">
        <w:t xml:space="preserve">345323042006002. </w:t>
      </w:r>
    </w:p>
    <w:p w:rsidR="00526E39" w:rsidRPr="001B1075" w:rsidRDefault="00526E39" w:rsidP="00526E39">
      <w:pPr>
        <w:pStyle w:val="ab"/>
        <w:shd w:val="clear" w:color="auto" w:fill="FFFFFF"/>
        <w:spacing w:before="0" w:beforeAutospacing="0" w:after="0"/>
        <w:ind w:firstLine="708"/>
        <w:jc w:val="both"/>
        <w:rPr>
          <w:rFonts w:ascii="Times New Roman" w:hAnsi="Times New Roman" w:cs="Times New Roman"/>
          <w:color w:val="000000"/>
        </w:rPr>
      </w:pPr>
      <w:r w:rsidRPr="001B1075">
        <w:rPr>
          <w:rFonts w:ascii="Times New Roman" w:hAnsi="Times New Roman" w:cs="Times New Roman"/>
        </w:rPr>
        <w:t xml:space="preserve">В соответствии со ст. 22 Устава структуру местного самоуправления </w:t>
      </w:r>
      <w:proofErr w:type="spellStart"/>
      <w:r w:rsidRPr="001B1075">
        <w:rPr>
          <w:rFonts w:ascii="Times New Roman" w:hAnsi="Times New Roman" w:cs="Times New Roman"/>
        </w:rPr>
        <w:t>Дудаченского</w:t>
      </w:r>
      <w:proofErr w:type="spellEnd"/>
      <w:r w:rsidRPr="001B1075">
        <w:rPr>
          <w:rFonts w:ascii="Times New Roman" w:hAnsi="Times New Roman" w:cs="Times New Roman"/>
        </w:rPr>
        <w:t xml:space="preserve"> сельского поселения </w:t>
      </w:r>
      <w:proofErr w:type="spellStart"/>
      <w:r w:rsidRPr="001B1075">
        <w:rPr>
          <w:rFonts w:ascii="Times New Roman" w:hAnsi="Times New Roman" w:cs="Times New Roman"/>
        </w:rPr>
        <w:t>Фроловского</w:t>
      </w:r>
      <w:proofErr w:type="spellEnd"/>
      <w:r w:rsidRPr="001B1075">
        <w:rPr>
          <w:rFonts w:ascii="Times New Roman" w:hAnsi="Times New Roman" w:cs="Times New Roman"/>
        </w:rPr>
        <w:t xml:space="preserve"> муниципального района составляют: Глава </w:t>
      </w:r>
      <w:proofErr w:type="spellStart"/>
      <w:r w:rsidRPr="001B1075">
        <w:rPr>
          <w:rFonts w:ascii="Times New Roman" w:hAnsi="Times New Roman" w:cs="Times New Roman"/>
        </w:rPr>
        <w:t>Дудаченского</w:t>
      </w:r>
      <w:proofErr w:type="spellEnd"/>
      <w:r w:rsidRPr="001B1075">
        <w:rPr>
          <w:rFonts w:ascii="Times New Roman" w:hAnsi="Times New Roman" w:cs="Times New Roman"/>
        </w:rPr>
        <w:t xml:space="preserve"> сельского поселения; Совет депутатов </w:t>
      </w:r>
      <w:proofErr w:type="spellStart"/>
      <w:r w:rsidRPr="001B1075">
        <w:rPr>
          <w:rFonts w:ascii="Times New Roman" w:hAnsi="Times New Roman" w:cs="Times New Roman"/>
        </w:rPr>
        <w:t>Дудаченского</w:t>
      </w:r>
      <w:proofErr w:type="spellEnd"/>
      <w:r w:rsidRPr="001B1075">
        <w:rPr>
          <w:rFonts w:ascii="Times New Roman" w:hAnsi="Times New Roman" w:cs="Times New Roman"/>
        </w:rPr>
        <w:t xml:space="preserve"> сельского поселения; администрация </w:t>
      </w:r>
      <w:proofErr w:type="spellStart"/>
      <w:r w:rsidRPr="001B1075">
        <w:rPr>
          <w:rFonts w:ascii="Times New Roman" w:hAnsi="Times New Roman" w:cs="Times New Roman"/>
        </w:rPr>
        <w:t>Дудаченского</w:t>
      </w:r>
      <w:proofErr w:type="spellEnd"/>
      <w:r w:rsidRPr="001B1075">
        <w:rPr>
          <w:rFonts w:ascii="Times New Roman" w:hAnsi="Times New Roman" w:cs="Times New Roman"/>
        </w:rPr>
        <w:t xml:space="preserve"> сельского поселения; Контрольно-счетная комиссия </w:t>
      </w:r>
      <w:proofErr w:type="spellStart"/>
      <w:r w:rsidRPr="001B1075">
        <w:rPr>
          <w:rFonts w:ascii="Times New Roman" w:hAnsi="Times New Roman" w:cs="Times New Roman"/>
        </w:rPr>
        <w:t>Дудаченского</w:t>
      </w:r>
      <w:proofErr w:type="spellEnd"/>
      <w:r w:rsidRPr="001B1075">
        <w:rPr>
          <w:rFonts w:ascii="Times New Roman" w:hAnsi="Times New Roman" w:cs="Times New Roman"/>
        </w:rPr>
        <w:t xml:space="preserve"> сельского поселения.</w:t>
      </w:r>
    </w:p>
    <w:p w:rsidR="00526E39" w:rsidRPr="001B1075" w:rsidRDefault="00526E39" w:rsidP="00526E39">
      <w:pPr>
        <w:pStyle w:val="ab"/>
        <w:shd w:val="clear" w:color="auto" w:fill="FFFFFF"/>
        <w:spacing w:before="0" w:beforeAutospacing="0" w:after="0"/>
        <w:ind w:firstLine="708"/>
        <w:jc w:val="both"/>
        <w:rPr>
          <w:rFonts w:ascii="Times New Roman" w:hAnsi="Times New Roman" w:cs="Times New Roman"/>
          <w:color w:val="000000"/>
        </w:rPr>
      </w:pPr>
      <w:r w:rsidRPr="001B1075">
        <w:rPr>
          <w:rFonts w:ascii="Times New Roman" w:hAnsi="Times New Roman" w:cs="Times New Roman"/>
          <w:color w:val="000000"/>
        </w:rPr>
        <w:t>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принят Регламент, утвержденный решением от 25.05.2006 № 14/37,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526E39" w:rsidRPr="001B1075" w:rsidRDefault="00526E39" w:rsidP="00526E39">
      <w:pPr>
        <w:ind w:firstLine="686"/>
        <w:jc w:val="both"/>
      </w:pPr>
      <w:r w:rsidRPr="001B1075">
        <w:t xml:space="preserve">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w:t>
      </w:r>
      <w:r w:rsidRPr="001B1075">
        <w:lastRenderedPageBreak/>
        <w:t>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526E39" w:rsidRPr="001B1075" w:rsidRDefault="00526E39" w:rsidP="00526E39">
      <w:pPr>
        <w:ind w:firstLine="720"/>
        <w:jc w:val="both"/>
      </w:pPr>
      <w:r w:rsidRPr="001B1075">
        <w:rPr>
          <w:color w:val="000000"/>
        </w:rPr>
        <w:t xml:space="preserve">Сельское поселение является юридическим лицом и фактически расположено по адресу: 403516, Россия, Волгоградская область, </w:t>
      </w:r>
      <w:proofErr w:type="spellStart"/>
      <w:r w:rsidRPr="001B1075">
        <w:rPr>
          <w:color w:val="000000"/>
        </w:rPr>
        <w:t>Фроловский</w:t>
      </w:r>
      <w:proofErr w:type="spellEnd"/>
      <w:r w:rsidRPr="001B1075">
        <w:rPr>
          <w:color w:val="000000"/>
        </w:rPr>
        <w:t xml:space="preserve"> район, пос. </w:t>
      </w:r>
      <w:proofErr w:type="spellStart"/>
      <w:r w:rsidRPr="001B1075">
        <w:rPr>
          <w:color w:val="000000"/>
        </w:rPr>
        <w:t>Дудаченский</w:t>
      </w:r>
      <w:proofErr w:type="spellEnd"/>
      <w:r w:rsidRPr="001B1075">
        <w:rPr>
          <w:color w:val="000000"/>
        </w:rPr>
        <w:t>,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1B1075">
        <w:t>001537360, налогоплательщику присвоен идентификационный номер 3432000677; о внесении записи в Единый государственный реестр 31.03.2006, серия 34 № 002900370 за основным государственным номером 1053456052220.</w:t>
      </w:r>
    </w:p>
    <w:p w:rsidR="00526E39" w:rsidRPr="001B1075" w:rsidRDefault="00526E39" w:rsidP="00526E39">
      <w:pPr>
        <w:pStyle w:val="ab"/>
        <w:shd w:val="clear" w:color="auto" w:fill="FFFFFF"/>
        <w:spacing w:before="0" w:beforeAutospacing="0" w:after="0"/>
        <w:ind w:firstLine="708"/>
        <w:jc w:val="both"/>
        <w:rPr>
          <w:rFonts w:ascii="Times New Roman" w:hAnsi="Times New Roman" w:cs="Times New Roman"/>
        </w:rPr>
      </w:pPr>
      <w:r w:rsidRPr="001B1075">
        <w:rPr>
          <w:rFonts w:ascii="Times New Roman" w:hAnsi="Times New Roman" w:cs="Times New Roman"/>
        </w:rPr>
        <w:t xml:space="preserve">Свидетельство о включении муниципального образования в государственный реестр муниципальных образований, регистрационный номер№ RU345323042006001 от 01.03.2006 года, выдано Главным управлением Министерства юстиции Российской Федерации по Южному Федеральному округу. </w:t>
      </w:r>
    </w:p>
    <w:p w:rsidR="00526E39" w:rsidRPr="001B1075" w:rsidRDefault="00526E39" w:rsidP="00526E39">
      <w:pPr>
        <w:shd w:val="clear" w:color="auto" w:fill="FFFFFF"/>
        <w:tabs>
          <w:tab w:val="left" w:pos="720"/>
        </w:tabs>
        <w:jc w:val="both"/>
        <w:rPr>
          <w:rFonts w:eastAsia="Times New Roman CYR"/>
          <w:color w:val="000000"/>
        </w:rPr>
      </w:pPr>
      <w:r w:rsidRPr="001B1075">
        <w:rPr>
          <w:color w:val="F79646" w:themeColor="accent6"/>
        </w:rPr>
        <w:tab/>
      </w:r>
      <w:r w:rsidRPr="001B1075">
        <w:rPr>
          <w:rFonts w:eastAsia="Times New Roman CYR"/>
          <w:color w:val="000000"/>
        </w:rPr>
        <w:t>Согласно информационному письму Территориального управления Федеральной службы государственной статистики от</w:t>
      </w:r>
      <w:r w:rsidRPr="001B1075">
        <w:rPr>
          <w:rFonts w:eastAsia="Times New Roman CYR"/>
          <w:iCs/>
          <w:color w:val="000000"/>
        </w:rPr>
        <w:t>29.06</w:t>
      </w:r>
      <w:r w:rsidRPr="001B1075">
        <w:rPr>
          <w:rFonts w:eastAsia="Times New Roman CYR"/>
          <w:color w:val="000000"/>
        </w:rPr>
        <w:t xml:space="preserve">.2006 года Администрации </w:t>
      </w:r>
      <w:proofErr w:type="spellStart"/>
      <w:r w:rsidRPr="001B1075">
        <w:rPr>
          <w:rFonts w:eastAsia="Times New Roman CYR"/>
          <w:color w:val="000000"/>
        </w:rPr>
        <w:t>Дудаченского</w:t>
      </w:r>
      <w:proofErr w:type="spellEnd"/>
      <w:r w:rsidRPr="001B1075">
        <w:rPr>
          <w:rFonts w:eastAsia="Times New Roman CYR"/>
          <w:color w:val="000000"/>
        </w:rPr>
        <w:t xml:space="preserve">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526E39" w:rsidRPr="00961DF5" w:rsidRDefault="006A7F6C" w:rsidP="006A7F6C">
      <w:pPr>
        <w:shd w:val="clear" w:color="auto" w:fill="FFFFFF"/>
        <w:tabs>
          <w:tab w:val="left" w:pos="720"/>
        </w:tabs>
        <w:jc w:val="both"/>
        <w:rPr>
          <w:b/>
        </w:rPr>
      </w:pPr>
      <w:r>
        <w:rPr>
          <w:rFonts w:eastAsia="Times New Roman CYR"/>
          <w:color w:val="000000"/>
        </w:rPr>
        <w:t xml:space="preserve"> </w:t>
      </w:r>
    </w:p>
    <w:p w:rsidR="00526E39" w:rsidRPr="006A7F6C" w:rsidRDefault="00526E39" w:rsidP="00526E39">
      <w:pPr>
        <w:ind w:left="284" w:firstLine="709"/>
        <w:jc w:val="both"/>
        <w:rPr>
          <w:color w:val="000000"/>
        </w:rPr>
      </w:pPr>
      <w:r w:rsidRPr="00961DF5">
        <w:rPr>
          <w:b/>
          <w:bCs/>
          <w:i/>
          <w:iCs/>
          <w:color w:val="000000"/>
        </w:rPr>
        <w:t xml:space="preserve">                                </w:t>
      </w:r>
      <w:r w:rsidRPr="006A7F6C">
        <w:rPr>
          <w:bCs/>
          <w:i/>
          <w:iCs/>
          <w:color w:val="000000"/>
        </w:rPr>
        <w:t>Проверкой установлено:</w:t>
      </w:r>
    </w:p>
    <w:p w:rsidR="00961DF5" w:rsidRPr="006A7F6C" w:rsidRDefault="00961DF5" w:rsidP="00961DF5">
      <w:pPr>
        <w:pStyle w:val="Standard"/>
        <w:ind w:firstLine="686"/>
        <w:jc w:val="center"/>
        <w:rPr>
          <w:rFonts w:cs="Times New Roman"/>
          <w:i/>
          <w:iCs/>
          <w:spacing w:val="-1"/>
          <w:lang w:val="ru-RU"/>
        </w:rPr>
      </w:pPr>
      <w:r w:rsidRPr="006A7F6C">
        <w:rPr>
          <w:rFonts w:cs="Times New Roman"/>
          <w:i/>
          <w:iCs/>
          <w:spacing w:val="-1"/>
          <w:lang w:val="ru-RU"/>
        </w:rPr>
        <w:t>1.1.Полнота и своевременность представления отчета об исполнении бюджета и бюджетной отчетности.</w:t>
      </w:r>
    </w:p>
    <w:p w:rsidR="008973D2" w:rsidRPr="001B1075" w:rsidRDefault="008973D2" w:rsidP="008973D2">
      <w:pPr>
        <w:ind w:firstLine="714"/>
        <w:jc w:val="both"/>
        <w:rPr>
          <w:color w:val="000000"/>
        </w:rPr>
      </w:pPr>
      <w:r w:rsidRPr="007D1179">
        <w:rPr>
          <w:color w:val="000000"/>
        </w:rPr>
        <w:t>Срок предоставления</w:t>
      </w:r>
      <w:r w:rsidRPr="001B1075">
        <w:rPr>
          <w:color w:val="000000"/>
        </w:rPr>
        <w:t xml:space="preserve"> отчетности администрацией </w:t>
      </w:r>
      <w:proofErr w:type="spellStart"/>
      <w:r w:rsidRPr="001B1075">
        <w:rPr>
          <w:color w:val="000000"/>
        </w:rPr>
        <w:t>Дудаченского</w:t>
      </w:r>
      <w:proofErr w:type="spellEnd"/>
      <w:r w:rsidRPr="001B1075">
        <w:rPr>
          <w:color w:val="000000"/>
        </w:rPr>
        <w:t xml:space="preserve"> сельского поселения, установленной финансовым отделом администрации </w:t>
      </w:r>
      <w:proofErr w:type="spellStart"/>
      <w:r w:rsidRPr="001B1075">
        <w:rPr>
          <w:color w:val="000000"/>
        </w:rPr>
        <w:t>Фроловского</w:t>
      </w:r>
      <w:proofErr w:type="spellEnd"/>
      <w:r w:rsidRPr="001B1075">
        <w:rPr>
          <w:color w:val="000000"/>
        </w:rPr>
        <w:t xml:space="preserve"> муниципального района за 2017 год</w:t>
      </w:r>
      <w:r w:rsidRPr="001B1075">
        <w:rPr>
          <w:bCs/>
          <w:color w:val="000000"/>
        </w:rPr>
        <w:t xml:space="preserve"> - </w:t>
      </w:r>
      <w:r w:rsidRPr="001B1075">
        <w:rPr>
          <w:color w:val="000000"/>
        </w:rPr>
        <w:t>28.01.2018 года.</w:t>
      </w:r>
    </w:p>
    <w:p w:rsidR="00961DF5" w:rsidRPr="006A7F6C" w:rsidRDefault="00961DF5" w:rsidP="00961DF5">
      <w:pPr>
        <w:pStyle w:val="Standard"/>
        <w:ind w:firstLine="686"/>
        <w:jc w:val="both"/>
        <w:rPr>
          <w:rFonts w:cs="Times New Roman"/>
          <w:lang w:val="ru-RU"/>
        </w:rPr>
      </w:pPr>
      <w:r w:rsidRPr="006A7F6C">
        <w:rPr>
          <w:rFonts w:cs="Times New Roman"/>
          <w:iCs/>
          <w:spacing w:val="-1"/>
          <w:lang w:val="ru-RU"/>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6A7F6C">
        <w:rPr>
          <w:rFonts w:cs="Times New Roman"/>
          <w:lang w:val="ru-RU"/>
        </w:rPr>
        <w:t>и представления годовой, квартальной и месячной отчетности об</w:t>
      </w:r>
      <w:r w:rsidRPr="006A7F6C">
        <w:rPr>
          <w:rFonts w:cs="Times New Roman"/>
          <w:bCs/>
          <w:iCs/>
          <w:lang w:val="ru-RU"/>
        </w:rPr>
        <w:t xml:space="preserve"> </w:t>
      </w:r>
      <w:r w:rsidRPr="006A7F6C">
        <w:rPr>
          <w:rFonts w:cs="Times New Roman"/>
          <w:lang w:val="ru-RU"/>
        </w:rPr>
        <w:t>исполнении бюджетов бюджетной системы Российской Федерации, утвержденной приказом  Министерства финансов Российской Федерации от 28.12.2010 №</w:t>
      </w:r>
      <w:r w:rsidRPr="006A7F6C">
        <w:rPr>
          <w:rFonts w:cs="Times New Roman"/>
        </w:rPr>
        <w:t> </w:t>
      </w:r>
      <w:r w:rsidRPr="006A7F6C">
        <w:rPr>
          <w:rFonts w:cs="Times New Roman"/>
          <w:lang w:val="ru-RU"/>
        </w:rPr>
        <w:t>191н (далее -</w:t>
      </w:r>
      <w:r w:rsidRPr="006A7F6C">
        <w:rPr>
          <w:rFonts w:cs="Times New Roman"/>
          <w:bCs/>
          <w:iCs/>
          <w:lang w:val="ru-RU"/>
        </w:rPr>
        <w:t xml:space="preserve"> </w:t>
      </w:r>
      <w:r w:rsidRPr="006A7F6C">
        <w:rPr>
          <w:rFonts w:cs="Times New Roman"/>
          <w:lang w:val="ru-RU"/>
        </w:rPr>
        <w:t xml:space="preserve">Инструкция  № 191н).  </w:t>
      </w:r>
    </w:p>
    <w:p w:rsidR="00961DF5" w:rsidRPr="006A7F6C" w:rsidRDefault="00961DF5" w:rsidP="00961DF5">
      <w:pPr>
        <w:pStyle w:val="Standard"/>
        <w:ind w:firstLine="686"/>
        <w:jc w:val="both"/>
        <w:rPr>
          <w:rFonts w:cs="Times New Roman"/>
          <w:lang w:val="ru-RU"/>
        </w:rPr>
      </w:pPr>
      <w:r w:rsidRPr="006A7F6C">
        <w:rPr>
          <w:rFonts w:cs="Times New Roman"/>
          <w:lang w:val="ru-RU"/>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961DF5" w:rsidRPr="006A7F6C" w:rsidRDefault="00961DF5" w:rsidP="00961DF5">
      <w:pPr>
        <w:pStyle w:val="Standard"/>
        <w:ind w:firstLine="686"/>
        <w:jc w:val="both"/>
        <w:rPr>
          <w:rFonts w:cs="Times New Roman"/>
          <w:lang w:val="ru-RU"/>
        </w:rPr>
      </w:pPr>
      <w:r w:rsidRPr="006A7F6C">
        <w:rPr>
          <w:rFonts w:cs="Times New Roman"/>
          <w:lang w:val="ru-RU"/>
        </w:rPr>
        <w:t>- справка по заключению счетов бюджетного учета отчетного финансового года (ф. 0503110);</w:t>
      </w:r>
    </w:p>
    <w:p w:rsidR="00961DF5" w:rsidRPr="006A7F6C" w:rsidRDefault="00961DF5" w:rsidP="00961DF5">
      <w:pPr>
        <w:pStyle w:val="Standard"/>
        <w:ind w:firstLine="686"/>
        <w:jc w:val="both"/>
        <w:rPr>
          <w:rFonts w:cs="Times New Roman"/>
          <w:lang w:val="ru-RU"/>
        </w:rPr>
      </w:pPr>
      <w:r w:rsidRPr="006A7F6C">
        <w:rPr>
          <w:rFonts w:cs="Times New Roman"/>
          <w:lang w:val="ru-RU"/>
        </w:rPr>
        <w:t>- отчетность о финансовых результатах деятельности (ф. 0503121);</w:t>
      </w:r>
    </w:p>
    <w:p w:rsidR="00961DF5" w:rsidRPr="006A7F6C" w:rsidRDefault="00961DF5" w:rsidP="00961DF5">
      <w:pPr>
        <w:pStyle w:val="Standard"/>
        <w:ind w:firstLine="686"/>
        <w:jc w:val="both"/>
        <w:rPr>
          <w:rFonts w:cs="Times New Roman"/>
          <w:lang w:val="ru-RU"/>
        </w:rPr>
      </w:pPr>
      <w:r w:rsidRPr="006A7F6C">
        <w:rPr>
          <w:rFonts w:cs="Times New Roman"/>
          <w:lang w:val="ru-RU"/>
        </w:rPr>
        <w:t>-отчет о движении денежных средств (ф. 0503123);</w:t>
      </w:r>
    </w:p>
    <w:p w:rsidR="00961DF5" w:rsidRPr="006A7F6C" w:rsidRDefault="00961DF5" w:rsidP="00961DF5">
      <w:pPr>
        <w:pStyle w:val="Standard"/>
        <w:ind w:firstLine="686"/>
        <w:jc w:val="both"/>
        <w:rPr>
          <w:rFonts w:cs="Times New Roman"/>
          <w:lang w:val="ru-RU"/>
        </w:rPr>
      </w:pPr>
      <w:r w:rsidRPr="006A7F6C">
        <w:rPr>
          <w:rFonts w:cs="Times New Roman"/>
          <w:lang w:val="ru-RU"/>
        </w:rPr>
        <w:t>-справка по консолидируемым счетам (ф. 0503125);</w:t>
      </w:r>
    </w:p>
    <w:p w:rsidR="00961DF5" w:rsidRPr="006A7F6C" w:rsidRDefault="00961DF5" w:rsidP="00961DF5">
      <w:pPr>
        <w:pStyle w:val="Standard"/>
        <w:ind w:firstLine="686"/>
        <w:jc w:val="both"/>
        <w:rPr>
          <w:rFonts w:cs="Times New Roman"/>
          <w:lang w:val="ru-RU"/>
        </w:rPr>
      </w:pPr>
      <w:r w:rsidRPr="006A7F6C">
        <w:rPr>
          <w:rFonts w:cs="Times New Roman"/>
          <w:lang w:val="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961DF5" w:rsidRPr="006A7F6C" w:rsidRDefault="00961DF5" w:rsidP="00961DF5">
      <w:pPr>
        <w:pStyle w:val="Standard"/>
        <w:ind w:firstLine="686"/>
        <w:jc w:val="both"/>
        <w:rPr>
          <w:rFonts w:cs="Times New Roman"/>
          <w:lang w:val="ru-RU"/>
        </w:rPr>
      </w:pPr>
      <w:r w:rsidRPr="006A7F6C">
        <w:rPr>
          <w:rFonts w:cs="Times New Roman"/>
          <w:lang w:val="ru-RU"/>
        </w:rPr>
        <w:t>-отчет о принятых 6юджетных обязательствах (ф. 0503128);</w:t>
      </w:r>
    </w:p>
    <w:p w:rsidR="00961DF5" w:rsidRPr="006A7F6C" w:rsidRDefault="00961DF5" w:rsidP="00961DF5">
      <w:pPr>
        <w:pStyle w:val="Standard"/>
        <w:ind w:firstLine="686"/>
        <w:jc w:val="both"/>
        <w:rPr>
          <w:rFonts w:cs="Times New Roman"/>
          <w:lang w:val="ru-RU"/>
        </w:rPr>
      </w:pPr>
      <w:r w:rsidRPr="006A7F6C">
        <w:rPr>
          <w:rFonts w:cs="Times New Roman"/>
          <w:lang w:val="ru-RU"/>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961DF5" w:rsidRPr="006A7F6C" w:rsidRDefault="00961DF5" w:rsidP="00961DF5">
      <w:pPr>
        <w:pStyle w:val="Standard"/>
        <w:ind w:firstLine="686"/>
        <w:jc w:val="both"/>
        <w:rPr>
          <w:rFonts w:cs="Times New Roman"/>
          <w:lang w:val="ru-RU"/>
        </w:rPr>
      </w:pPr>
      <w:r w:rsidRPr="006A7F6C">
        <w:rPr>
          <w:rFonts w:cs="Times New Roman"/>
          <w:lang w:val="ru-RU"/>
        </w:rPr>
        <w:t>-пояснительная записка (ф. 0503160) с приложениями.</w:t>
      </w:r>
    </w:p>
    <w:p w:rsidR="00961DF5" w:rsidRPr="006A7F6C" w:rsidRDefault="00961DF5" w:rsidP="00961DF5">
      <w:pPr>
        <w:pStyle w:val="Standard"/>
        <w:ind w:firstLine="686"/>
        <w:jc w:val="both"/>
        <w:rPr>
          <w:rFonts w:cs="Times New Roman"/>
          <w:lang w:val="ru-RU"/>
        </w:rPr>
      </w:pPr>
      <w:r w:rsidRPr="006A7F6C">
        <w:rPr>
          <w:rFonts w:cs="Times New Roman"/>
          <w:lang w:val="ru-RU"/>
        </w:rPr>
        <w:t>При составлении бюджетной отчетности соблюдены следующие правила:</w:t>
      </w:r>
    </w:p>
    <w:p w:rsidR="00961DF5" w:rsidRPr="006A7F6C" w:rsidRDefault="00961DF5" w:rsidP="00961DF5">
      <w:pPr>
        <w:pStyle w:val="Standard"/>
        <w:ind w:firstLine="686"/>
        <w:jc w:val="both"/>
        <w:rPr>
          <w:rFonts w:cs="Times New Roman"/>
          <w:lang w:val="ru-RU"/>
        </w:rPr>
      </w:pPr>
      <w:r w:rsidRPr="006A7F6C">
        <w:rPr>
          <w:rFonts w:cs="Times New Roman"/>
          <w:lang w:val="ru-RU"/>
        </w:rPr>
        <w:t xml:space="preserve">-бюджетная отчетность составлена на основе данных Главной книги (ф. 0504072) и регистров бюджетного учета, установленных законодательством РФ (ч.1 ст. 13 </w:t>
      </w:r>
      <w:r w:rsidRPr="006A7F6C">
        <w:rPr>
          <w:rFonts w:cs="Times New Roman"/>
          <w:lang w:val="ru-RU"/>
        </w:rPr>
        <w:lastRenderedPageBreak/>
        <w:t>Федерального закона от 06.12.2011 № 402-ФЗ «О бухгалтерском учете», п. 7 Инструкции  № 191н);</w:t>
      </w:r>
    </w:p>
    <w:p w:rsidR="00961DF5" w:rsidRPr="006A7F6C" w:rsidRDefault="00961DF5" w:rsidP="00961DF5">
      <w:pPr>
        <w:pStyle w:val="Standard"/>
        <w:ind w:firstLine="686"/>
        <w:jc w:val="both"/>
        <w:rPr>
          <w:rFonts w:cs="Times New Roman"/>
          <w:lang w:val="ru-RU"/>
        </w:rPr>
      </w:pPr>
      <w:r w:rsidRPr="006A7F6C">
        <w:rPr>
          <w:rFonts w:cs="Times New Roman"/>
          <w:lang w:val="ru-RU"/>
        </w:rPr>
        <w:t>-бюджетная отчетность составлена нарастающим итогом с начала года (п.9 Инструкции  № 191н).</w:t>
      </w:r>
    </w:p>
    <w:p w:rsidR="00961DF5" w:rsidRPr="006A7F6C" w:rsidRDefault="00961DF5" w:rsidP="00961DF5">
      <w:pPr>
        <w:pStyle w:val="Standard"/>
        <w:ind w:firstLine="686"/>
        <w:jc w:val="center"/>
        <w:rPr>
          <w:rFonts w:cs="Times New Roman"/>
          <w:i/>
          <w:lang w:val="ru-RU"/>
        </w:rPr>
      </w:pPr>
      <w:r w:rsidRPr="006A7F6C">
        <w:rPr>
          <w:rFonts w:cs="Times New Roman"/>
          <w:i/>
          <w:lang w:val="ru-RU"/>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961DF5" w:rsidRPr="006A7F6C" w:rsidRDefault="00961DF5" w:rsidP="00961DF5">
      <w:pPr>
        <w:pStyle w:val="Standard"/>
        <w:ind w:firstLine="686"/>
        <w:jc w:val="both"/>
        <w:rPr>
          <w:rFonts w:cs="Times New Roman"/>
          <w:lang w:val="ru-RU"/>
        </w:rPr>
      </w:pPr>
      <w:proofErr w:type="gramStart"/>
      <w:r w:rsidRPr="006A7F6C">
        <w:rPr>
          <w:rFonts w:cs="Times New Roman"/>
          <w:lang w:val="ru-RU"/>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6A7F6C">
        <w:rPr>
          <w:rFonts w:cs="Times New Roman"/>
          <w:lang w:val="ru-RU"/>
        </w:rPr>
        <w:t xml:space="preserve"> Бухгалтерский учет полностью автоматизирован.</w:t>
      </w:r>
    </w:p>
    <w:p w:rsidR="00961DF5" w:rsidRPr="000F5E64" w:rsidRDefault="00961DF5" w:rsidP="00961DF5">
      <w:pPr>
        <w:pStyle w:val="Standard"/>
        <w:ind w:firstLine="686"/>
        <w:jc w:val="center"/>
        <w:rPr>
          <w:rFonts w:cs="Times New Roman"/>
          <w:i/>
          <w:lang w:val="ru-RU"/>
        </w:rPr>
      </w:pPr>
      <w:r w:rsidRPr="000F5E64">
        <w:rPr>
          <w:rFonts w:cs="Times New Roman"/>
          <w:i/>
          <w:lang w:val="ru-RU"/>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961DF5" w:rsidRPr="000F5E64" w:rsidRDefault="00961DF5" w:rsidP="00961DF5">
      <w:pPr>
        <w:pStyle w:val="Standard"/>
        <w:ind w:firstLine="686"/>
        <w:jc w:val="both"/>
        <w:rPr>
          <w:rFonts w:cs="Times New Roman"/>
          <w:lang w:val="ru-RU"/>
        </w:rPr>
      </w:pPr>
      <w:r w:rsidRPr="000F5E64">
        <w:rPr>
          <w:rFonts w:cs="Times New Roman"/>
          <w:lang w:val="ru-RU"/>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961DF5" w:rsidRPr="000F5E64" w:rsidRDefault="00961DF5" w:rsidP="00961DF5">
      <w:pPr>
        <w:pStyle w:val="Standard"/>
        <w:ind w:firstLine="686"/>
        <w:jc w:val="both"/>
        <w:rPr>
          <w:rFonts w:cs="Times New Roman"/>
          <w:i/>
          <w:lang w:val="ru-RU"/>
        </w:rPr>
      </w:pPr>
      <w:r w:rsidRPr="000F5E64">
        <w:rPr>
          <w:rFonts w:cs="Times New Roman"/>
          <w:lang w:val="ru-RU"/>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961DF5" w:rsidRPr="000F5E64" w:rsidRDefault="00961DF5" w:rsidP="00961DF5">
      <w:pPr>
        <w:pStyle w:val="Standard"/>
        <w:ind w:firstLine="686"/>
        <w:jc w:val="both"/>
        <w:rPr>
          <w:rFonts w:cs="Times New Roman"/>
          <w:lang w:val="ru-RU"/>
        </w:rPr>
      </w:pPr>
      <w:r w:rsidRPr="000F5E64">
        <w:rPr>
          <w:rFonts w:cs="Times New Roman"/>
          <w:lang w:val="ru-RU"/>
        </w:rPr>
        <w:t>Балансовая стоимость основных средств на начало года составляла 18</w:t>
      </w:r>
      <w:r w:rsidR="000F5E64" w:rsidRPr="000F5E64">
        <w:rPr>
          <w:rFonts w:cs="Times New Roman"/>
          <w:lang w:val="ru-RU"/>
        </w:rPr>
        <w:t>77.3</w:t>
      </w:r>
      <w:r w:rsidRPr="000F5E64">
        <w:rPr>
          <w:rFonts w:cs="Times New Roman"/>
          <w:lang w:val="ru-RU"/>
        </w:rPr>
        <w:t xml:space="preserve"> тыс. рублей, на конец года стоимость основных средств выросла и составила </w:t>
      </w:r>
      <w:r w:rsidR="000F5E64" w:rsidRPr="000F5E64">
        <w:rPr>
          <w:rFonts w:cs="Times New Roman"/>
          <w:lang w:val="ru-RU"/>
        </w:rPr>
        <w:t>4631.5</w:t>
      </w:r>
      <w:r w:rsidRPr="000F5E64">
        <w:rPr>
          <w:rFonts w:cs="Times New Roman"/>
          <w:lang w:val="ru-RU"/>
        </w:rPr>
        <w:t xml:space="preserve"> тыс. рублей. Остаточная стоимость основных средств на конец отчетного периода составила </w:t>
      </w:r>
      <w:r w:rsidR="000F5E64" w:rsidRPr="000F5E64">
        <w:rPr>
          <w:rFonts w:cs="Times New Roman"/>
          <w:lang w:val="ru-RU"/>
        </w:rPr>
        <w:t>460.8</w:t>
      </w:r>
      <w:r w:rsidRPr="000F5E64">
        <w:rPr>
          <w:rFonts w:cs="Times New Roman"/>
          <w:lang w:val="ru-RU"/>
        </w:rPr>
        <w:t xml:space="preserve"> тыс. рублей.</w:t>
      </w:r>
    </w:p>
    <w:p w:rsidR="00961DF5" w:rsidRPr="000F5E64" w:rsidRDefault="00961DF5" w:rsidP="00961DF5">
      <w:pPr>
        <w:pStyle w:val="Standard"/>
        <w:ind w:firstLine="686"/>
        <w:jc w:val="both"/>
        <w:rPr>
          <w:rFonts w:cs="Times New Roman"/>
          <w:lang w:val="ru-RU"/>
        </w:rPr>
      </w:pPr>
      <w:r w:rsidRPr="000F5E64">
        <w:rPr>
          <w:rFonts w:cs="Times New Roman"/>
          <w:lang w:val="ru-RU"/>
        </w:rPr>
        <w:t>Согласно данным ф. 0503168 «Сведения о движении нефинансовых активов» все имущество закреплено на праве оперативного управления. Данные  приведенные в балансе по основным средствам согласуются с данными сведений ф. 0503168.</w:t>
      </w:r>
    </w:p>
    <w:p w:rsidR="00961DF5" w:rsidRPr="000F5E64" w:rsidRDefault="00961DF5" w:rsidP="00961DF5">
      <w:pPr>
        <w:pStyle w:val="Standard"/>
        <w:ind w:firstLine="686"/>
        <w:jc w:val="both"/>
        <w:rPr>
          <w:rFonts w:cs="Times New Roman"/>
          <w:lang w:val="ru-RU"/>
        </w:rPr>
      </w:pPr>
      <w:r w:rsidRPr="000F5E64">
        <w:rPr>
          <w:rFonts w:cs="Times New Roman"/>
          <w:lang w:val="ru-RU"/>
        </w:rPr>
        <w:t xml:space="preserve">Согласно данным баланса по счету 010500000 «Материальные запасы» остатки на начало года составили по бюджетной деятельности – </w:t>
      </w:r>
      <w:r w:rsidR="000F5E64" w:rsidRPr="000F5E64">
        <w:rPr>
          <w:rFonts w:cs="Times New Roman"/>
          <w:lang w:val="ru-RU"/>
        </w:rPr>
        <w:t>27.7</w:t>
      </w:r>
      <w:r w:rsidRPr="000F5E64">
        <w:rPr>
          <w:rFonts w:cs="Times New Roman"/>
          <w:lang w:val="ru-RU"/>
        </w:rPr>
        <w:t xml:space="preserve"> тыс. рублей, на конец года – </w:t>
      </w:r>
      <w:r w:rsidR="000F5E64" w:rsidRPr="000F5E64">
        <w:rPr>
          <w:rFonts w:cs="Times New Roman"/>
          <w:lang w:val="ru-RU"/>
        </w:rPr>
        <w:t>2</w:t>
      </w:r>
      <w:r w:rsidRPr="000F5E64">
        <w:rPr>
          <w:rFonts w:cs="Times New Roman"/>
          <w:lang w:val="ru-RU"/>
        </w:rPr>
        <w:t>,6 тыс. рублей, что соответствует строке 360 отчета ф. 0503121 «чистое поступление материальных запасов» в размере (</w:t>
      </w:r>
      <w:r w:rsidR="000F5E64" w:rsidRPr="000F5E64">
        <w:rPr>
          <w:rFonts w:cs="Times New Roman"/>
          <w:lang w:val="ru-RU"/>
        </w:rPr>
        <w:t>-</w:t>
      </w:r>
      <w:r w:rsidRPr="000F5E64">
        <w:rPr>
          <w:rFonts w:cs="Times New Roman"/>
          <w:lang w:val="ru-RU"/>
        </w:rPr>
        <w:t>)</w:t>
      </w:r>
      <w:r w:rsidR="000F5E64" w:rsidRPr="000F5E64">
        <w:rPr>
          <w:rFonts w:cs="Times New Roman"/>
          <w:lang w:val="ru-RU"/>
        </w:rPr>
        <w:t xml:space="preserve"> 25.1</w:t>
      </w:r>
      <w:r w:rsidRPr="000F5E64">
        <w:rPr>
          <w:rFonts w:cs="Times New Roman"/>
          <w:lang w:val="ru-RU"/>
        </w:rPr>
        <w:t xml:space="preserve"> тыс. рублей.</w:t>
      </w:r>
    </w:p>
    <w:p w:rsidR="00961DF5" w:rsidRPr="000F5E64" w:rsidRDefault="00961DF5" w:rsidP="00961DF5">
      <w:pPr>
        <w:pStyle w:val="Standard"/>
        <w:ind w:firstLine="686"/>
        <w:jc w:val="both"/>
        <w:rPr>
          <w:rFonts w:cs="Times New Roman"/>
          <w:lang w:val="ru-RU"/>
        </w:rPr>
      </w:pPr>
      <w:r w:rsidRPr="000F5E64">
        <w:rPr>
          <w:rFonts w:cs="Times New Roman"/>
          <w:lang w:val="ru-RU"/>
        </w:rPr>
        <w:t xml:space="preserve">В разделе </w:t>
      </w:r>
      <w:r w:rsidRPr="000F5E64">
        <w:rPr>
          <w:rFonts w:cs="Times New Roman"/>
        </w:rPr>
        <w:t>II</w:t>
      </w:r>
      <w:r w:rsidRPr="000F5E64">
        <w:rPr>
          <w:rFonts w:cs="Times New Roman"/>
          <w:lang w:val="ru-RU"/>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961DF5" w:rsidRPr="000F5E64" w:rsidRDefault="00961DF5" w:rsidP="00961DF5">
      <w:pPr>
        <w:pStyle w:val="Standard"/>
        <w:ind w:firstLine="686"/>
        <w:jc w:val="both"/>
        <w:rPr>
          <w:rFonts w:cs="Times New Roman"/>
          <w:lang w:val="ru-RU"/>
        </w:rPr>
      </w:pPr>
      <w:r w:rsidRPr="000F5E64">
        <w:rPr>
          <w:rFonts w:cs="Times New Roman"/>
          <w:lang w:val="ru-RU"/>
        </w:rPr>
        <w:t xml:space="preserve">На конец отчетного периода остаток по счету 020600000 «Расчеты по выданным авансам» составляет </w:t>
      </w:r>
      <w:r w:rsidR="000F5E64" w:rsidRPr="000F5E64">
        <w:rPr>
          <w:rFonts w:cs="Times New Roman"/>
          <w:lang w:val="ru-RU"/>
        </w:rPr>
        <w:t>0.2</w:t>
      </w:r>
      <w:r w:rsidRPr="000F5E64">
        <w:rPr>
          <w:rFonts w:cs="Times New Roman"/>
          <w:lang w:val="ru-RU"/>
        </w:rPr>
        <w:t xml:space="preserve"> тыс. рублей, по счету  0</w:t>
      </w:r>
      <w:r w:rsidRPr="000F5E64">
        <w:rPr>
          <w:rFonts w:cs="Times New Roman"/>
        </w:rPr>
        <w:t> </w:t>
      </w:r>
      <w:r w:rsidRPr="000F5E64">
        <w:rPr>
          <w:rFonts w:cs="Times New Roman"/>
          <w:lang w:val="ru-RU"/>
        </w:rPr>
        <w:t>303 00</w:t>
      </w:r>
      <w:r w:rsidRPr="000F5E64">
        <w:rPr>
          <w:rFonts w:cs="Times New Roman"/>
        </w:rPr>
        <w:t> </w:t>
      </w:r>
      <w:r w:rsidRPr="000F5E64">
        <w:rPr>
          <w:rFonts w:cs="Times New Roman"/>
          <w:lang w:val="ru-RU"/>
        </w:rPr>
        <w:t xml:space="preserve">000 «Расчеты по платежам в бюджет» - </w:t>
      </w:r>
      <w:r w:rsidR="000F5E64" w:rsidRPr="000F5E64">
        <w:rPr>
          <w:rFonts w:cs="Times New Roman"/>
          <w:lang w:val="ru-RU"/>
        </w:rPr>
        <w:t>48.8</w:t>
      </w:r>
      <w:r w:rsidRPr="000F5E64">
        <w:rPr>
          <w:rFonts w:cs="Times New Roman"/>
          <w:lang w:val="ru-RU"/>
        </w:rPr>
        <w:t xml:space="preserve"> тыс. рублей.</w:t>
      </w:r>
    </w:p>
    <w:p w:rsidR="00961DF5" w:rsidRPr="000F5E64" w:rsidRDefault="00961DF5" w:rsidP="00961DF5">
      <w:pPr>
        <w:pStyle w:val="Standard"/>
        <w:ind w:firstLine="686"/>
        <w:jc w:val="both"/>
        <w:rPr>
          <w:rFonts w:cs="Times New Roman"/>
          <w:lang w:val="ru-RU"/>
        </w:rPr>
      </w:pPr>
      <w:r w:rsidRPr="000F5E64">
        <w:rPr>
          <w:rFonts w:cs="Times New Roman"/>
          <w:lang w:val="ru-RU"/>
        </w:rPr>
        <w:t>В разделе 3 «Обязательства» остатки кредиторской задолженности по счетам бюджетного учета: 030200000, 030300000, 020500000 (п.18 Инструкции № 191н)</w:t>
      </w:r>
      <w:proofErr w:type="gramStart"/>
      <w:r w:rsidRPr="000F5E64">
        <w:rPr>
          <w:rFonts w:cs="Times New Roman"/>
          <w:lang w:val="ru-RU"/>
        </w:rPr>
        <w:t>.</w:t>
      </w:r>
      <w:proofErr w:type="gramEnd"/>
      <w:r w:rsidRPr="000F5E64">
        <w:rPr>
          <w:rFonts w:cs="Times New Roman"/>
          <w:lang w:val="ru-RU"/>
        </w:rPr>
        <w:t xml:space="preserve"> </w:t>
      </w:r>
      <w:proofErr w:type="gramStart"/>
      <w:r w:rsidRPr="000F5E64">
        <w:rPr>
          <w:rFonts w:cs="Times New Roman"/>
          <w:lang w:val="ru-RU"/>
        </w:rPr>
        <w:t>п</w:t>
      </w:r>
      <w:proofErr w:type="gramEnd"/>
      <w:r w:rsidRPr="000F5E64">
        <w:rPr>
          <w:rFonts w:cs="Times New Roman"/>
          <w:lang w:val="ru-RU"/>
        </w:rPr>
        <w:t>оказатели приводятся на основании Главной книги.</w:t>
      </w:r>
    </w:p>
    <w:p w:rsidR="00961DF5" w:rsidRPr="000F5E64" w:rsidRDefault="00961DF5" w:rsidP="00961DF5">
      <w:pPr>
        <w:pStyle w:val="Standard"/>
        <w:ind w:firstLine="686"/>
        <w:jc w:val="both"/>
        <w:rPr>
          <w:rFonts w:cs="Times New Roman"/>
          <w:lang w:val="ru-RU"/>
        </w:rPr>
      </w:pPr>
      <w:r w:rsidRPr="000F5E64">
        <w:rPr>
          <w:rFonts w:cs="Times New Roman"/>
          <w:lang w:val="ru-RU"/>
        </w:rPr>
        <w:t xml:space="preserve">На конец отчетного периода остаток по разделу  3 «Обязательства» составил – </w:t>
      </w:r>
      <w:r w:rsidR="000F5E64" w:rsidRPr="000F5E64">
        <w:rPr>
          <w:rFonts w:cs="Times New Roman"/>
          <w:lang w:val="ru-RU"/>
        </w:rPr>
        <w:t>105,6</w:t>
      </w:r>
      <w:r w:rsidRPr="000F5E64">
        <w:rPr>
          <w:rFonts w:cs="Times New Roman"/>
          <w:lang w:val="ru-RU"/>
        </w:rPr>
        <w:t xml:space="preserve"> тыс. рублей по счету 030200000 «Расчеты по принятым обязательствам».</w:t>
      </w:r>
    </w:p>
    <w:p w:rsidR="00961DF5" w:rsidRPr="000F5E64" w:rsidRDefault="00961DF5" w:rsidP="00961DF5">
      <w:pPr>
        <w:pStyle w:val="Standard"/>
        <w:ind w:firstLine="686"/>
        <w:jc w:val="both"/>
        <w:rPr>
          <w:rFonts w:cs="Times New Roman"/>
          <w:lang w:val="ru-RU"/>
        </w:rPr>
      </w:pPr>
      <w:r w:rsidRPr="000F5E64">
        <w:rPr>
          <w:rFonts w:cs="Times New Roman"/>
          <w:lang w:val="ru-RU"/>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961DF5" w:rsidRPr="007D1179" w:rsidRDefault="00961DF5" w:rsidP="00961DF5">
      <w:pPr>
        <w:pStyle w:val="Standard"/>
        <w:ind w:firstLine="686"/>
        <w:jc w:val="both"/>
        <w:rPr>
          <w:rFonts w:cs="Times New Roman"/>
          <w:lang w:val="ru-RU"/>
        </w:rPr>
      </w:pPr>
      <w:r w:rsidRPr="000F5E64">
        <w:rPr>
          <w:rFonts w:cs="Times New Roman"/>
          <w:lang w:val="ru-RU"/>
        </w:rPr>
        <w:t>На конец отчетного периода остаток по разделу 4 «Финансовый результат»</w:t>
      </w:r>
      <w:r w:rsidRPr="00961DF5">
        <w:rPr>
          <w:rFonts w:cs="Times New Roman"/>
          <w:b/>
          <w:lang w:val="ru-RU"/>
        </w:rPr>
        <w:t xml:space="preserve"> составил  </w:t>
      </w:r>
      <w:r w:rsidR="007D1179" w:rsidRPr="007D1179">
        <w:rPr>
          <w:rFonts w:cs="Times New Roman"/>
          <w:lang w:val="ru-RU"/>
        </w:rPr>
        <w:t>159.9</w:t>
      </w:r>
      <w:r w:rsidRPr="007D1179">
        <w:rPr>
          <w:rFonts w:cs="Times New Roman"/>
          <w:lang w:val="ru-RU"/>
        </w:rPr>
        <w:t xml:space="preserve"> тыс. рублей.</w:t>
      </w:r>
    </w:p>
    <w:p w:rsidR="00961DF5" w:rsidRPr="007D1179" w:rsidRDefault="00961DF5" w:rsidP="00961DF5">
      <w:pPr>
        <w:pStyle w:val="Standard"/>
        <w:ind w:firstLine="686"/>
        <w:jc w:val="both"/>
        <w:rPr>
          <w:rFonts w:cs="Times New Roman"/>
          <w:lang w:val="ru-RU"/>
        </w:rPr>
      </w:pPr>
      <w:r w:rsidRPr="007D1179">
        <w:rPr>
          <w:rFonts w:cs="Times New Roman"/>
          <w:lang w:val="ru-RU"/>
        </w:rPr>
        <w:t xml:space="preserve">Баланс </w:t>
      </w:r>
      <w:r w:rsidR="007D1179" w:rsidRPr="007D1179">
        <w:rPr>
          <w:rFonts w:cs="Times New Roman"/>
          <w:lang w:val="ru-RU"/>
        </w:rPr>
        <w:t>48541,1</w:t>
      </w:r>
      <w:r w:rsidRPr="007D1179">
        <w:rPr>
          <w:rFonts w:cs="Times New Roman"/>
          <w:lang w:val="ru-RU"/>
        </w:rPr>
        <w:t xml:space="preserve"> тыс. рублей.</w:t>
      </w:r>
    </w:p>
    <w:p w:rsidR="00961DF5" w:rsidRPr="007D1179" w:rsidRDefault="00961DF5" w:rsidP="00961DF5">
      <w:pPr>
        <w:pStyle w:val="Standard"/>
        <w:ind w:firstLine="686"/>
        <w:jc w:val="both"/>
        <w:rPr>
          <w:rFonts w:cs="Times New Roman"/>
          <w:lang w:val="ru-RU"/>
        </w:rPr>
      </w:pPr>
      <w:r w:rsidRPr="007D1179">
        <w:rPr>
          <w:rFonts w:cs="Times New Roman"/>
          <w:lang w:val="ru-RU"/>
        </w:rPr>
        <w:lastRenderedPageBreak/>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7D1179" w:rsidRPr="00594A1F" w:rsidRDefault="00961DF5" w:rsidP="007D1179">
      <w:pPr>
        <w:ind w:firstLine="708"/>
        <w:jc w:val="both"/>
      </w:pPr>
      <w:proofErr w:type="gramStart"/>
      <w:r w:rsidRPr="007D1179">
        <w:t xml:space="preserve">Исходя из данных раздела 3 «Обязательства» баланса (ф. 0503130) и сведениям о дебиторской и кредиторской задолженности, отраженной в годовом отчете  (ф.503169 «Сведения о дебиторской и кредиторской задолженности» на 01.01.2017 года (ф.503169 «Сведения о дебиторской и кредиторской задолженности») </w:t>
      </w:r>
      <w:r w:rsidR="007D1179">
        <w:t>к</w:t>
      </w:r>
      <w:r w:rsidR="007D1179" w:rsidRPr="00594A1F">
        <w:t>редиторская задолженность по казенным  учреждениям, состоящих на бюджете сельского поселения составила 136,5 тыс. рублей, в том числе:</w:t>
      </w:r>
      <w:proofErr w:type="gramEnd"/>
      <w:r w:rsidR="007D1179" w:rsidRPr="00594A1F">
        <w:t xml:space="preserve"> Волгоградский филиал ЮТК (за услуги связи) – 1,4 тыс. руб., МАУ «</w:t>
      </w:r>
      <w:proofErr w:type="spellStart"/>
      <w:r w:rsidR="007D1179" w:rsidRPr="00594A1F">
        <w:t>Дудаченское</w:t>
      </w:r>
      <w:proofErr w:type="spellEnd"/>
      <w:r w:rsidR="007D1179" w:rsidRPr="00594A1F">
        <w:t>» -</w:t>
      </w:r>
      <w:r w:rsidR="007D1179">
        <w:t xml:space="preserve"> </w:t>
      </w:r>
      <w:r w:rsidR="007D1179" w:rsidRPr="00594A1F">
        <w:t>35,5 тыс. руб.; газета «</w:t>
      </w:r>
      <w:proofErr w:type="spellStart"/>
      <w:r w:rsidR="007D1179" w:rsidRPr="00594A1F">
        <w:t>Фроловские</w:t>
      </w:r>
      <w:proofErr w:type="spellEnd"/>
      <w:r w:rsidR="007D1179" w:rsidRPr="00594A1F">
        <w:t xml:space="preserve"> вести» - 22,5 тыс. руб., Международный центр подготовки -1,8 тыс. руб.; ООО «</w:t>
      </w:r>
      <w:proofErr w:type="spellStart"/>
      <w:r w:rsidR="007D1179" w:rsidRPr="00594A1F">
        <w:t>Дезцентр</w:t>
      </w:r>
      <w:proofErr w:type="spellEnd"/>
      <w:r w:rsidR="007D1179" w:rsidRPr="00594A1F">
        <w:t>» - 21,0 тыс. руб. задолженность по зарплате - 39,6 тыс</w:t>
      </w:r>
      <w:proofErr w:type="gramStart"/>
      <w:r w:rsidR="007D1179" w:rsidRPr="00594A1F">
        <w:t>.р</w:t>
      </w:r>
      <w:proofErr w:type="gramEnd"/>
      <w:r w:rsidR="007D1179" w:rsidRPr="00594A1F">
        <w:t>уб.; задолженность по налогам- 1,5  тыс.руб.</w:t>
      </w:r>
    </w:p>
    <w:p w:rsidR="007D1179" w:rsidRDefault="007D1179" w:rsidP="007D1179">
      <w:pPr>
        <w:ind w:firstLine="708"/>
        <w:jc w:val="both"/>
        <w:rPr>
          <w:rFonts w:eastAsiaTheme="minorEastAsia"/>
          <w:b/>
        </w:rPr>
      </w:pPr>
      <w:r w:rsidRPr="00594A1F">
        <w:t xml:space="preserve">Согласно сведениям о дебиторской и кредиторской задолженности, отраженной в годовом отчете (ф.503769 «Сведения по дебиторской и кредиторской задолженности»), представленном Администрацией  </w:t>
      </w:r>
      <w:proofErr w:type="spellStart"/>
      <w:r w:rsidRPr="00594A1F">
        <w:t>Дудаченского</w:t>
      </w:r>
      <w:proofErr w:type="spellEnd"/>
      <w:r w:rsidRPr="00594A1F">
        <w:t xml:space="preserve">  сельского поселения, кредиторская задолженность по бюджетным учреждениям, состоящих на бюджете сельского поселения по состоянию на 01.01.2017 года составила – 36,2 тыс. рублей, в том числе: ООО «Газпром </w:t>
      </w:r>
      <w:proofErr w:type="spellStart"/>
      <w:r w:rsidRPr="00594A1F">
        <w:t>межрегионгаз</w:t>
      </w:r>
      <w:proofErr w:type="spellEnd"/>
      <w:r w:rsidRPr="00594A1F">
        <w:t xml:space="preserve"> Волгоград» -3,4 тыс. руб., ЗАО « </w:t>
      </w:r>
      <w:proofErr w:type="spellStart"/>
      <w:r w:rsidRPr="00594A1F">
        <w:t>Промобеспечение</w:t>
      </w:r>
      <w:proofErr w:type="spellEnd"/>
      <w:r w:rsidRPr="00594A1F">
        <w:t xml:space="preserve">» - 16,8 тыс. руб. </w:t>
      </w:r>
      <w:proofErr w:type="gramStart"/>
      <w:r w:rsidRPr="00594A1F">
        <w:t>;И</w:t>
      </w:r>
      <w:proofErr w:type="gramEnd"/>
      <w:r w:rsidRPr="00594A1F">
        <w:t xml:space="preserve">П Ярославцева - 4,2 тыс. руб.; Волгоградский филиал ЮТК (за услуги связи)-5,4 тыс. </w:t>
      </w:r>
      <w:proofErr w:type="spellStart"/>
      <w:r w:rsidRPr="00594A1F">
        <w:t>руб</w:t>
      </w:r>
      <w:proofErr w:type="spellEnd"/>
      <w:r w:rsidRPr="00594A1F">
        <w:t>; ИП Скороходов - 3,2 тыс.руб.; задолженность по зарплате -13,9 тыс.руб.; задолженность по налогам-4,8 тыс.руб</w:t>
      </w:r>
      <w:r>
        <w:t>лей</w:t>
      </w:r>
      <w:r w:rsidRPr="003F246D">
        <w:t>.</w:t>
      </w:r>
      <w:r w:rsidRPr="009C1352">
        <w:rPr>
          <w:b/>
        </w:rPr>
        <w:t xml:space="preserve"> </w:t>
      </w:r>
      <w:r>
        <w:rPr>
          <w:rFonts w:eastAsiaTheme="minorEastAsia"/>
          <w:b/>
        </w:rPr>
        <w:t xml:space="preserve"> </w:t>
      </w:r>
    </w:p>
    <w:p w:rsidR="007D1179" w:rsidRPr="007D1179" w:rsidRDefault="007D1179" w:rsidP="007D1179">
      <w:pPr>
        <w:ind w:firstLine="708"/>
        <w:jc w:val="both"/>
        <w:rPr>
          <w:rFonts w:eastAsiaTheme="minorEastAsia"/>
        </w:rPr>
      </w:pPr>
      <w:r>
        <w:rPr>
          <w:rFonts w:eastAsiaTheme="minorEastAsia"/>
          <w:b/>
        </w:rPr>
        <w:t xml:space="preserve">  </w:t>
      </w:r>
      <w:r w:rsidRPr="003F246D">
        <w:rPr>
          <w:rFonts w:eastAsiaTheme="minorEastAsia"/>
        </w:rPr>
        <w:t>На</w:t>
      </w:r>
      <w:r>
        <w:rPr>
          <w:rFonts w:eastAsiaTheme="minorEastAsia"/>
          <w:b/>
        </w:rPr>
        <w:t xml:space="preserve">  </w:t>
      </w:r>
      <w:r w:rsidRPr="000E6C50">
        <w:t>01.01.201</w:t>
      </w:r>
      <w:r>
        <w:t>8</w:t>
      </w:r>
      <w:r w:rsidRPr="000E6C50">
        <w:t xml:space="preserve"> года составила </w:t>
      </w:r>
      <w:r>
        <w:t>159,9</w:t>
      </w:r>
      <w:r w:rsidRPr="000E6C50">
        <w:t xml:space="preserve"> тыс. рублей, в том числе: Волгоградский </w:t>
      </w:r>
      <w:r>
        <w:t>филиал ЮТК (за услуги связи) – 3,</w:t>
      </w:r>
      <w:r w:rsidRPr="00FA24C5">
        <w:t>2</w:t>
      </w:r>
      <w:r>
        <w:t xml:space="preserve"> тыс. рублей</w:t>
      </w:r>
      <w:r w:rsidRPr="000E6C50">
        <w:t>, МАУ «</w:t>
      </w:r>
      <w:proofErr w:type="spellStart"/>
      <w:r w:rsidRPr="000E6C50">
        <w:t>Дудаченское</w:t>
      </w:r>
      <w:proofErr w:type="spellEnd"/>
      <w:r w:rsidRPr="000E6C50">
        <w:t>» -</w:t>
      </w:r>
      <w:r>
        <w:t xml:space="preserve"> 29,2 тыс. рублей</w:t>
      </w:r>
      <w:r w:rsidRPr="000E6C50">
        <w:t xml:space="preserve">;   </w:t>
      </w:r>
      <w:r>
        <w:t xml:space="preserve">МБУ «Редакция газеты  </w:t>
      </w:r>
      <w:r w:rsidRPr="000E6C50">
        <w:t xml:space="preserve"> «</w:t>
      </w:r>
      <w:proofErr w:type="spellStart"/>
      <w:r w:rsidRPr="000E6C50">
        <w:t>Фроловские</w:t>
      </w:r>
      <w:proofErr w:type="spellEnd"/>
      <w:r w:rsidRPr="000E6C50">
        <w:t xml:space="preserve"> вести» - 22,5 тыс.</w:t>
      </w:r>
      <w:r>
        <w:t xml:space="preserve"> рублей</w:t>
      </w:r>
      <w:r w:rsidRPr="000E6C50">
        <w:t>, задолженность по з</w:t>
      </w:r>
      <w:r>
        <w:t>арп</w:t>
      </w:r>
      <w:r w:rsidRPr="000E6C50">
        <w:t xml:space="preserve">лате </w:t>
      </w:r>
      <w:r>
        <w:t>– 50,2</w:t>
      </w:r>
      <w:r w:rsidRPr="000E6C50">
        <w:t xml:space="preserve"> тыс.</w:t>
      </w:r>
      <w:r>
        <w:t xml:space="preserve"> </w:t>
      </w:r>
      <w:r w:rsidRPr="000E6C50">
        <w:t>руб</w:t>
      </w:r>
      <w:r>
        <w:t>лей</w:t>
      </w:r>
      <w:r w:rsidRPr="000E6C50">
        <w:t>; задолженность по налогам</w:t>
      </w:r>
      <w:r>
        <w:t xml:space="preserve"> –</w:t>
      </w:r>
      <w:r w:rsidRPr="000E6C50">
        <w:t xml:space="preserve"> </w:t>
      </w:r>
      <w:r>
        <w:t>48,8</w:t>
      </w:r>
      <w:r w:rsidRPr="000E6C50">
        <w:t xml:space="preserve">  тыс</w:t>
      </w:r>
      <w:proofErr w:type="gramStart"/>
      <w:r w:rsidRPr="000E6C50">
        <w:t>.р</w:t>
      </w:r>
      <w:proofErr w:type="gramEnd"/>
      <w:r w:rsidRPr="000E6C50">
        <w:t>уб</w:t>
      </w:r>
      <w:r>
        <w:t>лей</w:t>
      </w:r>
      <w:r w:rsidRPr="007D1179">
        <w:t>, прочие 6,0 тыс. рублей.</w:t>
      </w:r>
      <w:r>
        <w:t xml:space="preserve"> </w:t>
      </w:r>
      <w:r w:rsidRPr="007D1179">
        <w:rPr>
          <w:rFonts w:eastAsiaTheme="minorEastAsia"/>
        </w:rPr>
        <w:t>Дебиторская задолженность – 76,2 тыс. рублей:</w:t>
      </w:r>
    </w:p>
    <w:p w:rsidR="007D1179" w:rsidRPr="00594A1F" w:rsidRDefault="007D1179" w:rsidP="007D1179">
      <w:pPr>
        <w:pStyle w:val="3"/>
        <w:spacing w:after="0" w:line="240" w:lineRule="auto"/>
        <w:ind w:firstLine="851"/>
        <w:jc w:val="center"/>
        <w:rPr>
          <w:rFonts w:ascii="Times New Roman" w:hAnsi="Times New Roman" w:cs="Times New Roman"/>
          <w:i/>
          <w:sz w:val="24"/>
          <w:szCs w:val="24"/>
        </w:rPr>
      </w:pPr>
      <w:r w:rsidRPr="00594A1F">
        <w:rPr>
          <w:rFonts w:ascii="Times New Roman" w:hAnsi="Times New Roman" w:cs="Times New Roman"/>
          <w:i/>
          <w:sz w:val="24"/>
          <w:szCs w:val="24"/>
        </w:rPr>
        <w:t>Сравнительный анализ дебиторской и кредиторской задолженности</w:t>
      </w:r>
    </w:p>
    <w:p w:rsidR="007D1179" w:rsidRPr="00594A1F" w:rsidRDefault="007D1179" w:rsidP="007D1179">
      <w:pPr>
        <w:pStyle w:val="3"/>
        <w:spacing w:after="0" w:line="240" w:lineRule="auto"/>
        <w:ind w:firstLine="851"/>
        <w:jc w:val="center"/>
        <w:rPr>
          <w:rFonts w:ascii="Times New Roman" w:hAnsi="Times New Roman" w:cs="Times New Roman"/>
          <w:i/>
          <w:sz w:val="24"/>
          <w:szCs w:val="24"/>
        </w:rPr>
      </w:pPr>
      <w:proofErr w:type="spellStart"/>
      <w:r w:rsidRPr="00594A1F">
        <w:rPr>
          <w:rFonts w:ascii="Times New Roman" w:hAnsi="Times New Roman" w:cs="Times New Roman"/>
          <w:i/>
          <w:sz w:val="24"/>
          <w:szCs w:val="24"/>
        </w:rPr>
        <w:t>Дудаченского</w:t>
      </w:r>
      <w:proofErr w:type="spellEnd"/>
      <w:r w:rsidRPr="00594A1F">
        <w:rPr>
          <w:rFonts w:ascii="Times New Roman" w:hAnsi="Times New Roman" w:cs="Times New Roman"/>
          <w:i/>
          <w:sz w:val="24"/>
          <w:szCs w:val="24"/>
        </w:rPr>
        <w:t xml:space="preserve"> сельского поселения за 2016 и 2017 годы.</w:t>
      </w:r>
    </w:p>
    <w:p w:rsidR="007D1179" w:rsidRPr="00594A1F" w:rsidRDefault="007D1179" w:rsidP="007D1179">
      <w:pPr>
        <w:pStyle w:val="3"/>
        <w:spacing w:after="0" w:line="240" w:lineRule="auto"/>
        <w:ind w:firstLine="851"/>
        <w:jc w:val="center"/>
        <w:rPr>
          <w:rFonts w:ascii="Times New Roman" w:hAnsi="Times New Roman" w:cs="Times New Roman"/>
          <w:sz w:val="24"/>
          <w:szCs w:val="24"/>
        </w:rPr>
      </w:pPr>
      <w:r w:rsidRPr="00594A1F">
        <w:rPr>
          <w:rFonts w:ascii="Times New Roman" w:hAnsi="Times New Roman" w:cs="Times New Roman"/>
          <w:sz w:val="24"/>
          <w:szCs w:val="24"/>
        </w:rPr>
        <w:t>(тыс. рублей)</w:t>
      </w:r>
    </w:p>
    <w:tbl>
      <w:tblPr>
        <w:tblStyle w:val="a8"/>
        <w:tblW w:w="9141" w:type="dxa"/>
        <w:tblInd w:w="283" w:type="dxa"/>
        <w:tblLayout w:type="fixed"/>
        <w:tblLook w:val="04A0"/>
      </w:tblPr>
      <w:tblGrid>
        <w:gridCol w:w="2072"/>
        <w:gridCol w:w="1297"/>
        <w:gridCol w:w="2687"/>
        <w:gridCol w:w="1282"/>
        <w:gridCol w:w="1803"/>
      </w:tblGrid>
      <w:tr w:rsidR="007D1179" w:rsidRPr="00594A1F" w:rsidTr="002119E6">
        <w:tc>
          <w:tcPr>
            <w:tcW w:w="2072"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Задолженность</w:t>
            </w:r>
          </w:p>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 xml:space="preserve"> на</w:t>
            </w:r>
          </w:p>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01.01.2017</w:t>
            </w:r>
          </w:p>
        </w:tc>
        <w:tc>
          <w:tcPr>
            <w:tcW w:w="1297"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Сумма</w:t>
            </w:r>
          </w:p>
        </w:tc>
        <w:tc>
          <w:tcPr>
            <w:tcW w:w="2687"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 xml:space="preserve">Задолженность  </w:t>
            </w:r>
          </w:p>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 xml:space="preserve"> на 01.01.2018</w:t>
            </w:r>
          </w:p>
        </w:tc>
        <w:tc>
          <w:tcPr>
            <w:tcW w:w="1282"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Сумма</w:t>
            </w:r>
          </w:p>
          <w:p w:rsidR="007D1179" w:rsidRPr="00594A1F" w:rsidRDefault="007D1179" w:rsidP="002119E6">
            <w:pPr>
              <w:pStyle w:val="3"/>
              <w:spacing w:after="0" w:line="240" w:lineRule="auto"/>
              <w:ind w:left="0"/>
              <w:jc w:val="center"/>
              <w:rPr>
                <w:rFonts w:ascii="Times New Roman" w:hAnsi="Times New Roman" w:cs="Times New Roman"/>
                <w:sz w:val="22"/>
                <w:szCs w:val="22"/>
              </w:rPr>
            </w:pPr>
          </w:p>
        </w:tc>
        <w:tc>
          <w:tcPr>
            <w:tcW w:w="1803"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Отклонение</w:t>
            </w:r>
          </w:p>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(гр.4-гр.2)</w:t>
            </w:r>
          </w:p>
        </w:tc>
      </w:tr>
      <w:tr w:rsidR="007D1179" w:rsidRPr="00594A1F" w:rsidTr="002119E6">
        <w:tc>
          <w:tcPr>
            <w:tcW w:w="2072"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1</w:t>
            </w:r>
          </w:p>
        </w:tc>
        <w:tc>
          <w:tcPr>
            <w:tcW w:w="1297"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2</w:t>
            </w:r>
          </w:p>
        </w:tc>
        <w:tc>
          <w:tcPr>
            <w:tcW w:w="2687"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3</w:t>
            </w:r>
          </w:p>
        </w:tc>
        <w:tc>
          <w:tcPr>
            <w:tcW w:w="1282"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4</w:t>
            </w:r>
          </w:p>
        </w:tc>
        <w:tc>
          <w:tcPr>
            <w:tcW w:w="1803"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5</w:t>
            </w:r>
          </w:p>
        </w:tc>
      </w:tr>
      <w:tr w:rsidR="007D1179" w:rsidRPr="00594A1F" w:rsidTr="002119E6">
        <w:tc>
          <w:tcPr>
            <w:tcW w:w="2072"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Дебиторская</w:t>
            </w:r>
          </w:p>
        </w:tc>
        <w:tc>
          <w:tcPr>
            <w:tcW w:w="1297"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90,8</w:t>
            </w:r>
          </w:p>
        </w:tc>
        <w:tc>
          <w:tcPr>
            <w:tcW w:w="2687"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Дебиторская</w:t>
            </w:r>
          </w:p>
        </w:tc>
        <w:tc>
          <w:tcPr>
            <w:tcW w:w="1282"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76,2</w:t>
            </w:r>
          </w:p>
        </w:tc>
        <w:tc>
          <w:tcPr>
            <w:tcW w:w="1803"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-14,6</w:t>
            </w:r>
            <w:r w:rsidRPr="00594A1F">
              <w:rPr>
                <w:rFonts w:ascii="Times New Roman" w:hAnsi="Times New Roman" w:cs="Times New Roman"/>
                <w:sz w:val="22"/>
                <w:szCs w:val="22"/>
              </w:rPr>
              <w:t xml:space="preserve"> </w:t>
            </w:r>
          </w:p>
        </w:tc>
      </w:tr>
      <w:tr w:rsidR="007D1179" w:rsidRPr="00594A1F" w:rsidTr="002119E6">
        <w:tc>
          <w:tcPr>
            <w:tcW w:w="2072"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Кредиторская</w:t>
            </w:r>
          </w:p>
        </w:tc>
        <w:tc>
          <w:tcPr>
            <w:tcW w:w="1297"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136,5</w:t>
            </w:r>
          </w:p>
        </w:tc>
        <w:tc>
          <w:tcPr>
            <w:tcW w:w="2687"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sidRPr="00594A1F">
              <w:rPr>
                <w:rFonts w:ascii="Times New Roman" w:hAnsi="Times New Roman" w:cs="Times New Roman"/>
                <w:sz w:val="22"/>
                <w:szCs w:val="22"/>
              </w:rPr>
              <w:t>Кредиторская</w:t>
            </w:r>
          </w:p>
        </w:tc>
        <w:tc>
          <w:tcPr>
            <w:tcW w:w="1282"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159,9</w:t>
            </w:r>
          </w:p>
        </w:tc>
        <w:tc>
          <w:tcPr>
            <w:tcW w:w="1803" w:type="dxa"/>
          </w:tcPr>
          <w:p w:rsidR="007D1179" w:rsidRPr="00594A1F" w:rsidRDefault="007D1179" w:rsidP="002119E6">
            <w:pPr>
              <w:pStyle w:val="3"/>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+23,4</w:t>
            </w:r>
            <w:r w:rsidRPr="00594A1F">
              <w:rPr>
                <w:rFonts w:ascii="Times New Roman" w:hAnsi="Times New Roman" w:cs="Times New Roman"/>
                <w:sz w:val="22"/>
                <w:szCs w:val="22"/>
              </w:rPr>
              <w:t xml:space="preserve"> </w:t>
            </w:r>
          </w:p>
        </w:tc>
      </w:tr>
    </w:tbl>
    <w:p w:rsidR="007D1179" w:rsidRDefault="007D1179" w:rsidP="007D1179">
      <w:pPr>
        <w:pStyle w:val="Standard"/>
        <w:shd w:val="clear" w:color="auto" w:fill="FFFFFF"/>
        <w:spacing w:before="14"/>
        <w:ind w:firstLine="567"/>
        <w:jc w:val="both"/>
        <w:rPr>
          <w:rFonts w:eastAsia="Times New Roman" w:cs="Times New Roman"/>
          <w:b/>
          <w:bCs/>
          <w:i/>
          <w:iCs/>
          <w:lang w:val="ru-RU"/>
        </w:rPr>
      </w:pPr>
      <w:r w:rsidRPr="003F246D">
        <w:rPr>
          <w:b/>
          <w:i/>
          <w:lang w:val="ru-RU"/>
        </w:rPr>
        <w:t xml:space="preserve"> </w:t>
      </w:r>
      <w:r w:rsidRPr="003F246D">
        <w:rPr>
          <w:rFonts w:cs="Times New Roman"/>
          <w:lang w:val="ru-RU" w:eastAsia="ar-SA"/>
        </w:rPr>
        <w:t>По состоянию на 01.01.2017 года наблюдается</w:t>
      </w:r>
      <w:r w:rsidRPr="003F246D">
        <w:rPr>
          <w:rFonts w:cs="Times New Roman"/>
          <w:color w:val="00B0F0"/>
          <w:lang w:val="ru-RU" w:eastAsia="ar-SA"/>
        </w:rPr>
        <w:t xml:space="preserve"> </w:t>
      </w:r>
      <w:r w:rsidRPr="003F246D">
        <w:rPr>
          <w:rFonts w:cs="Times New Roman"/>
          <w:lang w:val="ru-RU" w:eastAsia="ar-SA"/>
        </w:rPr>
        <w:t>снижение</w:t>
      </w:r>
      <w:r w:rsidRPr="003F246D">
        <w:rPr>
          <w:rFonts w:cs="Times New Roman"/>
          <w:color w:val="00B0F0"/>
          <w:lang w:val="ru-RU" w:eastAsia="ar-SA"/>
        </w:rPr>
        <w:t xml:space="preserve"> </w:t>
      </w:r>
      <w:r w:rsidRPr="003F246D">
        <w:rPr>
          <w:rFonts w:cs="Times New Roman"/>
          <w:lang w:val="ru-RU" w:eastAsia="ar-SA"/>
        </w:rPr>
        <w:t xml:space="preserve">дебиторской на </w:t>
      </w:r>
      <w:r>
        <w:rPr>
          <w:rFonts w:cs="Times New Roman"/>
          <w:lang w:val="ru-RU" w:eastAsia="ar-SA"/>
        </w:rPr>
        <w:t xml:space="preserve">14,6 тыс. рублей и увеличение </w:t>
      </w:r>
      <w:r w:rsidRPr="003F246D">
        <w:rPr>
          <w:rFonts w:cs="Times New Roman"/>
          <w:lang w:val="ru-RU" w:eastAsia="ar-SA"/>
        </w:rPr>
        <w:t xml:space="preserve">кредиторской задолженности </w:t>
      </w:r>
      <w:r>
        <w:rPr>
          <w:rFonts w:cs="Times New Roman"/>
          <w:lang w:val="ru-RU" w:eastAsia="ar-SA"/>
        </w:rPr>
        <w:t>23,6</w:t>
      </w:r>
      <w:r w:rsidRPr="003F246D">
        <w:rPr>
          <w:rFonts w:cs="Times New Roman"/>
          <w:lang w:val="ru-RU" w:eastAsia="ar-SA"/>
        </w:rPr>
        <w:t xml:space="preserve"> тыс. рублей.</w:t>
      </w:r>
      <w:r w:rsidRPr="003F246D">
        <w:rPr>
          <w:rFonts w:eastAsia="Times New Roman" w:cs="Times New Roman"/>
          <w:b/>
          <w:bCs/>
          <w:i/>
          <w:iCs/>
          <w:lang w:val="ru-RU"/>
        </w:rPr>
        <w:t xml:space="preserve"> </w:t>
      </w:r>
    </w:p>
    <w:p w:rsidR="00961DF5" w:rsidRPr="007D1179" w:rsidRDefault="00961DF5" w:rsidP="007D1179">
      <w:pPr>
        <w:pStyle w:val="Standard"/>
        <w:jc w:val="both"/>
        <w:rPr>
          <w:lang w:val="ru-RU"/>
        </w:rPr>
      </w:pPr>
      <w:r w:rsidRPr="007D1179">
        <w:rPr>
          <w:rFonts w:cs="Times New Roman"/>
          <w:lang w:val="ru-RU"/>
        </w:rPr>
        <w:t xml:space="preserve">         Данная задолженность подтверждается соответствующими счетами бюджетного учета администрации </w:t>
      </w:r>
      <w:proofErr w:type="spellStart"/>
      <w:r w:rsidR="007D1179" w:rsidRPr="007D1179">
        <w:rPr>
          <w:rFonts w:cs="Times New Roman"/>
          <w:lang w:val="ru-RU"/>
        </w:rPr>
        <w:t>Дудаченского</w:t>
      </w:r>
      <w:proofErr w:type="spellEnd"/>
      <w:r w:rsidRPr="007D1179">
        <w:rPr>
          <w:rFonts w:cs="Times New Roman"/>
          <w:lang w:val="ru-RU"/>
        </w:rPr>
        <w:t xml:space="preserve"> сельского поселения</w:t>
      </w:r>
      <w:proofErr w:type="gramStart"/>
      <w:r w:rsidRPr="007D1179">
        <w:rPr>
          <w:rFonts w:cs="Times New Roman"/>
          <w:lang w:val="ru-RU"/>
        </w:rPr>
        <w:t>.</w:t>
      </w:r>
      <w:proofErr w:type="gramEnd"/>
      <w:r w:rsidR="007D1179" w:rsidRPr="007D1179">
        <w:rPr>
          <w:rFonts w:cs="Times New Roman"/>
          <w:lang w:val="ru-RU"/>
        </w:rPr>
        <w:t xml:space="preserve"> </w:t>
      </w:r>
      <w:proofErr w:type="gramStart"/>
      <w:r w:rsidRPr="007D1179">
        <w:rPr>
          <w:lang w:val="ru-RU"/>
        </w:rPr>
        <w:t>и</w:t>
      </w:r>
      <w:proofErr w:type="gramEnd"/>
      <w:r w:rsidRPr="007D1179">
        <w:rPr>
          <w:lang w:val="ru-RU"/>
        </w:rPr>
        <w:t xml:space="preserve"> сверке данных счетов бюджетного учета Главной книги данным Баланса, расхождений не установлено.</w:t>
      </w:r>
    </w:p>
    <w:p w:rsidR="007D1179" w:rsidRPr="007D1179" w:rsidRDefault="007D1179" w:rsidP="007D1179">
      <w:pPr>
        <w:pStyle w:val="Standard"/>
        <w:ind w:firstLine="686"/>
        <w:jc w:val="both"/>
        <w:rPr>
          <w:rFonts w:cs="Times New Roman"/>
          <w:i/>
          <w:lang w:val="ru-RU"/>
        </w:rPr>
      </w:pPr>
      <w:r w:rsidRPr="007D1179">
        <w:rPr>
          <w:rFonts w:cs="Times New Roman"/>
          <w:i/>
          <w:lang w:val="ru-RU"/>
        </w:rPr>
        <w:t xml:space="preserve">1.2.2. Справка о наличии имущества и обязательств на </w:t>
      </w:r>
      <w:proofErr w:type="spellStart"/>
      <w:r w:rsidRPr="007D1179">
        <w:rPr>
          <w:rFonts w:cs="Times New Roman"/>
          <w:i/>
          <w:lang w:val="ru-RU"/>
        </w:rPr>
        <w:t>забалансовых</w:t>
      </w:r>
      <w:proofErr w:type="spellEnd"/>
      <w:r w:rsidRPr="007D1179">
        <w:rPr>
          <w:rFonts w:cs="Times New Roman"/>
          <w:i/>
          <w:lang w:val="ru-RU"/>
        </w:rPr>
        <w:t xml:space="preserve"> счетах </w:t>
      </w:r>
    </w:p>
    <w:p w:rsidR="007D1179" w:rsidRPr="007D1179" w:rsidRDefault="007D1179" w:rsidP="007D1179">
      <w:pPr>
        <w:pStyle w:val="Standard"/>
        <w:ind w:firstLine="686"/>
        <w:jc w:val="both"/>
        <w:rPr>
          <w:rFonts w:cs="Times New Roman"/>
          <w:lang w:val="ru-RU"/>
        </w:rPr>
      </w:pPr>
      <w:r w:rsidRPr="007D1179">
        <w:rPr>
          <w:rFonts w:cs="Times New Roman"/>
          <w:lang w:val="ru-RU"/>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7D1179">
        <w:rPr>
          <w:rFonts w:cs="Times New Roman"/>
          <w:lang w:val="ru-RU"/>
        </w:rPr>
        <w:t>забалансовым</w:t>
      </w:r>
      <w:proofErr w:type="spellEnd"/>
      <w:r w:rsidRPr="007D1179">
        <w:rPr>
          <w:rFonts w:cs="Times New Roman"/>
          <w:lang w:val="ru-RU"/>
        </w:rPr>
        <w:t xml:space="preserve"> счетам.  </w:t>
      </w:r>
    </w:p>
    <w:p w:rsidR="007D1179" w:rsidRPr="007D1179" w:rsidRDefault="007D1179" w:rsidP="007D1179">
      <w:pPr>
        <w:pStyle w:val="Standard"/>
        <w:ind w:firstLine="686"/>
        <w:jc w:val="center"/>
        <w:rPr>
          <w:rFonts w:cs="Times New Roman"/>
          <w:i/>
          <w:lang w:val="ru-RU"/>
        </w:rPr>
      </w:pPr>
      <w:r w:rsidRPr="007D1179">
        <w:rPr>
          <w:rFonts w:cs="Times New Roman"/>
          <w:i/>
          <w:lang w:val="ru-RU"/>
        </w:rPr>
        <w:t>1.2.3. Справка по заключению счетов бюджетного учета отчетного финансового года (ф.0503110).</w:t>
      </w:r>
    </w:p>
    <w:p w:rsidR="007D1179" w:rsidRPr="007D1179" w:rsidRDefault="007D1179" w:rsidP="007D1179">
      <w:pPr>
        <w:pStyle w:val="Standard"/>
        <w:ind w:firstLine="686"/>
        <w:jc w:val="both"/>
        <w:rPr>
          <w:rFonts w:cs="Times New Roman"/>
          <w:lang w:val="ru-RU"/>
        </w:rPr>
      </w:pPr>
      <w:r w:rsidRPr="007D1179">
        <w:rPr>
          <w:rFonts w:cs="Times New Roman"/>
          <w:lang w:val="ru-RU"/>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w:t>
      </w:r>
      <w:r w:rsidR="00DA37F4">
        <w:rPr>
          <w:rFonts w:cs="Times New Roman"/>
          <w:lang w:val="ru-RU"/>
        </w:rPr>
        <w:t>т</w:t>
      </w:r>
      <w:r w:rsidRPr="007D1179">
        <w:rPr>
          <w:rFonts w:cs="Times New Roman"/>
          <w:lang w:val="ru-RU"/>
        </w:rPr>
        <w:t>ственно, путем суммирования одноименных показателей, отражаемых в графах 2-13 раздела 1 по соответствующим кодам счетов бюджетного учета.</w:t>
      </w:r>
    </w:p>
    <w:p w:rsidR="007D1179" w:rsidRPr="00DA37F4" w:rsidRDefault="007D1179" w:rsidP="007D1179">
      <w:pPr>
        <w:pStyle w:val="Standard"/>
        <w:ind w:firstLine="686"/>
        <w:jc w:val="both"/>
        <w:rPr>
          <w:rFonts w:cs="Times New Roman"/>
          <w:lang w:val="ru-RU"/>
        </w:rPr>
      </w:pPr>
      <w:r w:rsidRPr="00DA37F4">
        <w:rPr>
          <w:rFonts w:cs="Times New Roman"/>
          <w:lang w:val="ru-RU"/>
        </w:rPr>
        <w:t xml:space="preserve">Справка по заключению счетов бюджетного учета отчетного финансового года (ф.0503110) администрацией </w:t>
      </w:r>
      <w:proofErr w:type="spellStart"/>
      <w:r w:rsidR="00DA37F4" w:rsidRPr="00DA37F4">
        <w:rPr>
          <w:rFonts w:cs="Times New Roman"/>
          <w:lang w:val="ru-RU"/>
        </w:rPr>
        <w:t>Дудаченского</w:t>
      </w:r>
      <w:proofErr w:type="spellEnd"/>
      <w:r w:rsidRPr="00DA37F4">
        <w:rPr>
          <w:rFonts w:cs="Times New Roman"/>
          <w:lang w:val="ru-RU"/>
        </w:rPr>
        <w:t xml:space="preserve"> сельского поселения заполнена на основании данных по соответствующим счетам 121002000, 130405000, 1401 10</w:t>
      </w:r>
      <w:r w:rsidRPr="00DA37F4">
        <w:rPr>
          <w:rFonts w:cs="Times New Roman"/>
        </w:rPr>
        <w:t> </w:t>
      </w:r>
      <w:r w:rsidRPr="00DA37F4">
        <w:rPr>
          <w:rFonts w:cs="Times New Roman"/>
          <w:lang w:val="ru-RU"/>
        </w:rPr>
        <w:t>000, 1401 20</w:t>
      </w:r>
      <w:r w:rsidRPr="00DA37F4">
        <w:rPr>
          <w:rFonts w:cs="Times New Roman"/>
        </w:rPr>
        <w:t> </w:t>
      </w:r>
      <w:r w:rsidRPr="00DA37F4">
        <w:rPr>
          <w:rFonts w:cs="Times New Roman"/>
          <w:lang w:val="ru-RU"/>
        </w:rPr>
        <w:t>000.</w:t>
      </w:r>
    </w:p>
    <w:p w:rsidR="007D1179" w:rsidRPr="00DC0571" w:rsidRDefault="007D1179" w:rsidP="007D1179">
      <w:pPr>
        <w:pStyle w:val="Standard"/>
        <w:ind w:firstLine="686"/>
        <w:jc w:val="both"/>
        <w:rPr>
          <w:rFonts w:cs="Times New Roman"/>
          <w:lang w:val="ru-RU"/>
        </w:rPr>
      </w:pPr>
      <w:proofErr w:type="gramStart"/>
      <w:r w:rsidRPr="00DA37F4">
        <w:rPr>
          <w:rFonts w:cs="Times New Roman"/>
          <w:lang w:val="ru-RU"/>
        </w:rPr>
        <w:lastRenderedPageBreak/>
        <w:t>Данные графы 2 «Остаток на 1 января года, следующего за отчетным (до</w:t>
      </w:r>
      <w:r w:rsidRPr="007D1179">
        <w:rPr>
          <w:rFonts w:cs="Times New Roman"/>
          <w:b/>
          <w:lang w:val="ru-RU"/>
        </w:rPr>
        <w:t xml:space="preserve"> </w:t>
      </w:r>
      <w:r w:rsidRPr="00DA37F4">
        <w:rPr>
          <w:rFonts w:cs="Times New Roman"/>
          <w:lang w:val="ru-RU"/>
        </w:rPr>
        <w:t>заключительных записей) – по кредиту» приводятся на основании данных графы 12 Главной книги (ф.0504072) по соответствующим аналитическим счетам бюджетного учета, сформированного на конец отчетного периода и составляют  по счету  130405000 «Расчеты по платежам из бюджета с финансовым органом</w:t>
      </w:r>
      <w:r w:rsidRPr="007D1179">
        <w:rPr>
          <w:rFonts w:cs="Times New Roman"/>
          <w:b/>
          <w:lang w:val="ru-RU"/>
        </w:rPr>
        <w:t xml:space="preserve">» </w:t>
      </w:r>
      <w:r w:rsidR="00DC0571" w:rsidRPr="00DC0571">
        <w:rPr>
          <w:rFonts w:cs="Times New Roman"/>
          <w:lang w:val="ru-RU"/>
        </w:rPr>
        <w:t>5687.4</w:t>
      </w:r>
      <w:r w:rsidRPr="00DC0571">
        <w:rPr>
          <w:rFonts w:cs="Times New Roman"/>
          <w:lang w:val="ru-RU"/>
        </w:rPr>
        <w:t xml:space="preserve"> тыс. рублей.</w:t>
      </w:r>
      <w:proofErr w:type="gramEnd"/>
      <w:r w:rsidRPr="00DC0571">
        <w:rPr>
          <w:rFonts w:cs="Times New Roman"/>
          <w:lang w:val="ru-RU"/>
        </w:rPr>
        <w:t xml:space="preserve"> Расхождений данных Справки (ф.0503110) данным представленной главной книги не установлено.</w:t>
      </w:r>
    </w:p>
    <w:p w:rsidR="007D1179" w:rsidRPr="00DC0571" w:rsidRDefault="007D1179" w:rsidP="007D1179">
      <w:pPr>
        <w:pStyle w:val="Standard"/>
        <w:ind w:firstLine="686"/>
        <w:jc w:val="center"/>
        <w:rPr>
          <w:rFonts w:cs="Times New Roman"/>
          <w:i/>
          <w:lang w:val="ru-RU"/>
        </w:rPr>
      </w:pPr>
      <w:r w:rsidRPr="00DC0571">
        <w:rPr>
          <w:rFonts w:cs="Times New Roman"/>
          <w:i/>
          <w:lang w:val="ru-RU"/>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7D1179" w:rsidRPr="00DC0571" w:rsidRDefault="007D1179" w:rsidP="007D1179">
      <w:pPr>
        <w:pStyle w:val="Standard"/>
        <w:ind w:firstLine="686"/>
        <w:jc w:val="both"/>
        <w:rPr>
          <w:rFonts w:cs="Times New Roman"/>
          <w:lang w:val="ru-RU"/>
        </w:rPr>
      </w:pPr>
      <w:r w:rsidRPr="00DC0571">
        <w:rPr>
          <w:rFonts w:cs="Times New Roman"/>
          <w:lang w:val="ru-RU"/>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7D1179" w:rsidRPr="00DC0571" w:rsidRDefault="007D1179" w:rsidP="007D1179">
      <w:pPr>
        <w:pStyle w:val="Standard"/>
        <w:ind w:firstLine="686"/>
        <w:jc w:val="both"/>
        <w:rPr>
          <w:rFonts w:cs="Times New Roman"/>
          <w:lang w:val="ru-RU"/>
        </w:rPr>
      </w:pPr>
      <w:r w:rsidRPr="00DC0571">
        <w:rPr>
          <w:rFonts w:cs="Times New Roman"/>
          <w:lang w:val="ru-RU"/>
        </w:rPr>
        <w:t xml:space="preserve">Графа 4 «Утвержденные бюджетные назначения» Отчета (ф. 0503127) по разделу «Доходы бюджета» администрацией </w:t>
      </w:r>
      <w:proofErr w:type="spellStart"/>
      <w:r w:rsidR="00DC0571" w:rsidRPr="00DC0571">
        <w:rPr>
          <w:rFonts w:cs="Times New Roman"/>
          <w:lang w:val="ru-RU"/>
        </w:rPr>
        <w:t>Дудаченского</w:t>
      </w:r>
      <w:proofErr w:type="spellEnd"/>
      <w:r w:rsidRPr="00DC0571">
        <w:rPr>
          <w:rFonts w:cs="Times New Roman"/>
          <w:lang w:val="ru-RU"/>
        </w:rPr>
        <w:t xml:space="preserve"> сельского поселения отражены в сумме плановых показателей </w:t>
      </w:r>
      <w:proofErr w:type="gramStart"/>
      <w:r w:rsidRPr="00DC0571">
        <w:rPr>
          <w:rFonts w:cs="Times New Roman"/>
          <w:lang w:val="ru-RU"/>
        </w:rPr>
        <w:t>(</w:t>
      </w:r>
      <w:r w:rsidR="00DC0571" w:rsidRPr="00DC0571">
        <w:rPr>
          <w:rFonts w:cs="Times New Roman"/>
          <w:lang w:val="ru-RU"/>
        </w:rPr>
        <w:t xml:space="preserve"> </w:t>
      </w:r>
      <w:proofErr w:type="gramEnd"/>
      <w:r w:rsidR="00DC0571" w:rsidRPr="00DC0571">
        <w:rPr>
          <w:rFonts w:cs="Times New Roman"/>
          <w:lang w:val="ru-RU"/>
        </w:rPr>
        <w:t>6306.9</w:t>
      </w:r>
      <w:r w:rsidRPr="00DC0571">
        <w:rPr>
          <w:rFonts w:cs="Times New Roman"/>
          <w:lang w:val="ru-RU"/>
        </w:rPr>
        <w:t xml:space="preserve"> тыс. рублей) по закрепленным за ним доходам бюджета на основании данных счетов 050410 000, что соответствует п.55 Инструкции № 191н. </w:t>
      </w:r>
    </w:p>
    <w:p w:rsidR="007D1179" w:rsidRPr="00DC0571" w:rsidRDefault="007D1179" w:rsidP="007D1179">
      <w:pPr>
        <w:pStyle w:val="Standard"/>
        <w:ind w:firstLine="686"/>
        <w:jc w:val="both"/>
        <w:rPr>
          <w:rFonts w:cs="Times New Roman"/>
          <w:lang w:val="ru-RU"/>
        </w:rPr>
      </w:pPr>
      <w:r w:rsidRPr="00DC0571">
        <w:rPr>
          <w:rFonts w:cs="Times New Roman"/>
          <w:lang w:val="ru-RU"/>
        </w:rPr>
        <w:t>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w:t>
      </w:r>
      <w:r w:rsidRPr="007D1179">
        <w:rPr>
          <w:rFonts w:cs="Times New Roman"/>
          <w:b/>
          <w:lang w:val="ru-RU"/>
        </w:rPr>
        <w:t xml:space="preserve"> </w:t>
      </w:r>
      <w:r w:rsidRPr="00DC0571">
        <w:rPr>
          <w:rFonts w:cs="Times New Roman"/>
          <w:lang w:val="ru-RU"/>
        </w:rPr>
        <w:t xml:space="preserve">в сумме </w:t>
      </w:r>
      <w:r w:rsidR="00DC0571" w:rsidRPr="00DC0571">
        <w:rPr>
          <w:rFonts w:cs="Times New Roman"/>
          <w:lang w:val="ru-RU"/>
        </w:rPr>
        <w:t>6115.9</w:t>
      </w:r>
      <w:r w:rsidRPr="00DC0571">
        <w:rPr>
          <w:rFonts w:cs="Times New Roman"/>
          <w:lang w:val="ru-RU"/>
        </w:rPr>
        <w:t xml:space="preserve"> тыс. рублей.</w:t>
      </w:r>
    </w:p>
    <w:p w:rsidR="007D1179" w:rsidRPr="00DC0571" w:rsidRDefault="007D1179" w:rsidP="007D1179">
      <w:pPr>
        <w:pStyle w:val="Standard"/>
        <w:ind w:firstLine="686"/>
        <w:jc w:val="both"/>
        <w:rPr>
          <w:rFonts w:cs="Times New Roman"/>
          <w:lang w:val="ru-RU"/>
        </w:rPr>
      </w:pPr>
      <w:r w:rsidRPr="00DC0571">
        <w:rPr>
          <w:rFonts w:cs="Times New Roman"/>
          <w:lang w:val="ru-RU"/>
        </w:rPr>
        <w:t xml:space="preserve">Показатель «Утвержденные бюджетные назначения» (графа 4) раздела 2 «Расходы бюджета»  Отчета (ф. 0503127) отражены в сумме </w:t>
      </w:r>
      <w:r w:rsidR="00DC0571" w:rsidRPr="00DC0571">
        <w:rPr>
          <w:rFonts w:cs="Times New Roman"/>
          <w:lang w:val="ru-RU"/>
        </w:rPr>
        <w:t xml:space="preserve"> 5687.4</w:t>
      </w:r>
      <w:r w:rsidRPr="00DC0571">
        <w:rPr>
          <w:rFonts w:cs="Times New Roman"/>
          <w:lang w:val="ru-RU"/>
        </w:rPr>
        <w:t xml:space="preserve">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7D1179" w:rsidRPr="00DC0571" w:rsidRDefault="007D1179" w:rsidP="007D1179">
      <w:pPr>
        <w:pStyle w:val="Standard"/>
        <w:ind w:firstLine="686"/>
        <w:jc w:val="both"/>
        <w:rPr>
          <w:rFonts w:cs="Times New Roman"/>
          <w:lang w:val="ru-RU"/>
        </w:rPr>
      </w:pPr>
      <w:r w:rsidRPr="00DC0571">
        <w:rPr>
          <w:rFonts w:cs="Times New Roman"/>
          <w:lang w:val="ru-RU"/>
        </w:rPr>
        <w:t xml:space="preserve">Данные графы  6 раздела 2 «Расходы бюджета»  отражены  по кассовым расходам, </w:t>
      </w:r>
      <w:proofErr w:type="gramStart"/>
      <w:r w:rsidRPr="00DC0571">
        <w:rPr>
          <w:rFonts w:cs="Times New Roman"/>
          <w:lang w:val="ru-RU"/>
        </w:rPr>
        <w:t>исполненными</w:t>
      </w:r>
      <w:proofErr w:type="gramEnd"/>
      <w:r w:rsidRPr="00DC0571">
        <w:rPr>
          <w:rFonts w:cs="Times New Roman"/>
          <w:lang w:val="ru-RU"/>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DC0571" w:rsidRPr="00DC0571">
        <w:rPr>
          <w:rFonts w:cs="Times New Roman"/>
          <w:lang w:val="ru-RU"/>
        </w:rPr>
        <w:t>5687,4</w:t>
      </w:r>
      <w:r w:rsidRPr="00DC0571">
        <w:rPr>
          <w:rFonts w:cs="Times New Roman"/>
          <w:lang w:val="ru-RU"/>
        </w:rPr>
        <w:t xml:space="preserve"> тыс. рублей, что соответствует счету 130405000 «Расчеты по платежам из бюджета с финансовым органом».</w:t>
      </w:r>
    </w:p>
    <w:p w:rsidR="007D1179" w:rsidRPr="00DC0571" w:rsidRDefault="007D1179" w:rsidP="007D1179">
      <w:pPr>
        <w:pStyle w:val="Standard"/>
        <w:ind w:firstLine="686"/>
        <w:jc w:val="both"/>
        <w:rPr>
          <w:rFonts w:cs="Times New Roman"/>
          <w:i/>
          <w:lang w:val="ru-RU"/>
        </w:rPr>
      </w:pPr>
      <w:r w:rsidRPr="00DC0571">
        <w:rPr>
          <w:rFonts w:cs="Times New Roman"/>
          <w:i/>
          <w:lang w:val="ru-RU"/>
        </w:rPr>
        <w:t>1.2.5. Отчет о принятых бюджетных обязательствах (ф.0503128)</w:t>
      </w:r>
    </w:p>
    <w:p w:rsidR="007D1179" w:rsidRPr="00DC0571" w:rsidRDefault="007D1179" w:rsidP="007D1179">
      <w:pPr>
        <w:pStyle w:val="Standard"/>
        <w:ind w:firstLine="686"/>
        <w:jc w:val="both"/>
        <w:rPr>
          <w:rFonts w:cs="Times New Roman"/>
          <w:lang w:val="ru-RU"/>
        </w:rPr>
      </w:pPr>
      <w:r w:rsidRPr="00DC0571">
        <w:rPr>
          <w:rFonts w:cs="Times New Roman"/>
          <w:lang w:val="ru-RU"/>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7D1179" w:rsidRPr="00DC0571" w:rsidRDefault="007D1179" w:rsidP="007D1179">
      <w:pPr>
        <w:pStyle w:val="Standard"/>
        <w:ind w:firstLine="686"/>
        <w:jc w:val="both"/>
        <w:rPr>
          <w:rFonts w:cs="Times New Roman"/>
          <w:lang w:val="ru-RU"/>
        </w:rPr>
      </w:pPr>
      <w:r w:rsidRPr="00DC0571">
        <w:rPr>
          <w:rFonts w:cs="Times New Roman"/>
          <w:lang w:val="ru-RU"/>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7D1179" w:rsidRPr="00DC0571" w:rsidRDefault="007D1179" w:rsidP="007D1179">
      <w:pPr>
        <w:pStyle w:val="Standard"/>
        <w:ind w:firstLine="686"/>
        <w:jc w:val="both"/>
        <w:rPr>
          <w:rFonts w:cs="Times New Roman"/>
          <w:lang w:val="ru-RU"/>
        </w:rPr>
      </w:pPr>
      <w:r w:rsidRPr="00DC0571">
        <w:rPr>
          <w:rFonts w:cs="Times New Roman"/>
          <w:lang w:val="ru-RU"/>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7D1179" w:rsidRPr="00DC0571" w:rsidRDefault="007D1179" w:rsidP="007D1179">
      <w:pPr>
        <w:pStyle w:val="Standard"/>
        <w:ind w:firstLine="686"/>
        <w:jc w:val="both"/>
        <w:rPr>
          <w:rFonts w:cs="Times New Roman"/>
          <w:lang w:val="ru-RU"/>
        </w:rPr>
      </w:pPr>
      <w:proofErr w:type="gramStart"/>
      <w:r w:rsidRPr="00DC0571">
        <w:rPr>
          <w:rFonts w:cs="Times New Roman"/>
          <w:lang w:val="ru-RU"/>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7D1179" w:rsidRPr="008973D2" w:rsidRDefault="007D1179" w:rsidP="007D1179">
      <w:pPr>
        <w:pStyle w:val="Standard"/>
        <w:ind w:firstLine="686"/>
        <w:jc w:val="both"/>
        <w:rPr>
          <w:rFonts w:cs="Times New Roman"/>
          <w:lang w:val="ru-RU"/>
        </w:rPr>
      </w:pPr>
      <w:proofErr w:type="gramStart"/>
      <w:r w:rsidRPr="008973D2">
        <w:rPr>
          <w:rFonts w:cs="Times New Roman"/>
          <w:lang w:val="ru-RU"/>
        </w:rPr>
        <w:t xml:space="preserve">Данные графы 10 раздела «Бюджетные обязательства по расходам» Отчета (ф. (ф.0503128) составляют </w:t>
      </w:r>
      <w:r w:rsidR="008973D2" w:rsidRPr="008973D2">
        <w:rPr>
          <w:rFonts w:cs="Times New Roman"/>
          <w:lang w:val="ru-RU"/>
        </w:rPr>
        <w:t>5687.4</w:t>
      </w:r>
      <w:r w:rsidRPr="008973D2">
        <w:rPr>
          <w:rFonts w:cs="Times New Roman"/>
          <w:lang w:val="ru-RU"/>
        </w:rPr>
        <w:t xml:space="preserve"> тыс. рублей, что соответствует данным счетов бюджетного </w:t>
      </w:r>
      <w:r w:rsidRPr="008973D2">
        <w:rPr>
          <w:rFonts w:cs="Times New Roman"/>
          <w:lang w:val="ru-RU"/>
        </w:rPr>
        <w:lastRenderedPageBreak/>
        <w:t>учета Главной книги по счету 130405000 «Расчеты по платежам из бюджета с финансовым органом».</w:t>
      </w:r>
      <w:proofErr w:type="gramEnd"/>
    </w:p>
    <w:p w:rsidR="007D1179" w:rsidRPr="008973D2" w:rsidRDefault="007D1179" w:rsidP="007D1179">
      <w:pPr>
        <w:pStyle w:val="Standard"/>
        <w:ind w:firstLine="686"/>
        <w:jc w:val="both"/>
        <w:rPr>
          <w:rFonts w:cs="Times New Roman"/>
          <w:lang w:val="ru-RU"/>
        </w:rPr>
      </w:pPr>
      <w:r w:rsidRPr="008973D2">
        <w:rPr>
          <w:rFonts w:cs="Times New Roman"/>
          <w:lang w:val="ru-RU"/>
        </w:rPr>
        <w:t>Показатели граф 4,5 и 10 Отчета (ф.0503128) соответствуют графам 4,5,9  Отчета (ф.0503127).</w:t>
      </w:r>
    </w:p>
    <w:p w:rsidR="007D1179" w:rsidRPr="007D1179" w:rsidRDefault="007D1179" w:rsidP="007D1179">
      <w:pPr>
        <w:pStyle w:val="Standard"/>
        <w:ind w:firstLine="686"/>
        <w:jc w:val="both"/>
        <w:rPr>
          <w:rFonts w:cs="Times New Roman"/>
          <w:i/>
          <w:lang w:val="ru-RU"/>
        </w:rPr>
      </w:pPr>
      <w:r w:rsidRPr="007D1179">
        <w:rPr>
          <w:rFonts w:cs="Times New Roman"/>
          <w:i/>
          <w:lang w:val="ru-RU"/>
        </w:rPr>
        <w:t>1.2.6. Проверка пояснительной записки (ф.0503160).</w:t>
      </w:r>
    </w:p>
    <w:p w:rsidR="007D1179" w:rsidRPr="007D1179" w:rsidRDefault="007D1179" w:rsidP="007D1179">
      <w:pPr>
        <w:spacing w:after="1" w:line="240" w:lineRule="atLeast"/>
        <w:jc w:val="both"/>
      </w:pPr>
      <w:r w:rsidRPr="007D1179">
        <w:tab/>
        <w:t xml:space="preserve">Пояснительная записка </w:t>
      </w:r>
      <w:hyperlink r:id="rId8" w:history="1">
        <w:r w:rsidRPr="007D1179">
          <w:t>(ф. 0503160)</w:t>
        </w:r>
      </w:hyperlink>
      <w:r w:rsidRPr="007D1179">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7D1179" w:rsidRPr="007D1179" w:rsidRDefault="007D1179" w:rsidP="007D1179">
      <w:pPr>
        <w:spacing w:after="1" w:line="240" w:lineRule="atLeast"/>
        <w:jc w:val="both"/>
      </w:pPr>
      <w:r w:rsidRPr="007D1179">
        <w:t xml:space="preserve">            В ходе проверки пояснительной записки проверялось наличие и заполнение всех форм, нарушений не установлено.</w:t>
      </w:r>
    </w:p>
    <w:p w:rsidR="008973D2" w:rsidRDefault="008973D2" w:rsidP="008973D2">
      <w:pPr>
        <w:pStyle w:val="Standard"/>
        <w:ind w:firstLine="686"/>
        <w:jc w:val="center"/>
        <w:rPr>
          <w:rFonts w:cs="Times New Roman"/>
          <w:i/>
          <w:lang w:val="ru-RU"/>
        </w:rPr>
      </w:pPr>
    </w:p>
    <w:p w:rsidR="008973D2" w:rsidRPr="008973D2" w:rsidRDefault="008973D2" w:rsidP="008973D2">
      <w:pPr>
        <w:pStyle w:val="Standard"/>
        <w:ind w:firstLine="686"/>
        <w:jc w:val="center"/>
        <w:rPr>
          <w:rFonts w:cs="Times New Roman"/>
          <w:i/>
          <w:lang w:val="ru-RU"/>
        </w:rPr>
      </w:pPr>
      <w:r w:rsidRPr="008973D2">
        <w:rPr>
          <w:rFonts w:cs="Times New Roman"/>
          <w:i/>
          <w:lang w:val="ru-RU"/>
        </w:rPr>
        <w:t>2. Соблюдение контрольных соотношений между формами бюджетной отчетности</w:t>
      </w:r>
    </w:p>
    <w:p w:rsidR="008973D2" w:rsidRPr="008973D2" w:rsidRDefault="008973D2" w:rsidP="008973D2">
      <w:pPr>
        <w:pStyle w:val="Standard"/>
        <w:ind w:firstLine="686"/>
        <w:jc w:val="both"/>
        <w:rPr>
          <w:rFonts w:cs="Times New Roman"/>
          <w:lang w:val="ru-RU"/>
        </w:rPr>
      </w:pPr>
      <w:proofErr w:type="gramStart"/>
      <w:r w:rsidRPr="008973D2">
        <w:rPr>
          <w:rFonts w:cs="Times New Roman"/>
          <w:lang w:val="ru-RU"/>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8973D2" w:rsidRPr="008973D2" w:rsidRDefault="008973D2" w:rsidP="008973D2">
      <w:pPr>
        <w:pStyle w:val="Standard"/>
        <w:ind w:firstLine="686"/>
        <w:jc w:val="both"/>
        <w:rPr>
          <w:rFonts w:cs="Times New Roman"/>
          <w:lang w:val="ru-RU"/>
        </w:rPr>
      </w:pPr>
      <w:r w:rsidRPr="008973D2">
        <w:rPr>
          <w:rFonts w:cs="Times New Roman"/>
          <w:lang w:val="ru-RU"/>
        </w:rPr>
        <w:t>При выборочной проверке контрольных соотношений показателей форм бюджетной отчетности, нарушений не установлено.</w:t>
      </w:r>
    </w:p>
    <w:p w:rsidR="008973D2" w:rsidRPr="008973D2" w:rsidRDefault="008973D2" w:rsidP="008973D2">
      <w:pPr>
        <w:pStyle w:val="Standard"/>
        <w:ind w:firstLine="686"/>
        <w:jc w:val="both"/>
        <w:rPr>
          <w:rFonts w:cs="Times New Roman"/>
          <w:lang w:val="ru-RU"/>
        </w:rPr>
      </w:pPr>
      <w:r w:rsidRPr="008973D2">
        <w:rPr>
          <w:rFonts w:cs="Times New Roman"/>
          <w:lang w:val="ru-RU"/>
        </w:rPr>
        <w:t>Контрольные соотношения показателей справки и отчета о финансовых результатах  не нарушены.</w:t>
      </w:r>
    </w:p>
    <w:p w:rsidR="008973D2" w:rsidRPr="008973D2" w:rsidRDefault="008973D2" w:rsidP="008973D2">
      <w:pPr>
        <w:pStyle w:val="Standard"/>
        <w:ind w:firstLine="686"/>
        <w:jc w:val="both"/>
        <w:rPr>
          <w:rFonts w:cs="Times New Roman"/>
          <w:lang w:val="ru-RU"/>
        </w:rPr>
      </w:pPr>
      <w:r w:rsidRPr="008973D2">
        <w:rPr>
          <w:rFonts w:cs="Times New Roman"/>
          <w:lang w:val="ru-RU"/>
        </w:rPr>
        <w:t>Показатели утвержденных бюджетных ассигнований на 2017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8973D2" w:rsidRPr="00876440" w:rsidRDefault="008973D2" w:rsidP="008973D2">
      <w:pPr>
        <w:autoSpaceDE w:val="0"/>
        <w:adjustRightInd w:val="0"/>
        <w:ind w:firstLine="567"/>
        <w:jc w:val="both"/>
      </w:pPr>
      <w:proofErr w:type="gramStart"/>
      <w:r w:rsidRPr="00876440">
        <w:t>При проведенном анализе соответствия плановых назначений по субсидиям на 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876440">
        <w:rPr>
          <w:vertAlign w:val="superscript"/>
        </w:rPr>
        <w:t xml:space="preserve"> </w:t>
      </w:r>
      <w:r w:rsidRPr="00876440">
        <w:t xml:space="preserve">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 </w:t>
      </w:r>
      <w:proofErr w:type="gramEnd"/>
    </w:p>
    <w:p w:rsidR="008973D2" w:rsidRPr="008973D2" w:rsidRDefault="008973D2" w:rsidP="008973D2">
      <w:pPr>
        <w:pStyle w:val="Standard"/>
        <w:ind w:firstLine="686"/>
        <w:jc w:val="both"/>
        <w:rPr>
          <w:rFonts w:cs="Times New Roman"/>
          <w:lang w:val="ru-RU"/>
        </w:rPr>
      </w:pPr>
      <w:r w:rsidRPr="008973D2">
        <w:rPr>
          <w:rFonts w:cs="Times New Roman"/>
          <w:lang w:val="ru-RU"/>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7D1179" w:rsidRPr="007D1179" w:rsidRDefault="007D1179" w:rsidP="007D1179">
      <w:pPr>
        <w:pStyle w:val="Standard"/>
        <w:ind w:firstLine="686"/>
        <w:jc w:val="both"/>
        <w:rPr>
          <w:rFonts w:cs="Times New Roman"/>
          <w:b/>
          <w:i/>
          <w:lang w:val="ru-RU"/>
        </w:rPr>
      </w:pPr>
    </w:p>
    <w:p w:rsidR="007D1179" w:rsidRPr="007D1179" w:rsidRDefault="007D1179" w:rsidP="00526E39">
      <w:pPr>
        <w:autoSpaceDE w:val="0"/>
        <w:autoSpaceDN w:val="0"/>
        <w:adjustRightInd w:val="0"/>
        <w:ind w:firstLine="720"/>
        <w:jc w:val="center"/>
        <w:outlineLvl w:val="2"/>
        <w:rPr>
          <w:b/>
          <w:i/>
        </w:rPr>
      </w:pPr>
    </w:p>
    <w:p w:rsidR="00526E39" w:rsidRPr="0026266C" w:rsidRDefault="008973D2" w:rsidP="00526E39">
      <w:pPr>
        <w:autoSpaceDE w:val="0"/>
        <w:autoSpaceDN w:val="0"/>
        <w:adjustRightInd w:val="0"/>
        <w:ind w:firstLine="720"/>
        <w:jc w:val="center"/>
        <w:outlineLvl w:val="2"/>
        <w:rPr>
          <w:i/>
        </w:rPr>
      </w:pPr>
      <w:r>
        <w:rPr>
          <w:i/>
        </w:rPr>
        <w:t xml:space="preserve">3. </w:t>
      </w:r>
      <w:r w:rsidR="00526E39" w:rsidRPr="0026266C">
        <w:rPr>
          <w:i/>
        </w:rPr>
        <w:t>Проверка достоверности бюджетной отчетности</w:t>
      </w:r>
    </w:p>
    <w:p w:rsidR="00526E39" w:rsidRPr="0026266C" w:rsidRDefault="00526E39" w:rsidP="00526E39">
      <w:pPr>
        <w:shd w:val="clear" w:color="auto" w:fill="FFFFFF"/>
        <w:ind w:right="53" w:firstLine="720"/>
        <w:jc w:val="both"/>
      </w:pPr>
      <w:r w:rsidRPr="0026266C">
        <w:t xml:space="preserve">Проверкой соответствия плановых показателей, указанных в бюджетной отчетности, показателям решения Совета депутатов </w:t>
      </w:r>
      <w:proofErr w:type="spellStart"/>
      <w:r w:rsidRPr="0026266C">
        <w:t>Дудаченского</w:t>
      </w:r>
      <w:proofErr w:type="spellEnd"/>
      <w:r w:rsidRPr="0026266C">
        <w:t xml:space="preserve"> сельского поселения  от </w:t>
      </w:r>
      <w:r w:rsidRPr="0026266C">
        <w:rPr>
          <w:color w:val="000000"/>
          <w:spacing w:val="2"/>
        </w:rPr>
        <w:t xml:space="preserve">  </w:t>
      </w:r>
      <w:r w:rsidR="00C11BB0" w:rsidRPr="0026266C">
        <w:rPr>
          <w:color w:val="000000"/>
          <w:spacing w:val="2"/>
        </w:rPr>
        <w:t>2</w:t>
      </w:r>
      <w:r w:rsidR="0026266C" w:rsidRPr="0026266C">
        <w:rPr>
          <w:color w:val="000000"/>
          <w:spacing w:val="2"/>
        </w:rPr>
        <w:t>0</w:t>
      </w:r>
      <w:r w:rsidRPr="0026266C">
        <w:rPr>
          <w:color w:val="000000"/>
        </w:rPr>
        <w:t>.</w:t>
      </w:r>
      <w:r w:rsidRPr="0026266C">
        <w:rPr>
          <w:color w:val="000000"/>
          <w:spacing w:val="2"/>
        </w:rPr>
        <w:t>12.20</w:t>
      </w:r>
      <w:r w:rsidR="0026266C" w:rsidRPr="0026266C">
        <w:rPr>
          <w:color w:val="000000"/>
          <w:spacing w:val="2"/>
        </w:rPr>
        <w:t>7</w:t>
      </w:r>
      <w:r w:rsidRPr="0026266C">
        <w:rPr>
          <w:color w:val="000000"/>
          <w:spacing w:val="2"/>
        </w:rPr>
        <w:t xml:space="preserve">г № </w:t>
      </w:r>
      <w:r w:rsidR="0026266C" w:rsidRPr="0026266C">
        <w:rPr>
          <w:color w:val="000000"/>
          <w:spacing w:val="2"/>
        </w:rPr>
        <w:t>12/30</w:t>
      </w:r>
      <w:r w:rsidRPr="0026266C">
        <w:rPr>
          <w:color w:val="000000"/>
          <w:spacing w:val="2"/>
        </w:rPr>
        <w:t xml:space="preserve"> «О бюджете </w:t>
      </w:r>
      <w:proofErr w:type="spellStart"/>
      <w:r w:rsidRPr="0026266C">
        <w:rPr>
          <w:color w:val="000000"/>
          <w:spacing w:val="2"/>
        </w:rPr>
        <w:t>Дудаченского</w:t>
      </w:r>
      <w:proofErr w:type="spellEnd"/>
      <w:r w:rsidRPr="0026266C">
        <w:rPr>
          <w:color w:val="000000"/>
          <w:spacing w:val="2"/>
        </w:rPr>
        <w:t xml:space="preserve"> сельского поселения на 201</w:t>
      </w:r>
      <w:r w:rsidR="0026266C" w:rsidRPr="0026266C">
        <w:rPr>
          <w:color w:val="000000"/>
          <w:spacing w:val="2"/>
        </w:rPr>
        <w:t>7</w:t>
      </w:r>
      <w:r w:rsidR="006C3E57" w:rsidRPr="0026266C">
        <w:rPr>
          <w:color w:val="000000"/>
          <w:spacing w:val="2"/>
        </w:rPr>
        <w:t xml:space="preserve"> </w:t>
      </w:r>
      <w:r w:rsidRPr="0026266C">
        <w:rPr>
          <w:color w:val="000000"/>
          <w:spacing w:val="2"/>
        </w:rPr>
        <w:t>год и на период до 201</w:t>
      </w:r>
      <w:r w:rsidR="0026266C" w:rsidRPr="0026266C">
        <w:rPr>
          <w:color w:val="000000"/>
          <w:spacing w:val="2"/>
        </w:rPr>
        <w:t>8</w:t>
      </w:r>
      <w:r w:rsidRPr="0026266C">
        <w:rPr>
          <w:color w:val="000000"/>
          <w:spacing w:val="2"/>
        </w:rPr>
        <w:t>-201</w:t>
      </w:r>
      <w:r w:rsidR="0026266C" w:rsidRPr="0026266C">
        <w:rPr>
          <w:color w:val="000000"/>
          <w:spacing w:val="2"/>
        </w:rPr>
        <w:t>9</w:t>
      </w:r>
      <w:r w:rsidRPr="0026266C">
        <w:rPr>
          <w:color w:val="000000"/>
          <w:spacing w:val="2"/>
        </w:rPr>
        <w:t xml:space="preserve"> годов», </w:t>
      </w:r>
      <w:r w:rsidRPr="0026266C">
        <w:t xml:space="preserve"> нарушений не выявлено. </w:t>
      </w:r>
    </w:p>
    <w:p w:rsidR="008973D2" w:rsidRPr="008973D2" w:rsidRDefault="008973D2" w:rsidP="008973D2">
      <w:pPr>
        <w:pStyle w:val="Standard"/>
        <w:jc w:val="both"/>
        <w:rPr>
          <w:rFonts w:cs="Times New Roman"/>
          <w:lang w:val="ru-RU" w:eastAsia="ar-SA"/>
        </w:rPr>
      </w:pPr>
      <w:r>
        <w:rPr>
          <w:rFonts w:cs="Times New Roman"/>
          <w:lang w:val="ru-RU" w:eastAsia="ar-SA"/>
        </w:rPr>
        <w:t xml:space="preserve">           </w:t>
      </w:r>
      <w:r w:rsidRPr="008973D2">
        <w:rPr>
          <w:rFonts w:cs="Times New Roman"/>
          <w:lang w:val="ru-RU"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Pr>
          <w:rFonts w:cs="Times New Roman"/>
          <w:lang w:val="ru-RU" w:eastAsia="ar-SA"/>
        </w:rPr>
        <w:t>Дудаченского</w:t>
      </w:r>
      <w:proofErr w:type="spellEnd"/>
      <w:r w:rsidRPr="008973D2">
        <w:rPr>
          <w:rFonts w:cs="Times New Roman"/>
          <w:lang w:val="ru-RU" w:eastAsia="ar-SA"/>
        </w:rPr>
        <w:t xml:space="preserve"> сельского поселения. </w:t>
      </w:r>
    </w:p>
    <w:p w:rsidR="008973D2" w:rsidRPr="008973D2" w:rsidRDefault="008973D2" w:rsidP="008973D2">
      <w:pPr>
        <w:pStyle w:val="Standard"/>
        <w:jc w:val="both"/>
        <w:rPr>
          <w:rFonts w:cs="Times New Roman"/>
          <w:lang w:val="ru-RU" w:eastAsia="ar-SA"/>
        </w:rPr>
      </w:pPr>
      <w:r w:rsidRPr="008973D2">
        <w:rPr>
          <w:rFonts w:cs="Times New Roman"/>
          <w:lang w:val="ru-RU" w:eastAsia="ar-SA"/>
        </w:rPr>
        <w:tab/>
        <w:t xml:space="preserve">В соответствии с требованиями ст. 264.2 Бюджетного кодекса РФ финансовым </w:t>
      </w:r>
      <w:r w:rsidRPr="008973D2">
        <w:rPr>
          <w:rFonts w:cs="Times New Roman"/>
          <w:lang w:val="ru-RU" w:eastAsia="ar-SA"/>
        </w:rPr>
        <w:lastRenderedPageBreak/>
        <w:t>отделом определен состав, порядок и сроки предоставления годовой бюджетной  отчетности за 2017 год и доведен до сельских поселений.</w:t>
      </w:r>
    </w:p>
    <w:p w:rsidR="008973D2" w:rsidRPr="008973D2" w:rsidRDefault="008973D2" w:rsidP="008973D2">
      <w:pPr>
        <w:pStyle w:val="Standard"/>
        <w:jc w:val="both"/>
        <w:rPr>
          <w:rFonts w:cs="Times New Roman"/>
          <w:lang w:val="ru-RU"/>
        </w:rPr>
      </w:pPr>
      <w:r w:rsidRPr="008973D2">
        <w:rPr>
          <w:rFonts w:cs="Times New Roman"/>
          <w:lang w:val="ru-RU"/>
        </w:rPr>
        <w:t xml:space="preserve">             </w:t>
      </w:r>
      <w:proofErr w:type="gramStart"/>
      <w:r w:rsidRPr="008973D2">
        <w:rPr>
          <w:rFonts w:cs="Times New Roman"/>
          <w:lang w:val="ru-RU"/>
        </w:rPr>
        <w:t xml:space="preserve">Отчетность администрации </w:t>
      </w:r>
      <w:proofErr w:type="spellStart"/>
      <w:r>
        <w:rPr>
          <w:rFonts w:cs="Times New Roman"/>
          <w:lang w:val="ru-RU"/>
        </w:rPr>
        <w:t>Дудаченского</w:t>
      </w:r>
      <w:proofErr w:type="spellEnd"/>
      <w:r>
        <w:rPr>
          <w:rFonts w:cs="Times New Roman"/>
          <w:lang w:val="ru-RU"/>
        </w:rPr>
        <w:t xml:space="preserve"> с</w:t>
      </w:r>
      <w:r w:rsidRPr="008973D2">
        <w:rPr>
          <w:rFonts w:cs="Times New Roman"/>
          <w:lang w:val="ru-RU"/>
        </w:rPr>
        <w:t xml:space="preserve">ельского поселения, предоставленная в финансовый отдел администрации </w:t>
      </w:r>
      <w:proofErr w:type="spellStart"/>
      <w:r w:rsidRPr="008973D2">
        <w:rPr>
          <w:rFonts w:cs="Times New Roman"/>
          <w:lang w:val="ru-RU"/>
        </w:rPr>
        <w:t>Фроловского</w:t>
      </w:r>
      <w:proofErr w:type="spellEnd"/>
      <w:r w:rsidRPr="008973D2">
        <w:rPr>
          <w:rFonts w:cs="Times New Roman"/>
          <w:lang w:val="ru-RU"/>
        </w:rPr>
        <w:t xml:space="preserve"> муниципального района подписана главой </w:t>
      </w:r>
      <w:r>
        <w:rPr>
          <w:rFonts w:cs="Times New Roman"/>
          <w:lang w:val="ru-RU"/>
        </w:rPr>
        <w:t>Тимченко Валерием Ивановичем</w:t>
      </w:r>
      <w:r w:rsidRPr="008973D2">
        <w:rPr>
          <w:rFonts w:cs="Times New Roman"/>
          <w:lang w:val="ru-RU"/>
        </w:rPr>
        <w:t xml:space="preserve">, главным специалистом </w:t>
      </w:r>
      <w:r>
        <w:rPr>
          <w:rFonts w:cs="Times New Roman"/>
          <w:lang w:val="ru-RU"/>
        </w:rPr>
        <w:t>Борисовой Ольгой Петровной</w:t>
      </w:r>
      <w:r w:rsidRPr="008973D2">
        <w:rPr>
          <w:rFonts w:cs="Times New Roman"/>
          <w:lang w:val="ru-RU"/>
        </w:rPr>
        <w:t xml:space="preserve">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 № 191н.</w:t>
      </w:r>
      <w:proofErr w:type="gramEnd"/>
      <w:r w:rsidRPr="008973D2">
        <w:rPr>
          <w:rFonts w:cs="Times New Roman"/>
          <w:lang w:val="ru-RU"/>
        </w:rPr>
        <w:t xml:space="preserve"> Формы предоставленной отчетности соответствуют требованиям  Инструкции № 191н.</w:t>
      </w:r>
    </w:p>
    <w:p w:rsidR="008973D2" w:rsidRPr="008973D2" w:rsidRDefault="008973D2" w:rsidP="008973D2">
      <w:pPr>
        <w:pStyle w:val="Standard"/>
        <w:jc w:val="both"/>
        <w:rPr>
          <w:lang w:val="ru-RU"/>
        </w:rPr>
      </w:pPr>
      <w:r w:rsidRPr="008973D2">
        <w:rPr>
          <w:rFonts w:cs="Times New Roman"/>
          <w:lang w:val="ru-RU" w:eastAsia="ar-SA"/>
        </w:rPr>
        <w:t xml:space="preserve">           Расхождений утвержденных бюджетных назначений с Отчетом </w:t>
      </w:r>
      <w:r w:rsidRPr="008973D2">
        <w:rPr>
          <w:rFonts w:cs="Times New Roman"/>
          <w:lang w:val="ru-RU"/>
        </w:rPr>
        <w:t xml:space="preserve">об исполнении бюджета Администрации </w:t>
      </w:r>
      <w:proofErr w:type="spellStart"/>
      <w:r>
        <w:rPr>
          <w:rFonts w:cs="Times New Roman"/>
          <w:lang w:val="ru-RU"/>
        </w:rPr>
        <w:t>Дудаченского</w:t>
      </w:r>
      <w:proofErr w:type="spellEnd"/>
      <w:r w:rsidRPr="008973D2">
        <w:rPr>
          <w:rFonts w:cs="Times New Roman"/>
          <w:lang w:val="ru-RU"/>
        </w:rPr>
        <w:t xml:space="preserve"> сельского поселения за 2017 год не установлено.  </w:t>
      </w:r>
    </w:p>
    <w:p w:rsidR="008973D2" w:rsidRPr="00876440" w:rsidRDefault="008973D2" w:rsidP="008973D2">
      <w:pPr>
        <w:autoSpaceDE w:val="0"/>
        <w:adjustRightInd w:val="0"/>
        <w:ind w:firstLine="709"/>
        <w:jc w:val="both"/>
      </w:pPr>
      <w:proofErr w:type="gramStart"/>
      <w:r w:rsidRPr="00876440">
        <w:t xml:space="preserve">В целях обеспечения достоверности данных бюджетного учета и бюджетной отчетности  администрации  </w:t>
      </w:r>
      <w:proofErr w:type="spellStart"/>
      <w:r>
        <w:t>Дудаченского</w:t>
      </w:r>
      <w:proofErr w:type="spellEnd"/>
      <w:r w:rsidRPr="00876440">
        <w:t xml:space="preserve"> сельского поселения  на основании ст. 11 Федерального закона от 06.12.2011 № 402-ФЗ «О бухгалтерском учете», Инструкции 191н, перед составлением годовой бюджетной отчетности в установленном порядке проведена инвентаризация основных средств, материальных запасов, денежных средств, расчетов с дебиторами и кредиторами по состоянию на </w:t>
      </w:r>
      <w:r>
        <w:t>31.12</w:t>
      </w:r>
      <w:r w:rsidRPr="00876440">
        <w:t>.2017 года.</w:t>
      </w:r>
      <w:proofErr w:type="gramEnd"/>
      <w:r w:rsidRPr="00876440">
        <w:t xml:space="preserve">  Результаты инвентаризации оформлены в установленном законодательством порядке, излишков и недостач не выявлено. </w:t>
      </w:r>
    </w:p>
    <w:p w:rsidR="007D1179" w:rsidRDefault="007D1179" w:rsidP="00526E39">
      <w:pPr>
        <w:shd w:val="clear" w:color="auto" w:fill="FFFFFF"/>
        <w:ind w:left="19" w:right="43" w:firstLine="720"/>
        <w:jc w:val="both"/>
        <w:rPr>
          <w:b/>
        </w:rPr>
      </w:pPr>
    </w:p>
    <w:p w:rsidR="008973D2" w:rsidRPr="00876440" w:rsidRDefault="008973D2" w:rsidP="008973D2">
      <w:pPr>
        <w:autoSpaceDE w:val="0"/>
        <w:adjustRightInd w:val="0"/>
        <w:ind w:firstLine="720"/>
        <w:jc w:val="center"/>
        <w:outlineLvl w:val="3"/>
        <w:rPr>
          <w:i/>
          <w:iCs/>
        </w:rPr>
      </w:pPr>
      <w:r w:rsidRPr="00876440">
        <w:rPr>
          <w:i/>
          <w:iCs/>
          <w:lang w:eastAsia="ar-SA"/>
        </w:rPr>
        <w:t xml:space="preserve">4.Оценка соблюдения бюджетного законодательства при организации бюджетного процесса </w:t>
      </w:r>
      <w:proofErr w:type="spellStart"/>
      <w:r>
        <w:rPr>
          <w:i/>
        </w:rPr>
        <w:t>Дудаченского</w:t>
      </w:r>
      <w:proofErr w:type="spellEnd"/>
      <w:r w:rsidRPr="00876440">
        <w:rPr>
          <w:i/>
          <w:iCs/>
          <w:lang w:eastAsia="ar-SA"/>
        </w:rPr>
        <w:t xml:space="preserve">  сельского поселения.</w:t>
      </w:r>
    </w:p>
    <w:p w:rsidR="008973D2" w:rsidRPr="00876440" w:rsidRDefault="008973D2" w:rsidP="008973D2">
      <w:pPr>
        <w:shd w:val="clear" w:color="auto" w:fill="FFFFFF"/>
        <w:ind w:firstLine="426"/>
        <w:jc w:val="both"/>
        <w:rPr>
          <w:color w:val="000000"/>
        </w:rPr>
      </w:pPr>
      <w:r w:rsidRPr="00876440">
        <w:rPr>
          <w:color w:val="000000"/>
        </w:rPr>
        <w:t xml:space="preserve">       Бюджетные правоотношения на территории </w:t>
      </w:r>
      <w:proofErr w:type="spellStart"/>
      <w:r>
        <w:rPr>
          <w:color w:val="000000"/>
        </w:rPr>
        <w:t>Дудаченского</w:t>
      </w:r>
      <w:proofErr w:type="spellEnd"/>
      <w:r w:rsidRPr="00876440">
        <w:rPr>
          <w:color w:val="000000"/>
        </w:rPr>
        <w:t xml:space="preserve"> сельского поселения в проверяемом периоде регламентировались законодательными актами Волгоградской области, Уставом </w:t>
      </w:r>
      <w:proofErr w:type="spellStart"/>
      <w:r>
        <w:rPr>
          <w:color w:val="000000"/>
        </w:rPr>
        <w:t>Дудаченского</w:t>
      </w:r>
      <w:proofErr w:type="spellEnd"/>
      <w:r w:rsidRPr="00876440">
        <w:rPr>
          <w:color w:val="000000"/>
        </w:rPr>
        <w:t xml:space="preserve"> сельского поселения, решениями Советов депутатов </w:t>
      </w:r>
      <w:proofErr w:type="spellStart"/>
      <w:r>
        <w:rPr>
          <w:color w:val="000000"/>
        </w:rPr>
        <w:t>Дудаченского</w:t>
      </w:r>
      <w:proofErr w:type="spellEnd"/>
      <w:r w:rsidRPr="00876440">
        <w:rPr>
          <w:color w:val="000000"/>
        </w:rPr>
        <w:t xml:space="preserve"> сельского поселения.</w:t>
      </w:r>
    </w:p>
    <w:p w:rsidR="008973D2" w:rsidRDefault="008973D2" w:rsidP="008973D2">
      <w:pPr>
        <w:shd w:val="clear" w:color="auto" w:fill="FFFFFF"/>
        <w:ind w:firstLine="426"/>
        <w:jc w:val="both"/>
        <w:rPr>
          <w:color w:val="000000"/>
        </w:rPr>
      </w:pPr>
      <w:r w:rsidRPr="00876440">
        <w:rPr>
          <w:color w:val="000000"/>
        </w:rPr>
        <w:t xml:space="preserve">         </w:t>
      </w:r>
      <w:proofErr w:type="gramStart"/>
      <w:r w:rsidRPr="00876440">
        <w:rPr>
          <w:color w:val="000000"/>
        </w:rPr>
        <w:t>Согласно п. 4 ст. 152 Бюджетного кодекса РФ особенности бюджетных полномочий участников бюджетного п</w:t>
      </w:r>
      <w:r w:rsidRPr="002C55AC">
        <w:rPr>
          <w:color w:val="000000"/>
        </w:rPr>
        <w:t>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8973D2" w:rsidRPr="008973D2" w:rsidRDefault="008973D2" w:rsidP="008973D2">
      <w:pPr>
        <w:pStyle w:val="31"/>
        <w:spacing w:after="0"/>
        <w:ind w:left="0" w:firstLine="708"/>
        <w:jc w:val="both"/>
        <w:rPr>
          <w:rFonts w:ascii="Times New Roman" w:hAnsi="Times New Roman"/>
          <w:sz w:val="24"/>
          <w:szCs w:val="24"/>
        </w:rPr>
      </w:pPr>
      <w:r>
        <w:rPr>
          <w:rFonts w:ascii="Times New Roman" w:hAnsi="Times New Roman"/>
          <w:color w:val="000000"/>
          <w:sz w:val="24"/>
          <w:szCs w:val="24"/>
        </w:rPr>
        <w:t xml:space="preserve">   </w:t>
      </w:r>
      <w:r w:rsidRPr="008973D2">
        <w:rPr>
          <w:rFonts w:ascii="Times New Roman" w:hAnsi="Times New Roman"/>
          <w:color w:val="000000"/>
          <w:sz w:val="24"/>
          <w:szCs w:val="24"/>
        </w:rPr>
        <w:t xml:space="preserve">Основным документом, регламентирующим бюджетный процесс в </w:t>
      </w:r>
      <w:proofErr w:type="spellStart"/>
      <w:r w:rsidRPr="008973D2">
        <w:rPr>
          <w:rFonts w:ascii="Times New Roman" w:hAnsi="Times New Roman"/>
          <w:color w:val="000000"/>
          <w:sz w:val="24"/>
          <w:szCs w:val="24"/>
        </w:rPr>
        <w:t>Дудаченского</w:t>
      </w:r>
      <w:proofErr w:type="spellEnd"/>
      <w:r w:rsidRPr="008973D2">
        <w:rPr>
          <w:rFonts w:ascii="Times New Roman" w:hAnsi="Times New Roman"/>
          <w:color w:val="000000"/>
          <w:sz w:val="24"/>
          <w:szCs w:val="24"/>
        </w:rPr>
        <w:t xml:space="preserve"> сельском поселении, является Положение о бюджетном процессе, утвержденное </w:t>
      </w:r>
      <w:r w:rsidRPr="008973D2">
        <w:rPr>
          <w:rFonts w:ascii="Times New Roman" w:hAnsi="Times New Roman"/>
          <w:color w:val="000000"/>
          <w:spacing w:val="1"/>
          <w:sz w:val="24"/>
          <w:szCs w:val="24"/>
        </w:rPr>
        <w:t xml:space="preserve">решением Совета депутатов </w:t>
      </w:r>
      <w:proofErr w:type="spellStart"/>
      <w:r w:rsidRPr="008973D2">
        <w:rPr>
          <w:rFonts w:ascii="Times New Roman" w:hAnsi="Times New Roman"/>
          <w:color w:val="000000"/>
          <w:sz w:val="24"/>
          <w:szCs w:val="24"/>
        </w:rPr>
        <w:t>Дудаченского</w:t>
      </w:r>
      <w:proofErr w:type="spellEnd"/>
      <w:r w:rsidRPr="008973D2">
        <w:rPr>
          <w:rFonts w:ascii="Times New Roman" w:hAnsi="Times New Roman"/>
          <w:color w:val="000000"/>
          <w:spacing w:val="1"/>
          <w:sz w:val="24"/>
          <w:szCs w:val="24"/>
        </w:rPr>
        <w:t xml:space="preserve"> сельского поселения </w:t>
      </w:r>
      <w:r w:rsidRPr="008973D2">
        <w:rPr>
          <w:rFonts w:ascii="Times New Roman" w:hAnsi="Times New Roman"/>
          <w:color w:val="000000"/>
          <w:sz w:val="24"/>
          <w:szCs w:val="24"/>
        </w:rPr>
        <w:t xml:space="preserve">от </w:t>
      </w:r>
      <w:r w:rsidRPr="008973D2">
        <w:rPr>
          <w:rFonts w:ascii="Times New Roman" w:hAnsi="Times New Roman"/>
          <w:sz w:val="24"/>
          <w:szCs w:val="24"/>
        </w:rPr>
        <w:t xml:space="preserve"> </w:t>
      </w:r>
      <w:r w:rsidRPr="008973D2">
        <w:rPr>
          <w:rFonts w:ascii="Times New Roman" w:hAnsi="Times New Roman"/>
          <w:b/>
          <w:color w:val="000000"/>
          <w:sz w:val="24"/>
          <w:szCs w:val="24"/>
        </w:rPr>
        <w:t xml:space="preserve"> </w:t>
      </w:r>
      <w:r w:rsidRPr="008973D2">
        <w:rPr>
          <w:rFonts w:ascii="Times New Roman" w:hAnsi="Times New Roman"/>
          <w:color w:val="000000"/>
          <w:sz w:val="24"/>
          <w:szCs w:val="24"/>
        </w:rPr>
        <w:t xml:space="preserve">09.12.2015г № 16/40 </w:t>
      </w:r>
      <w:r w:rsidRPr="008973D2">
        <w:rPr>
          <w:rFonts w:ascii="Times New Roman" w:hAnsi="Times New Roman"/>
          <w:sz w:val="24"/>
          <w:szCs w:val="24"/>
        </w:rPr>
        <w:t>«</w:t>
      </w:r>
      <w:r w:rsidRPr="008973D2">
        <w:rPr>
          <w:rFonts w:ascii="Times New Roman" w:hAnsi="Times New Roman"/>
          <w:color w:val="000000"/>
          <w:sz w:val="24"/>
          <w:szCs w:val="24"/>
        </w:rPr>
        <w:t xml:space="preserve">Положение о бюджетном процессе в </w:t>
      </w:r>
      <w:proofErr w:type="spellStart"/>
      <w:r w:rsidRPr="008973D2">
        <w:rPr>
          <w:rFonts w:ascii="Times New Roman" w:hAnsi="Times New Roman"/>
          <w:color w:val="000000"/>
          <w:sz w:val="24"/>
          <w:szCs w:val="24"/>
        </w:rPr>
        <w:t>Дудаченского</w:t>
      </w:r>
      <w:proofErr w:type="spellEnd"/>
      <w:r w:rsidRPr="008973D2">
        <w:rPr>
          <w:rFonts w:ascii="Times New Roman" w:hAnsi="Times New Roman"/>
          <w:color w:val="000000"/>
          <w:sz w:val="24"/>
          <w:szCs w:val="24"/>
        </w:rPr>
        <w:t xml:space="preserve"> сельском поселении </w:t>
      </w:r>
      <w:proofErr w:type="spellStart"/>
      <w:r w:rsidRPr="008973D2">
        <w:rPr>
          <w:rFonts w:ascii="Times New Roman" w:hAnsi="Times New Roman"/>
          <w:color w:val="000000"/>
          <w:sz w:val="24"/>
          <w:szCs w:val="24"/>
        </w:rPr>
        <w:t>Фроловского</w:t>
      </w:r>
      <w:proofErr w:type="spellEnd"/>
      <w:r w:rsidRPr="008973D2">
        <w:rPr>
          <w:rFonts w:ascii="Times New Roman" w:hAnsi="Times New Roman"/>
          <w:color w:val="000000"/>
          <w:sz w:val="24"/>
          <w:szCs w:val="24"/>
        </w:rPr>
        <w:t xml:space="preserve"> муниципального района Волгоградской области».     </w:t>
      </w:r>
      <w:r w:rsidRPr="008973D2">
        <w:rPr>
          <w:rFonts w:ascii="Times New Roman" w:hAnsi="Times New Roman"/>
          <w:sz w:val="24"/>
          <w:szCs w:val="24"/>
        </w:rPr>
        <w:t xml:space="preserve"> </w:t>
      </w:r>
    </w:p>
    <w:p w:rsidR="008973D2" w:rsidRPr="002C55AC" w:rsidRDefault="008973D2" w:rsidP="008973D2">
      <w:pPr>
        <w:pStyle w:val="31"/>
        <w:spacing w:after="0"/>
        <w:ind w:left="0" w:firstLine="708"/>
        <w:jc w:val="both"/>
        <w:rPr>
          <w:rFonts w:ascii="Times New Roman" w:hAnsi="Times New Roman"/>
          <w:color w:val="303F50"/>
          <w:sz w:val="24"/>
          <w:szCs w:val="24"/>
        </w:rPr>
      </w:pPr>
      <w:r>
        <w:rPr>
          <w:rFonts w:ascii="Times New Roman" w:hAnsi="Times New Roman"/>
          <w:color w:val="000000"/>
          <w:sz w:val="24"/>
          <w:szCs w:val="24"/>
        </w:rPr>
        <w:t xml:space="preserve"> </w:t>
      </w:r>
      <w:r w:rsidRPr="002C55AC">
        <w:rPr>
          <w:rFonts w:ascii="Times New Roman" w:hAnsi="Times New Roman"/>
          <w:color w:val="000000"/>
          <w:sz w:val="24"/>
          <w:szCs w:val="24"/>
        </w:rPr>
        <w:t xml:space="preserve">  Бюджетные полномочия финансового органа поселения осуществляются Финансовым отделом </w:t>
      </w:r>
      <w:proofErr w:type="spellStart"/>
      <w:r w:rsidRPr="002C55AC">
        <w:rPr>
          <w:rFonts w:ascii="Times New Roman" w:hAnsi="Times New Roman"/>
          <w:color w:val="000000"/>
          <w:sz w:val="24"/>
          <w:szCs w:val="24"/>
        </w:rPr>
        <w:t>Фроловского</w:t>
      </w:r>
      <w:proofErr w:type="spellEnd"/>
      <w:r w:rsidRPr="002C55AC">
        <w:rPr>
          <w:rFonts w:ascii="Times New Roman" w:hAnsi="Times New Roman"/>
          <w:color w:val="000000"/>
          <w:sz w:val="24"/>
          <w:szCs w:val="24"/>
        </w:rPr>
        <w:t xml:space="preserve"> муниципального района.   </w:t>
      </w:r>
    </w:p>
    <w:p w:rsidR="008973D2" w:rsidRPr="0025505A" w:rsidRDefault="008973D2" w:rsidP="008973D2">
      <w:pPr>
        <w:shd w:val="clear" w:color="auto" w:fill="FFFFFF"/>
        <w:ind w:firstLine="426"/>
        <w:jc w:val="both"/>
        <w:rPr>
          <w:color w:val="303F50"/>
        </w:rPr>
      </w:pPr>
      <w:r w:rsidRPr="008E3377">
        <w:rPr>
          <w:b/>
          <w:color w:val="000000"/>
        </w:rPr>
        <w:t xml:space="preserve">       </w:t>
      </w:r>
      <w:r w:rsidRPr="0025505A">
        <w:rPr>
          <w:color w:val="000000"/>
        </w:rPr>
        <w:t>Исполнение бюджета организуется в соответствии с требованиями статей 217,  217.1. Бюджетного кодекса РФ</w:t>
      </w:r>
      <w:r>
        <w:rPr>
          <w:b/>
          <w:color w:val="000000"/>
        </w:rPr>
        <w:t xml:space="preserve">. </w:t>
      </w:r>
      <w:r w:rsidRPr="0025505A">
        <w:rPr>
          <w:color w:val="000000"/>
        </w:rPr>
        <w:t xml:space="preserve">Приказом начальника финансового отдела администрации  </w:t>
      </w:r>
      <w:proofErr w:type="spellStart"/>
      <w:r w:rsidRPr="0025505A">
        <w:rPr>
          <w:color w:val="000000"/>
        </w:rPr>
        <w:t>Фроловского</w:t>
      </w:r>
      <w:proofErr w:type="spellEnd"/>
      <w:r w:rsidRPr="0025505A">
        <w:rPr>
          <w:color w:val="000000"/>
        </w:rPr>
        <w:t xml:space="preserve"> муниципального района от 31.12.2009  №22  утвержден Порядок составления и ведения кассового плана исполнения бюджета </w:t>
      </w:r>
      <w:proofErr w:type="spellStart"/>
      <w:r w:rsidRPr="0025505A">
        <w:rPr>
          <w:color w:val="000000"/>
        </w:rPr>
        <w:t>Фроловского</w:t>
      </w:r>
      <w:proofErr w:type="spellEnd"/>
      <w:r w:rsidRPr="0025505A">
        <w:rPr>
          <w:color w:val="000000"/>
        </w:rPr>
        <w:t xml:space="preserve"> муниципального района и бюджетов  поселений в текущем финансовом году</w:t>
      </w:r>
      <w:r>
        <w:rPr>
          <w:color w:val="000000"/>
        </w:rPr>
        <w:t>.</w:t>
      </w:r>
    </w:p>
    <w:p w:rsidR="008973D2" w:rsidRPr="0025505A" w:rsidRDefault="008973D2" w:rsidP="008973D2">
      <w:pPr>
        <w:shd w:val="clear" w:color="auto" w:fill="FFFFFF"/>
        <w:ind w:firstLine="426"/>
        <w:jc w:val="both"/>
        <w:rPr>
          <w:color w:val="303F50"/>
        </w:rPr>
      </w:pPr>
      <w:r w:rsidRPr="008E3377">
        <w:rPr>
          <w:b/>
          <w:color w:val="000000"/>
        </w:rPr>
        <w:t xml:space="preserve">     </w:t>
      </w:r>
      <w:proofErr w:type="gramStart"/>
      <w:r w:rsidRPr="0025505A">
        <w:rPr>
          <w:color w:val="000000"/>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sidRPr="0025505A">
        <w:rPr>
          <w:color w:val="000000"/>
        </w:rPr>
        <w:t>Фроловского</w:t>
      </w:r>
      <w:proofErr w:type="spellEnd"/>
      <w:r w:rsidRPr="0025505A">
        <w:rPr>
          <w:color w:val="000000"/>
        </w:rPr>
        <w:t xml:space="preserve"> муниципального</w:t>
      </w:r>
      <w:proofErr w:type="gramEnd"/>
      <w:r w:rsidRPr="0025505A">
        <w:rPr>
          <w:color w:val="000000"/>
        </w:rPr>
        <w:t xml:space="preserve"> района Волгоградской области от  31.12.2009  №21. Сводные бюджетные росписи утверждены начальником финансового отдела администрации </w:t>
      </w:r>
      <w:proofErr w:type="spellStart"/>
      <w:r w:rsidRPr="0025505A">
        <w:rPr>
          <w:color w:val="000000"/>
        </w:rPr>
        <w:t>Фроловского</w:t>
      </w:r>
      <w:proofErr w:type="spellEnd"/>
      <w:r w:rsidRPr="0025505A">
        <w:rPr>
          <w:color w:val="000000"/>
        </w:rPr>
        <w:t xml:space="preserve"> муниципального района.</w:t>
      </w:r>
    </w:p>
    <w:p w:rsidR="008973D2" w:rsidRPr="003F4464" w:rsidRDefault="008973D2" w:rsidP="008973D2">
      <w:pPr>
        <w:shd w:val="clear" w:color="auto" w:fill="FFFFFF"/>
        <w:ind w:firstLine="426"/>
        <w:jc w:val="both"/>
        <w:rPr>
          <w:color w:val="303F50"/>
        </w:rPr>
      </w:pPr>
      <w:r>
        <w:rPr>
          <w:color w:val="000000"/>
        </w:rPr>
        <w:lastRenderedPageBreak/>
        <w:t xml:space="preserve">    </w:t>
      </w:r>
      <w:r w:rsidRPr="003F4464">
        <w:rPr>
          <w:color w:val="000000"/>
        </w:rPr>
        <w:t xml:space="preserve">В соответствии Положением о бюджетном процессе в </w:t>
      </w:r>
      <w:proofErr w:type="spellStart"/>
      <w:r>
        <w:t>Дудаченском</w:t>
      </w:r>
      <w:proofErr w:type="spellEnd"/>
      <w:r>
        <w:t xml:space="preserve"> </w:t>
      </w:r>
      <w:r w:rsidRPr="003F4464">
        <w:rPr>
          <w:color w:val="000000"/>
        </w:rPr>
        <w:t xml:space="preserve">сельском поселении» проект решения «О бюджете </w:t>
      </w:r>
      <w:proofErr w:type="spellStart"/>
      <w:r>
        <w:rPr>
          <w:color w:val="000000"/>
        </w:rPr>
        <w:t>дудаченского</w:t>
      </w:r>
      <w:proofErr w:type="spellEnd"/>
      <w:r w:rsidRPr="003F4464">
        <w:rPr>
          <w:color w:val="000000"/>
        </w:rPr>
        <w:t xml:space="preserve"> сельского поселения на 2017-2019г.» был представлен на рассмотрение Совету депутатов </w:t>
      </w:r>
      <w:proofErr w:type="spellStart"/>
      <w:r>
        <w:t>Дудаченского</w:t>
      </w:r>
      <w:proofErr w:type="spellEnd"/>
      <w:r w:rsidRPr="003F4464">
        <w:rPr>
          <w:color w:val="000000"/>
        </w:rPr>
        <w:t xml:space="preserve"> сельского поселения в установленные сроки.</w:t>
      </w:r>
    </w:p>
    <w:p w:rsidR="008973D2" w:rsidRPr="008E3377" w:rsidRDefault="008973D2" w:rsidP="008973D2">
      <w:pPr>
        <w:shd w:val="clear" w:color="auto" w:fill="FFFFFF"/>
        <w:ind w:firstLine="426"/>
        <w:jc w:val="both"/>
        <w:rPr>
          <w:b/>
          <w:color w:val="000000"/>
        </w:rPr>
      </w:pPr>
      <w:r>
        <w:rPr>
          <w:color w:val="000000"/>
        </w:rPr>
        <w:t xml:space="preserve">   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8973D2" w:rsidRDefault="008973D2" w:rsidP="008973D2">
      <w:pPr>
        <w:ind w:firstLine="708"/>
        <w:jc w:val="both"/>
      </w:pPr>
      <w:r w:rsidRPr="0025505A">
        <w:t xml:space="preserve">Главой </w:t>
      </w:r>
      <w:proofErr w:type="spellStart"/>
      <w:r>
        <w:t>Дудаченского</w:t>
      </w:r>
      <w:proofErr w:type="spellEnd"/>
      <w:r w:rsidRPr="0025505A">
        <w:t xml:space="preserve"> сельского поселения </w:t>
      </w:r>
      <w:proofErr w:type="spellStart"/>
      <w:r w:rsidRPr="0025505A">
        <w:t>Фроловского</w:t>
      </w:r>
      <w:proofErr w:type="spellEnd"/>
      <w:r w:rsidRPr="0025505A">
        <w:t xml:space="preserve"> муниципального района на рассмотрение  Совета депутатов  проект решения о местном бюджете на 201</w:t>
      </w:r>
      <w:r>
        <w:t>7</w:t>
      </w:r>
      <w:r w:rsidRPr="0025505A">
        <w:t xml:space="preserve"> и плановый период 201</w:t>
      </w:r>
      <w:r>
        <w:t>8</w:t>
      </w:r>
      <w:r w:rsidRPr="0025505A">
        <w:t>-201</w:t>
      </w:r>
      <w:r>
        <w:t>9</w:t>
      </w:r>
      <w:r w:rsidRPr="0025505A">
        <w:t xml:space="preserve">г. представлен в соответствии с установленным сроком и в полном объеме. В представленном проекте решения о бюджете на очередной финансовый год и плановый период определены показатели утвержденного местного бюджета планового периода и утверждены показатели второго года планового периода. </w:t>
      </w:r>
    </w:p>
    <w:p w:rsidR="008973D2" w:rsidRPr="0025505A" w:rsidRDefault="008973D2" w:rsidP="008973D2">
      <w:pPr>
        <w:jc w:val="both"/>
      </w:pPr>
      <w:r>
        <w:t xml:space="preserve">             </w:t>
      </w:r>
      <w:proofErr w:type="gramStart"/>
      <w:r w:rsidRPr="0025505A">
        <w:t xml:space="preserve">В бюджете сельского поселения, в соответствии с бюджетной </w:t>
      </w:r>
      <w:r w:rsidRPr="00B75DF1">
        <w:t xml:space="preserve"> </w:t>
      </w:r>
      <w:r w:rsidRPr="0025505A">
        <w:t xml:space="preserve">классификацией Российской Федерации, в доходах и расходах раздельно предусматриваются средства, направляемые на </w:t>
      </w:r>
      <w:r w:rsidRPr="00B75DF1">
        <w:t xml:space="preserve"> и</w:t>
      </w:r>
      <w:r w:rsidRPr="0025505A">
        <w:t xml:space="preserve">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w:t>
      </w:r>
      <w:r w:rsidRPr="00B75DF1">
        <w:t>г</w:t>
      </w:r>
      <w:r w:rsidRPr="0025505A">
        <w:t>осударственных полномочий.</w:t>
      </w:r>
      <w:proofErr w:type="gramEnd"/>
    </w:p>
    <w:p w:rsidR="008973D2" w:rsidRPr="008973D2" w:rsidRDefault="008973D2" w:rsidP="008973D2">
      <w:pPr>
        <w:pStyle w:val="Standard"/>
        <w:autoSpaceDE w:val="0"/>
        <w:jc w:val="both"/>
        <w:rPr>
          <w:rFonts w:eastAsia="Times New Roman" w:cs="Times New Roman"/>
          <w:b/>
          <w:lang w:val="ru-RU"/>
        </w:rPr>
      </w:pPr>
      <w:r w:rsidRPr="008973D2">
        <w:rPr>
          <w:rFonts w:cs="Times New Roman"/>
          <w:lang w:val="ru-RU"/>
        </w:rPr>
        <w:t xml:space="preserve">         </w:t>
      </w:r>
    </w:p>
    <w:p w:rsidR="008973D2" w:rsidRPr="008973D2" w:rsidRDefault="008973D2" w:rsidP="008973D2">
      <w:pPr>
        <w:pStyle w:val="Standard"/>
        <w:autoSpaceDE w:val="0"/>
        <w:ind w:left="28" w:hanging="368"/>
        <w:jc w:val="center"/>
        <w:rPr>
          <w:rFonts w:eastAsia="Times New Roman" w:cs="Times New Roman"/>
          <w:lang w:val="ru-RU"/>
        </w:rPr>
      </w:pPr>
      <w:r w:rsidRPr="008973D2">
        <w:rPr>
          <w:b/>
          <w:lang w:val="ru-RU"/>
        </w:rPr>
        <w:t xml:space="preserve">     </w:t>
      </w:r>
      <w:r w:rsidRPr="008973D2">
        <w:rPr>
          <w:lang w:val="ru-RU"/>
        </w:rPr>
        <w:t>5</w:t>
      </w:r>
      <w:r w:rsidRPr="008973D2">
        <w:rPr>
          <w:b/>
          <w:lang w:val="ru-RU"/>
        </w:rPr>
        <w:t>.</w:t>
      </w:r>
      <w:r w:rsidRPr="008973D2">
        <w:rPr>
          <w:i/>
          <w:lang w:val="ru-RU"/>
        </w:rPr>
        <w:t>Оценка качественных изменений в структуре бюджетных средств</w:t>
      </w:r>
    </w:p>
    <w:p w:rsidR="009B7D11" w:rsidRPr="0014737C" w:rsidRDefault="00AD51AE" w:rsidP="00AD51AE">
      <w:pPr>
        <w:pStyle w:val="a7"/>
        <w:spacing w:after="0" w:line="240" w:lineRule="auto"/>
        <w:ind w:firstLine="540"/>
        <w:jc w:val="both"/>
      </w:pPr>
      <w:r>
        <w:rPr>
          <w:b/>
        </w:rPr>
        <w:t xml:space="preserve"> </w:t>
      </w:r>
      <w:r w:rsidR="00526E39" w:rsidRPr="009C1352">
        <w:rPr>
          <w:b/>
          <w:color w:val="000000"/>
        </w:rPr>
        <w:t xml:space="preserve"> </w:t>
      </w:r>
      <w:proofErr w:type="gramStart"/>
      <w:r w:rsidR="009B7D11" w:rsidRPr="0014737C">
        <w:t xml:space="preserve">Бюджет </w:t>
      </w:r>
      <w:proofErr w:type="spellStart"/>
      <w:r w:rsidR="009B7D11" w:rsidRPr="0014737C">
        <w:t>Дудаченского</w:t>
      </w:r>
      <w:proofErr w:type="spellEnd"/>
      <w:r w:rsidR="009B7D11" w:rsidRPr="0014737C">
        <w:t xml:space="preserve">  сельского поселения  </w:t>
      </w:r>
      <w:proofErr w:type="spellStart"/>
      <w:r w:rsidR="009B7D11" w:rsidRPr="0014737C">
        <w:t>Фроловского</w:t>
      </w:r>
      <w:proofErr w:type="spellEnd"/>
      <w:r w:rsidR="009B7D11" w:rsidRPr="0014737C">
        <w:t xml:space="preserve"> муниципального района на 201</w:t>
      </w:r>
      <w:r w:rsidR="009B7D11">
        <w:t>7</w:t>
      </w:r>
      <w:r w:rsidR="009B7D11" w:rsidRPr="0014737C">
        <w:t xml:space="preserve"> год в первоначальном варианте утвержден решением Совета Депутатов  </w:t>
      </w:r>
      <w:proofErr w:type="spellStart"/>
      <w:r w:rsidR="009B7D11" w:rsidRPr="0014737C">
        <w:rPr>
          <w:color w:val="000000"/>
        </w:rPr>
        <w:t>Дудач</w:t>
      </w:r>
      <w:r w:rsidR="009B7D11">
        <w:rPr>
          <w:color w:val="000000"/>
        </w:rPr>
        <w:t>енского</w:t>
      </w:r>
      <w:proofErr w:type="spellEnd"/>
      <w:r w:rsidR="009B7D11">
        <w:rPr>
          <w:color w:val="000000"/>
        </w:rPr>
        <w:t xml:space="preserve"> сельского поселения от 26</w:t>
      </w:r>
      <w:r w:rsidR="009B7D11" w:rsidRPr="0014737C">
        <w:rPr>
          <w:color w:val="000000"/>
        </w:rPr>
        <w:t>.</w:t>
      </w:r>
      <w:r w:rsidR="009B7D11" w:rsidRPr="0014737C">
        <w:rPr>
          <w:color w:val="000000"/>
          <w:spacing w:val="2"/>
        </w:rPr>
        <w:t>12.201</w:t>
      </w:r>
      <w:r w:rsidR="009B7D11">
        <w:rPr>
          <w:color w:val="000000"/>
          <w:spacing w:val="2"/>
        </w:rPr>
        <w:t>6</w:t>
      </w:r>
      <w:r w:rsidR="009B7D11" w:rsidRPr="0014737C">
        <w:rPr>
          <w:color w:val="000000"/>
          <w:spacing w:val="2"/>
        </w:rPr>
        <w:t xml:space="preserve">г № </w:t>
      </w:r>
      <w:r w:rsidR="009B7D11">
        <w:rPr>
          <w:color w:val="000000"/>
          <w:spacing w:val="2"/>
        </w:rPr>
        <w:t>16</w:t>
      </w:r>
      <w:r w:rsidR="009B7D11" w:rsidRPr="0014737C">
        <w:rPr>
          <w:color w:val="000000"/>
          <w:spacing w:val="2"/>
        </w:rPr>
        <w:t>/4</w:t>
      </w:r>
      <w:r w:rsidR="009B7D11">
        <w:rPr>
          <w:color w:val="000000"/>
          <w:spacing w:val="2"/>
        </w:rPr>
        <w:t>2</w:t>
      </w:r>
      <w:r w:rsidR="009B7D11" w:rsidRPr="0014737C">
        <w:rPr>
          <w:color w:val="000000"/>
          <w:spacing w:val="2"/>
        </w:rPr>
        <w:t xml:space="preserve"> «О бюджете </w:t>
      </w:r>
      <w:proofErr w:type="spellStart"/>
      <w:r w:rsidR="009B7D11" w:rsidRPr="0014737C">
        <w:rPr>
          <w:color w:val="000000"/>
          <w:spacing w:val="2"/>
        </w:rPr>
        <w:t>Дудаченского</w:t>
      </w:r>
      <w:proofErr w:type="spellEnd"/>
      <w:r w:rsidR="009B7D11" w:rsidRPr="0014737C">
        <w:rPr>
          <w:color w:val="000000"/>
          <w:spacing w:val="2"/>
        </w:rPr>
        <w:t xml:space="preserve"> сельского поселения на 201</w:t>
      </w:r>
      <w:r w:rsidR="009B7D11">
        <w:rPr>
          <w:color w:val="000000"/>
          <w:spacing w:val="2"/>
        </w:rPr>
        <w:t>7</w:t>
      </w:r>
      <w:r w:rsidR="009B7D11" w:rsidRPr="0014737C">
        <w:rPr>
          <w:color w:val="000000"/>
          <w:spacing w:val="2"/>
        </w:rPr>
        <w:t>год и на период до 201</w:t>
      </w:r>
      <w:r w:rsidR="009B7D11">
        <w:rPr>
          <w:color w:val="000000"/>
          <w:spacing w:val="2"/>
        </w:rPr>
        <w:t>8</w:t>
      </w:r>
      <w:r w:rsidR="009B7D11" w:rsidRPr="0014737C">
        <w:rPr>
          <w:color w:val="000000"/>
          <w:spacing w:val="2"/>
        </w:rPr>
        <w:t>-201</w:t>
      </w:r>
      <w:r w:rsidR="009B7D11">
        <w:rPr>
          <w:color w:val="000000"/>
          <w:spacing w:val="2"/>
        </w:rPr>
        <w:t>9</w:t>
      </w:r>
      <w:r w:rsidR="009B7D11" w:rsidRPr="0014737C">
        <w:rPr>
          <w:color w:val="000000"/>
          <w:spacing w:val="2"/>
        </w:rPr>
        <w:t xml:space="preserve"> годов» по доходам в сумме </w:t>
      </w:r>
      <w:r w:rsidR="009B7D11">
        <w:rPr>
          <w:color w:val="000000"/>
          <w:spacing w:val="2"/>
        </w:rPr>
        <w:t>5963,0</w:t>
      </w:r>
      <w:r w:rsidR="009B7D11" w:rsidRPr="0014737C">
        <w:rPr>
          <w:color w:val="000000"/>
          <w:spacing w:val="2"/>
        </w:rPr>
        <w:t xml:space="preserve"> тыс. рублей, в том числе: </w:t>
      </w:r>
      <w:r w:rsidR="009B7D11" w:rsidRPr="0014737C">
        <w:rPr>
          <w:color w:val="000000"/>
          <w:spacing w:val="-1"/>
        </w:rPr>
        <w:t xml:space="preserve">дотация на выравнивание бюджетной обеспеченности </w:t>
      </w:r>
      <w:r w:rsidR="009B7D11">
        <w:rPr>
          <w:color w:val="000000"/>
          <w:spacing w:val="-1"/>
        </w:rPr>
        <w:t>628</w:t>
      </w:r>
      <w:r w:rsidR="009B7D11" w:rsidRPr="0014737C">
        <w:rPr>
          <w:color w:val="000000"/>
          <w:spacing w:val="-1"/>
        </w:rPr>
        <w:t>,0 тыс. рублей;</w:t>
      </w:r>
      <w:proofErr w:type="gramEnd"/>
      <w:r w:rsidR="009B7D11" w:rsidRPr="0014737C">
        <w:rPr>
          <w:color w:val="000000"/>
          <w:spacing w:val="-1"/>
        </w:rPr>
        <w:t xml:space="preserve"> субвенции из областного бюджета – </w:t>
      </w:r>
      <w:r w:rsidR="009B7D11">
        <w:rPr>
          <w:color w:val="000000"/>
          <w:spacing w:val="-1"/>
        </w:rPr>
        <w:t>41,6</w:t>
      </w:r>
      <w:r w:rsidR="009B7D11" w:rsidRPr="0014737C">
        <w:rPr>
          <w:color w:val="000000"/>
          <w:spacing w:val="-1"/>
        </w:rPr>
        <w:t xml:space="preserve"> тыс. рублей, из них: субвенции на осуществление полномочий по первичному воинскому учету на территориях, где отсутствуют военкоматы </w:t>
      </w:r>
      <w:r w:rsidR="009B7D11">
        <w:rPr>
          <w:color w:val="000000"/>
          <w:spacing w:val="-1"/>
        </w:rPr>
        <w:t>–</w:t>
      </w:r>
      <w:r w:rsidR="009B7D11" w:rsidRPr="0014737C">
        <w:rPr>
          <w:color w:val="000000"/>
          <w:spacing w:val="-1"/>
        </w:rPr>
        <w:t xml:space="preserve"> </w:t>
      </w:r>
      <w:r w:rsidR="009B7D11">
        <w:rPr>
          <w:color w:val="000000"/>
          <w:spacing w:val="-1"/>
        </w:rPr>
        <w:t>40,4</w:t>
      </w:r>
      <w:r w:rsidR="009B7D11" w:rsidRPr="0014737C">
        <w:rPr>
          <w:color w:val="000000"/>
          <w:spacing w:val="-1"/>
        </w:rPr>
        <w:t xml:space="preserve"> тыс. </w:t>
      </w:r>
      <w:r w:rsidR="009B7D11" w:rsidRPr="0014737C">
        <w:rPr>
          <w:color w:val="000000"/>
          <w:spacing w:val="7"/>
        </w:rPr>
        <w:t>рублей на выполнение переданных полномочий субъекта РФ – 1,</w:t>
      </w:r>
      <w:r w:rsidR="009B7D11">
        <w:rPr>
          <w:color w:val="000000"/>
          <w:spacing w:val="7"/>
        </w:rPr>
        <w:t>2</w:t>
      </w:r>
      <w:r w:rsidR="009B7D11" w:rsidRPr="0014737C">
        <w:rPr>
          <w:color w:val="000000"/>
          <w:spacing w:val="7"/>
        </w:rPr>
        <w:t xml:space="preserve"> тыс. рублей) и </w:t>
      </w:r>
      <w:r w:rsidR="009B7D11" w:rsidRPr="0014737C">
        <w:rPr>
          <w:color w:val="000000"/>
          <w:spacing w:val="-1"/>
        </w:rPr>
        <w:t xml:space="preserve">расходам в сумме </w:t>
      </w:r>
      <w:r w:rsidR="009B7D11">
        <w:rPr>
          <w:color w:val="000000"/>
          <w:spacing w:val="-1"/>
        </w:rPr>
        <w:t>5963,0</w:t>
      </w:r>
      <w:r w:rsidR="009B7D11" w:rsidRPr="0014737C">
        <w:rPr>
          <w:color w:val="000000"/>
          <w:spacing w:val="-1"/>
        </w:rPr>
        <w:t xml:space="preserve"> тыс. рублей.</w:t>
      </w:r>
    </w:p>
    <w:p w:rsidR="00D61E53" w:rsidRPr="009B7D11" w:rsidRDefault="00D61E53" w:rsidP="009B7D11">
      <w:pPr>
        <w:shd w:val="clear" w:color="auto" w:fill="FFFFFF"/>
        <w:ind w:right="53" w:firstLine="720"/>
        <w:jc w:val="both"/>
      </w:pPr>
      <w:r w:rsidRPr="009B7D11">
        <w:rPr>
          <w:color w:val="000000"/>
          <w:spacing w:val="-1"/>
        </w:rPr>
        <w:t xml:space="preserve">Следовательно, бюджет </w:t>
      </w:r>
      <w:proofErr w:type="spellStart"/>
      <w:r w:rsidRPr="009B7D11">
        <w:rPr>
          <w:color w:val="000000"/>
          <w:spacing w:val="-1"/>
        </w:rPr>
        <w:t>Дудаченского</w:t>
      </w:r>
      <w:proofErr w:type="spellEnd"/>
      <w:r w:rsidRPr="009B7D11">
        <w:rPr>
          <w:color w:val="000000"/>
          <w:spacing w:val="-1"/>
        </w:rPr>
        <w:t xml:space="preserve"> сельского поселения на 201</w:t>
      </w:r>
      <w:r w:rsidR="009B7D11" w:rsidRPr="009B7D11">
        <w:rPr>
          <w:color w:val="000000"/>
          <w:spacing w:val="-1"/>
        </w:rPr>
        <w:t>7</w:t>
      </w:r>
      <w:r w:rsidRPr="009B7D11">
        <w:rPr>
          <w:color w:val="000000"/>
          <w:spacing w:val="-1"/>
        </w:rPr>
        <w:t xml:space="preserve"> год принят </w:t>
      </w:r>
      <w:r w:rsidRPr="009B7D11">
        <w:rPr>
          <w:color w:val="000000"/>
          <w:spacing w:val="-2"/>
        </w:rPr>
        <w:t xml:space="preserve">в соответствии с требованиями статьи 187 Бюджетного кодекса Российской Федерации, до </w:t>
      </w:r>
      <w:r w:rsidRPr="009B7D11">
        <w:rPr>
          <w:color w:val="000000"/>
          <w:spacing w:val="-1"/>
        </w:rPr>
        <w:t>начала очередного финансового года.</w:t>
      </w:r>
    </w:p>
    <w:p w:rsidR="00D61E53" w:rsidRPr="00771D61" w:rsidRDefault="00D61E53" w:rsidP="00D61E53">
      <w:pPr>
        <w:shd w:val="clear" w:color="auto" w:fill="FFFFFF"/>
        <w:ind w:right="48" w:firstLine="708"/>
        <w:jc w:val="both"/>
        <w:rPr>
          <w:spacing w:val="-1"/>
        </w:rPr>
      </w:pPr>
      <w:r w:rsidRPr="00771D61">
        <w:t xml:space="preserve">Проверкой установлено, что сводная </w:t>
      </w:r>
      <w:r w:rsidRPr="00771D61">
        <w:rPr>
          <w:spacing w:val="-1"/>
        </w:rPr>
        <w:t xml:space="preserve">бюджетная роспись бюджета </w:t>
      </w:r>
      <w:proofErr w:type="spellStart"/>
      <w:r w:rsidRPr="00771D61">
        <w:rPr>
          <w:spacing w:val="-1"/>
        </w:rPr>
        <w:t>Дудаченского</w:t>
      </w:r>
      <w:proofErr w:type="spellEnd"/>
      <w:r w:rsidRPr="00771D61">
        <w:rPr>
          <w:spacing w:val="-1"/>
        </w:rPr>
        <w:t xml:space="preserve">  сельского поселения на 201</w:t>
      </w:r>
      <w:r w:rsidR="00771D61" w:rsidRPr="00771D61">
        <w:rPr>
          <w:spacing w:val="-1"/>
        </w:rPr>
        <w:t>7</w:t>
      </w:r>
      <w:r w:rsidRPr="00771D61">
        <w:rPr>
          <w:spacing w:val="-1"/>
        </w:rPr>
        <w:t xml:space="preserve"> год по ГРБС и получателям бюджетных </w:t>
      </w:r>
      <w:r w:rsidRPr="00771D61">
        <w:t xml:space="preserve">средств, в соответствии с функциональной, ведомственной и экономической </w:t>
      </w:r>
      <w:r w:rsidRPr="00771D61">
        <w:rPr>
          <w:spacing w:val="-1"/>
        </w:rPr>
        <w:t>классификацией составлялась и утверждалась в 201</w:t>
      </w:r>
      <w:r w:rsidR="000A30E3" w:rsidRPr="00771D61">
        <w:rPr>
          <w:spacing w:val="-1"/>
        </w:rPr>
        <w:t>6</w:t>
      </w:r>
      <w:r w:rsidRPr="00771D61">
        <w:rPr>
          <w:spacing w:val="-1"/>
        </w:rPr>
        <w:t xml:space="preserve"> году -  </w:t>
      </w:r>
      <w:r w:rsidR="00771D61" w:rsidRPr="00771D61">
        <w:rPr>
          <w:spacing w:val="-1"/>
        </w:rPr>
        <w:t xml:space="preserve">7 </w:t>
      </w:r>
      <w:r w:rsidRPr="00771D61">
        <w:rPr>
          <w:spacing w:val="-1"/>
        </w:rPr>
        <w:t xml:space="preserve">раз.  </w:t>
      </w:r>
    </w:p>
    <w:p w:rsidR="00D61E53" w:rsidRPr="00771D61" w:rsidRDefault="00D61E53" w:rsidP="00D61E53">
      <w:pPr>
        <w:shd w:val="clear" w:color="auto" w:fill="FFFFFF"/>
        <w:ind w:right="48" w:firstLine="708"/>
        <w:jc w:val="both"/>
        <w:rPr>
          <w:color w:val="000000"/>
        </w:rPr>
      </w:pPr>
      <w:r w:rsidRPr="00771D61">
        <w:rPr>
          <w:spacing w:val="-1"/>
        </w:rPr>
        <w:t>Аналогично в Решения о бюджете на 201</w:t>
      </w:r>
      <w:r w:rsidR="00771D61" w:rsidRPr="00771D61">
        <w:rPr>
          <w:spacing w:val="-1"/>
        </w:rPr>
        <w:t>7</w:t>
      </w:r>
      <w:r w:rsidRPr="00771D61">
        <w:rPr>
          <w:spacing w:val="-1"/>
        </w:rPr>
        <w:t xml:space="preserve"> год в тече</w:t>
      </w:r>
      <w:r w:rsidR="004639E5" w:rsidRPr="00771D61">
        <w:rPr>
          <w:spacing w:val="-1"/>
        </w:rPr>
        <w:t xml:space="preserve">ние года в бюджет </w:t>
      </w:r>
      <w:proofErr w:type="spellStart"/>
      <w:r w:rsidR="004639E5" w:rsidRPr="00771D61">
        <w:rPr>
          <w:spacing w:val="-1"/>
        </w:rPr>
        <w:t>Дудаченского</w:t>
      </w:r>
      <w:proofErr w:type="spellEnd"/>
      <w:r w:rsidRPr="00771D61">
        <w:rPr>
          <w:spacing w:val="-1"/>
        </w:rPr>
        <w:t xml:space="preserve"> сельского поселения </w:t>
      </w:r>
      <w:proofErr w:type="spellStart"/>
      <w:r w:rsidRPr="00771D61">
        <w:rPr>
          <w:spacing w:val="-1"/>
        </w:rPr>
        <w:t>Фроловского</w:t>
      </w:r>
      <w:proofErr w:type="spellEnd"/>
      <w:r w:rsidRPr="00771D61">
        <w:rPr>
          <w:spacing w:val="-1"/>
        </w:rPr>
        <w:t xml:space="preserve"> муниципального района вносились изменения:</w:t>
      </w:r>
    </w:p>
    <w:p w:rsidR="00D61E53" w:rsidRPr="009B7D11" w:rsidRDefault="009B7D11" w:rsidP="009B7D11">
      <w:pPr>
        <w:ind w:right="45"/>
        <w:jc w:val="both"/>
        <w:rPr>
          <w:b/>
          <w:color w:val="000000"/>
          <w:shd w:val="clear" w:color="auto" w:fill="FFFFFF"/>
        </w:rPr>
      </w:pPr>
      <w:r>
        <w:rPr>
          <w:color w:val="000000"/>
        </w:rPr>
        <w:t xml:space="preserve">   </w:t>
      </w:r>
      <w:r w:rsidR="00815A06">
        <w:rPr>
          <w:color w:val="000000"/>
        </w:rPr>
        <w:t xml:space="preserve"> </w:t>
      </w:r>
      <w:r>
        <w:rPr>
          <w:color w:val="000000"/>
        </w:rPr>
        <w:t xml:space="preserve">   </w:t>
      </w:r>
      <w:r w:rsidR="00D61E53" w:rsidRPr="009B7D11">
        <w:rPr>
          <w:color w:val="000000"/>
        </w:rPr>
        <w:t xml:space="preserve">- от </w:t>
      </w:r>
      <w:r w:rsidR="00771D61" w:rsidRPr="009B7D11">
        <w:rPr>
          <w:color w:val="000000"/>
        </w:rPr>
        <w:t>31</w:t>
      </w:r>
      <w:r w:rsidR="00D61E53" w:rsidRPr="009B7D11">
        <w:rPr>
          <w:color w:val="000000"/>
        </w:rPr>
        <w:t>.0</w:t>
      </w:r>
      <w:r w:rsidR="00771D61" w:rsidRPr="009B7D11">
        <w:rPr>
          <w:color w:val="000000"/>
        </w:rPr>
        <w:t>1</w:t>
      </w:r>
      <w:r w:rsidR="00D61E53" w:rsidRPr="009B7D11">
        <w:rPr>
          <w:color w:val="000000"/>
        </w:rPr>
        <w:t>.201</w:t>
      </w:r>
      <w:r w:rsidR="00771D61" w:rsidRPr="009B7D11">
        <w:rPr>
          <w:color w:val="000000"/>
        </w:rPr>
        <w:t>7</w:t>
      </w:r>
      <w:r w:rsidR="00135CF7" w:rsidRPr="009B7D11">
        <w:rPr>
          <w:color w:val="000000"/>
        </w:rPr>
        <w:t xml:space="preserve"> № 1</w:t>
      </w:r>
      <w:r w:rsidR="00D61E53" w:rsidRPr="009B7D11">
        <w:rPr>
          <w:color w:val="000000"/>
        </w:rPr>
        <w:t>/</w:t>
      </w:r>
      <w:r w:rsidR="00771D61" w:rsidRPr="009B7D11">
        <w:rPr>
          <w:color w:val="000000"/>
        </w:rPr>
        <w:t>1</w:t>
      </w:r>
      <w:r w:rsidR="004639E5" w:rsidRPr="009B7D11">
        <w:rPr>
          <w:color w:val="000000"/>
        </w:rPr>
        <w:t xml:space="preserve"> </w:t>
      </w:r>
      <w:r w:rsidR="00815A06">
        <w:rPr>
          <w:color w:val="000000"/>
        </w:rPr>
        <w:t>–</w:t>
      </w:r>
      <w:r>
        <w:rPr>
          <w:color w:val="000000"/>
        </w:rPr>
        <w:t xml:space="preserve"> </w:t>
      </w:r>
      <w:r w:rsidR="00815A06">
        <w:rPr>
          <w:color w:val="000000"/>
        </w:rPr>
        <w:t xml:space="preserve">по доходам 5963,0 тыс. рублей, </w:t>
      </w:r>
      <w:r w:rsidR="004639E5" w:rsidRPr="009B7D11">
        <w:rPr>
          <w:color w:val="000000"/>
        </w:rPr>
        <w:t>по</w:t>
      </w:r>
      <w:r w:rsidR="00D61E53" w:rsidRPr="009B7D11">
        <w:rPr>
          <w:color w:val="000000"/>
        </w:rPr>
        <w:t xml:space="preserve"> расходам </w:t>
      </w:r>
      <w:r w:rsidRPr="009B7D11">
        <w:rPr>
          <w:color w:val="000000"/>
        </w:rPr>
        <w:t>6917,9</w:t>
      </w:r>
      <w:r w:rsidR="005B0355" w:rsidRPr="009B7D11">
        <w:rPr>
          <w:color w:val="000000"/>
        </w:rPr>
        <w:t xml:space="preserve"> </w:t>
      </w:r>
      <w:r w:rsidR="00D61E53" w:rsidRPr="009B7D11">
        <w:rPr>
          <w:color w:val="000000"/>
        </w:rPr>
        <w:t>тыс. рублей</w:t>
      </w:r>
      <w:r>
        <w:rPr>
          <w:color w:val="000000"/>
        </w:rPr>
        <w:t xml:space="preserve">, </w:t>
      </w:r>
      <w:r w:rsidR="00815A06">
        <w:rPr>
          <w:color w:val="000000"/>
        </w:rPr>
        <w:t>дефицит – 954,9 тыс. рублей</w:t>
      </w:r>
      <w:r w:rsidR="00AD51AE">
        <w:rPr>
          <w:color w:val="000000"/>
        </w:rPr>
        <w:t>,</w:t>
      </w:r>
    </w:p>
    <w:p w:rsidR="00815A06" w:rsidRPr="009B7D11" w:rsidRDefault="00815A06" w:rsidP="00815A06">
      <w:pPr>
        <w:ind w:right="45"/>
        <w:jc w:val="both"/>
        <w:rPr>
          <w:b/>
          <w:color w:val="000000"/>
          <w:shd w:val="clear" w:color="auto" w:fill="FFFFFF"/>
        </w:rPr>
      </w:pPr>
      <w:r>
        <w:rPr>
          <w:color w:val="000000"/>
        </w:rPr>
        <w:t xml:space="preserve">       </w:t>
      </w:r>
      <w:r w:rsidR="009B7D11" w:rsidRPr="009B7D11">
        <w:rPr>
          <w:color w:val="000000"/>
        </w:rPr>
        <w:t xml:space="preserve">- от </w:t>
      </w:r>
      <w:r w:rsidR="009B7D11">
        <w:rPr>
          <w:color w:val="000000"/>
        </w:rPr>
        <w:t>11</w:t>
      </w:r>
      <w:r w:rsidR="009B7D11" w:rsidRPr="009B7D11">
        <w:rPr>
          <w:color w:val="000000"/>
        </w:rPr>
        <w:t>.0</w:t>
      </w:r>
      <w:r w:rsidR="009B7D11">
        <w:rPr>
          <w:color w:val="000000"/>
        </w:rPr>
        <w:t>4</w:t>
      </w:r>
      <w:r w:rsidR="009B7D11" w:rsidRPr="009B7D11">
        <w:rPr>
          <w:color w:val="000000"/>
        </w:rPr>
        <w:t>.2017</w:t>
      </w:r>
      <w:r w:rsidR="009B7D11">
        <w:rPr>
          <w:color w:val="000000"/>
        </w:rPr>
        <w:t xml:space="preserve"> № 4</w:t>
      </w:r>
      <w:r w:rsidR="009B7D11" w:rsidRPr="009B7D11">
        <w:rPr>
          <w:color w:val="000000"/>
        </w:rPr>
        <w:t>/</w:t>
      </w:r>
      <w:r w:rsidR="009B7D11">
        <w:rPr>
          <w:color w:val="000000"/>
        </w:rPr>
        <w:t>8</w:t>
      </w:r>
      <w:r w:rsidR="009B7D11" w:rsidRPr="009B7D11">
        <w:rPr>
          <w:color w:val="000000"/>
        </w:rPr>
        <w:t xml:space="preserve"> </w:t>
      </w:r>
      <w:r w:rsidR="009B7D11">
        <w:rPr>
          <w:color w:val="000000"/>
        </w:rPr>
        <w:t xml:space="preserve">- </w:t>
      </w:r>
      <w:r w:rsidR="009B7D11" w:rsidRPr="009B7D11">
        <w:rPr>
          <w:color w:val="000000"/>
        </w:rPr>
        <w:t xml:space="preserve">по </w:t>
      </w:r>
      <w:r w:rsidR="009B7D11">
        <w:rPr>
          <w:color w:val="000000"/>
        </w:rPr>
        <w:t>доходам 5995,</w:t>
      </w:r>
      <w:r>
        <w:rPr>
          <w:color w:val="000000"/>
        </w:rPr>
        <w:t>0</w:t>
      </w:r>
      <w:r w:rsidR="009B7D11">
        <w:rPr>
          <w:color w:val="000000"/>
        </w:rPr>
        <w:t xml:space="preserve"> тыс. рублей, </w:t>
      </w:r>
      <w:r w:rsidR="009B7D11" w:rsidRPr="009B7D11">
        <w:rPr>
          <w:color w:val="000000"/>
        </w:rPr>
        <w:t xml:space="preserve">расходам </w:t>
      </w:r>
      <w:r w:rsidR="009B7D11">
        <w:rPr>
          <w:color w:val="000000"/>
        </w:rPr>
        <w:t>6949,9</w:t>
      </w:r>
      <w:r w:rsidR="009B7D11" w:rsidRPr="009B7D11">
        <w:rPr>
          <w:color w:val="000000"/>
        </w:rPr>
        <w:t xml:space="preserve"> тыс. рублей</w:t>
      </w:r>
      <w:r>
        <w:rPr>
          <w:color w:val="000000"/>
        </w:rPr>
        <w:t>,</w:t>
      </w:r>
      <w:r w:rsidRPr="00815A06">
        <w:rPr>
          <w:color w:val="000000"/>
        </w:rPr>
        <w:t xml:space="preserve"> </w:t>
      </w:r>
      <w:r>
        <w:rPr>
          <w:color w:val="000000"/>
        </w:rPr>
        <w:t xml:space="preserve">дефицит – 954,9 тыс. рублей,  </w:t>
      </w:r>
      <w:r w:rsidR="00AD51AE">
        <w:rPr>
          <w:b/>
          <w:color w:val="000000"/>
          <w:shd w:val="clear" w:color="auto" w:fill="FFFFFF"/>
        </w:rPr>
        <w:t xml:space="preserve"> </w:t>
      </w:r>
    </w:p>
    <w:p w:rsidR="00815A06" w:rsidRPr="009B7D11" w:rsidRDefault="00815A06" w:rsidP="00815A06">
      <w:pPr>
        <w:ind w:right="45"/>
        <w:jc w:val="both"/>
        <w:rPr>
          <w:b/>
          <w:color w:val="000000"/>
          <w:shd w:val="clear" w:color="auto" w:fill="FFFFFF"/>
        </w:rPr>
      </w:pPr>
      <w:r>
        <w:rPr>
          <w:color w:val="000000"/>
        </w:rPr>
        <w:t xml:space="preserve">        </w:t>
      </w:r>
      <w:r w:rsidRPr="009B7D11">
        <w:rPr>
          <w:color w:val="000000"/>
        </w:rPr>
        <w:t xml:space="preserve">- от </w:t>
      </w:r>
      <w:r>
        <w:rPr>
          <w:color w:val="000000"/>
        </w:rPr>
        <w:t>12</w:t>
      </w:r>
      <w:r w:rsidRPr="009B7D11">
        <w:rPr>
          <w:color w:val="000000"/>
        </w:rPr>
        <w:t>.0</w:t>
      </w:r>
      <w:r>
        <w:rPr>
          <w:color w:val="000000"/>
        </w:rPr>
        <w:t>9</w:t>
      </w:r>
      <w:r w:rsidRPr="009B7D11">
        <w:rPr>
          <w:color w:val="000000"/>
        </w:rPr>
        <w:t>.2017</w:t>
      </w:r>
      <w:r>
        <w:rPr>
          <w:color w:val="000000"/>
        </w:rPr>
        <w:t xml:space="preserve"> № 8</w:t>
      </w:r>
      <w:r w:rsidRPr="009B7D11">
        <w:rPr>
          <w:color w:val="000000"/>
        </w:rPr>
        <w:t>/</w:t>
      </w:r>
      <w:r>
        <w:rPr>
          <w:color w:val="000000"/>
        </w:rPr>
        <w:t>19</w:t>
      </w:r>
      <w:r w:rsidRPr="009B7D11">
        <w:rPr>
          <w:color w:val="000000"/>
        </w:rPr>
        <w:t xml:space="preserve"> </w:t>
      </w:r>
      <w:r>
        <w:rPr>
          <w:color w:val="000000"/>
        </w:rPr>
        <w:t xml:space="preserve">- </w:t>
      </w:r>
      <w:r w:rsidRPr="009B7D11">
        <w:rPr>
          <w:color w:val="000000"/>
        </w:rPr>
        <w:t xml:space="preserve">по </w:t>
      </w:r>
      <w:r>
        <w:rPr>
          <w:color w:val="000000"/>
        </w:rPr>
        <w:t xml:space="preserve">доходам 5992,0 тыс. рублей, </w:t>
      </w:r>
      <w:r w:rsidRPr="009B7D11">
        <w:rPr>
          <w:color w:val="000000"/>
        </w:rPr>
        <w:t xml:space="preserve">расходам </w:t>
      </w:r>
      <w:r>
        <w:rPr>
          <w:color w:val="000000"/>
        </w:rPr>
        <w:t>6949,9</w:t>
      </w:r>
      <w:r w:rsidRPr="009B7D11">
        <w:rPr>
          <w:color w:val="000000"/>
        </w:rPr>
        <w:t xml:space="preserve"> тыс. рублей</w:t>
      </w:r>
      <w:r>
        <w:rPr>
          <w:color w:val="000000"/>
        </w:rPr>
        <w:t>,</w:t>
      </w:r>
      <w:r w:rsidRPr="00815A06">
        <w:rPr>
          <w:color w:val="000000"/>
        </w:rPr>
        <w:t xml:space="preserve"> </w:t>
      </w:r>
      <w:r>
        <w:rPr>
          <w:color w:val="000000"/>
        </w:rPr>
        <w:t xml:space="preserve">дефицит – 954,9 тыс. рублей,   </w:t>
      </w:r>
      <w:r w:rsidR="00AD51AE">
        <w:rPr>
          <w:b/>
          <w:color w:val="000000"/>
          <w:shd w:val="clear" w:color="auto" w:fill="FFFFFF"/>
        </w:rPr>
        <w:t xml:space="preserve"> </w:t>
      </w:r>
    </w:p>
    <w:p w:rsidR="00815A06" w:rsidRPr="009B7D11" w:rsidRDefault="00815A06" w:rsidP="00815A06">
      <w:pPr>
        <w:ind w:right="45"/>
        <w:jc w:val="both"/>
        <w:rPr>
          <w:b/>
          <w:color w:val="000000"/>
          <w:shd w:val="clear" w:color="auto" w:fill="FFFFFF"/>
        </w:rPr>
      </w:pPr>
      <w:r>
        <w:rPr>
          <w:color w:val="000000"/>
        </w:rPr>
        <w:t xml:space="preserve">        </w:t>
      </w:r>
      <w:r w:rsidRPr="009B7D11">
        <w:rPr>
          <w:color w:val="000000"/>
        </w:rPr>
        <w:t xml:space="preserve">- </w:t>
      </w:r>
      <w:r>
        <w:rPr>
          <w:color w:val="000000"/>
        </w:rPr>
        <w:t xml:space="preserve"> </w:t>
      </w:r>
      <w:r w:rsidRPr="009B7D11">
        <w:rPr>
          <w:color w:val="000000"/>
        </w:rPr>
        <w:t xml:space="preserve">от </w:t>
      </w:r>
      <w:r>
        <w:rPr>
          <w:color w:val="000000"/>
        </w:rPr>
        <w:t>13</w:t>
      </w:r>
      <w:r w:rsidRPr="009B7D11">
        <w:rPr>
          <w:color w:val="000000"/>
        </w:rPr>
        <w:t>.</w:t>
      </w:r>
      <w:r>
        <w:rPr>
          <w:color w:val="000000"/>
        </w:rPr>
        <w:t>11</w:t>
      </w:r>
      <w:r w:rsidRPr="009B7D11">
        <w:rPr>
          <w:color w:val="000000"/>
        </w:rPr>
        <w:t>.2017</w:t>
      </w:r>
      <w:r>
        <w:rPr>
          <w:color w:val="000000"/>
        </w:rPr>
        <w:t xml:space="preserve"> № 10</w:t>
      </w:r>
      <w:r w:rsidRPr="009B7D11">
        <w:rPr>
          <w:color w:val="000000"/>
        </w:rPr>
        <w:t>/</w:t>
      </w:r>
      <w:r>
        <w:rPr>
          <w:color w:val="000000"/>
        </w:rPr>
        <w:t>23</w:t>
      </w:r>
      <w:r w:rsidRPr="009B7D11">
        <w:rPr>
          <w:color w:val="000000"/>
        </w:rPr>
        <w:t xml:space="preserve"> </w:t>
      </w:r>
      <w:r>
        <w:rPr>
          <w:color w:val="000000"/>
        </w:rPr>
        <w:t xml:space="preserve">- </w:t>
      </w:r>
      <w:r w:rsidRPr="009B7D11">
        <w:rPr>
          <w:color w:val="000000"/>
        </w:rPr>
        <w:t xml:space="preserve">по </w:t>
      </w:r>
      <w:r>
        <w:rPr>
          <w:color w:val="000000"/>
        </w:rPr>
        <w:t xml:space="preserve">доходам 5992,0 тыс. рублей, </w:t>
      </w:r>
      <w:r w:rsidRPr="009B7D11">
        <w:rPr>
          <w:color w:val="000000"/>
        </w:rPr>
        <w:t xml:space="preserve">расходам </w:t>
      </w:r>
      <w:r>
        <w:rPr>
          <w:color w:val="000000"/>
        </w:rPr>
        <w:t>6949,9</w:t>
      </w:r>
      <w:r w:rsidRPr="009B7D11">
        <w:rPr>
          <w:color w:val="000000"/>
        </w:rPr>
        <w:t xml:space="preserve"> тыс. рублей</w:t>
      </w:r>
      <w:r>
        <w:rPr>
          <w:color w:val="000000"/>
        </w:rPr>
        <w:t>,</w:t>
      </w:r>
      <w:r w:rsidRPr="00815A06">
        <w:rPr>
          <w:color w:val="000000"/>
        </w:rPr>
        <w:t xml:space="preserve"> </w:t>
      </w:r>
      <w:r>
        <w:rPr>
          <w:color w:val="000000"/>
        </w:rPr>
        <w:t xml:space="preserve">дефицит – 954,9 тыс. рублей,   </w:t>
      </w:r>
      <w:r w:rsidR="00AD51AE">
        <w:rPr>
          <w:b/>
          <w:color w:val="000000"/>
          <w:shd w:val="clear" w:color="auto" w:fill="FFFFFF"/>
        </w:rPr>
        <w:t xml:space="preserve"> </w:t>
      </w:r>
    </w:p>
    <w:p w:rsidR="004C1BBD" w:rsidRPr="009B7D11" w:rsidRDefault="004C1BBD" w:rsidP="004C1BBD">
      <w:pPr>
        <w:ind w:right="45"/>
        <w:jc w:val="both"/>
        <w:rPr>
          <w:b/>
          <w:color w:val="000000"/>
          <w:shd w:val="clear" w:color="auto" w:fill="FFFFFF"/>
        </w:rPr>
      </w:pPr>
      <w:r>
        <w:rPr>
          <w:color w:val="000000"/>
        </w:rPr>
        <w:t xml:space="preserve">            - </w:t>
      </w:r>
      <w:r w:rsidRPr="009B7D11">
        <w:rPr>
          <w:color w:val="000000"/>
        </w:rPr>
        <w:t xml:space="preserve">от </w:t>
      </w:r>
      <w:r>
        <w:rPr>
          <w:color w:val="000000"/>
        </w:rPr>
        <w:t>23</w:t>
      </w:r>
      <w:r w:rsidRPr="009B7D11">
        <w:rPr>
          <w:color w:val="000000"/>
        </w:rPr>
        <w:t>.</w:t>
      </w:r>
      <w:r>
        <w:rPr>
          <w:color w:val="000000"/>
        </w:rPr>
        <w:t>11</w:t>
      </w:r>
      <w:r w:rsidRPr="009B7D11">
        <w:rPr>
          <w:color w:val="000000"/>
        </w:rPr>
        <w:t>.2017</w:t>
      </w:r>
      <w:r>
        <w:rPr>
          <w:color w:val="000000"/>
        </w:rPr>
        <w:t xml:space="preserve"> № 12</w:t>
      </w:r>
      <w:r w:rsidRPr="009B7D11">
        <w:rPr>
          <w:color w:val="000000"/>
        </w:rPr>
        <w:t>/</w:t>
      </w:r>
      <w:r>
        <w:rPr>
          <w:color w:val="000000"/>
        </w:rPr>
        <w:t>30</w:t>
      </w:r>
      <w:r w:rsidRPr="009B7D11">
        <w:rPr>
          <w:color w:val="000000"/>
        </w:rPr>
        <w:t xml:space="preserve"> </w:t>
      </w:r>
      <w:r>
        <w:rPr>
          <w:color w:val="000000"/>
        </w:rPr>
        <w:t xml:space="preserve">- </w:t>
      </w:r>
      <w:r w:rsidRPr="009B7D11">
        <w:rPr>
          <w:color w:val="000000"/>
        </w:rPr>
        <w:t xml:space="preserve">по </w:t>
      </w:r>
      <w:r>
        <w:rPr>
          <w:color w:val="000000"/>
        </w:rPr>
        <w:t xml:space="preserve">доходам 5992,0 тыс. рублей, </w:t>
      </w:r>
      <w:r w:rsidRPr="009B7D11">
        <w:rPr>
          <w:color w:val="000000"/>
        </w:rPr>
        <w:t xml:space="preserve">расходам </w:t>
      </w:r>
      <w:r>
        <w:rPr>
          <w:color w:val="000000"/>
        </w:rPr>
        <w:t>6949,9</w:t>
      </w:r>
      <w:r w:rsidRPr="009B7D11">
        <w:rPr>
          <w:color w:val="000000"/>
        </w:rPr>
        <w:t xml:space="preserve"> тыс. рублей</w:t>
      </w:r>
      <w:r>
        <w:rPr>
          <w:color w:val="000000"/>
        </w:rPr>
        <w:t>,</w:t>
      </w:r>
      <w:r w:rsidRPr="00815A06">
        <w:rPr>
          <w:color w:val="000000"/>
        </w:rPr>
        <w:t xml:space="preserve"> </w:t>
      </w:r>
      <w:r>
        <w:rPr>
          <w:color w:val="000000"/>
        </w:rPr>
        <w:t xml:space="preserve">дефицит – 954,9 тыс. рублей,   </w:t>
      </w:r>
      <w:r w:rsidR="00AD51AE">
        <w:rPr>
          <w:b/>
          <w:color w:val="000000"/>
          <w:shd w:val="clear" w:color="auto" w:fill="FFFFFF"/>
        </w:rPr>
        <w:t xml:space="preserve"> </w:t>
      </w:r>
    </w:p>
    <w:p w:rsidR="004C1BBD" w:rsidRPr="009B7D11" w:rsidRDefault="004C1BBD" w:rsidP="004C1BBD">
      <w:pPr>
        <w:ind w:right="45"/>
        <w:jc w:val="both"/>
        <w:rPr>
          <w:b/>
          <w:color w:val="000000"/>
          <w:shd w:val="clear" w:color="auto" w:fill="FFFFFF"/>
        </w:rPr>
      </w:pPr>
      <w:r>
        <w:rPr>
          <w:color w:val="000000"/>
        </w:rPr>
        <w:t xml:space="preserve">             - </w:t>
      </w:r>
      <w:r w:rsidRPr="009B7D11">
        <w:rPr>
          <w:color w:val="000000"/>
        </w:rPr>
        <w:t xml:space="preserve">от </w:t>
      </w:r>
      <w:r>
        <w:rPr>
          <w:color w:val="000000"/>
        </w:rPr>
        <w:t>05</w:t>
      </w:r>
      <w:r w:rsidRPr="009B7D11">
        <w:rPr>
          <w:color w:val="000000"/>
        </w:rPr>
        <w:t>.</w:t>
      </w:r>
      <w:r>
        <w:rPr>
          <w:color w:val="000000"/>
        </w:rPr>
        <w:t>12</w:t>
      </w:r>
      <w:r w:rsidRPr="009B7D11">
        <w:rPr>
          <w:color w:val="000000"/>
        </w:rPr>
        <w:t>.2017</w:t>
      </w:r>
      <w:r>
        <w:rPr>
          <w:color w:val="000000"/>
        </w:rPr>
        <w:t xml:space="preserve"> № 13</w:t>
      </w:r>
      <w:r w:rsidRPr="009B7D11">
        <w:rPr>
          <w:color w:val="000000"/>
        </w:rPr>
        <w:t>/</w:t>
      </w:r>
      <w:r>
        <w:rPr>
          <w:color w:val="000000"/>
        </w:rPr>
        <w:t>31</w:t>
      </w:r>
      <w:r w:rsidRPr="009B7D11">
        <w:rPr>
          <w:color w:val="000000"/>
        </w:rPr>
        <w:t xml:space="preserve"> </w:t>
      </w:r>
      <w:r>
        <w:rPr>
          <w:color w:val="000000"/>
        </w:rPr>
        <w:t xml:space="preserve">- </w:t>
      </w:r>
      <w:r w:rsidRPr="009B7D11">
        <w:rPr>
          <w:color w:val="000000"/>
        </w:rPr>
        <w:t xml:space="preserve">по </w:t>
      </w:r>
      <w:r>
        <w:rPr>
          <w:color w:val="000000"/>
        </w:rPr>
        <w:t xml:space="preserve">доходам 5995,4 тыс. рублей, </w:t>
      </w:r>
      <w:r w:rsidRPr="009B7D11">
        <w:rPr>
          <w:color w:val="000000"/>
        </w:rPr>
        <w:t xml:space="preserve">расходам </w:t>
      </w:r>
      <w:r>
        <w:rPr>
          <w:color w:val="000000"/>
        </w:rPr>
        <w:t>6950,4</w:t>
      </w:r>
      <w:r w:rsidRPr="009B7D11">
        <w:rPr>
          <w:color w:val="000000"/>
        </w:rPr>
        <w:t xml:space="preserve"> тыс. рублей</w:t>
      </w:r>
      <w:r>
        <w:rPr>
          <w:color w:val="000000"/>
        </w:rPr>
        <w:t>,</w:t>
      </w:r>
      <w:r w:rsidRPr="00815A06">
        <w:rPr>
          <w:color w:val="000000"/>
        </w:rPr>
        <w:t xml:space="preserve"> </w:t>
      </w:r>
      <w:r>
        <w:rPr>
          <w:color w:val="000000"/>
        </w:rPr>
        <w:t>дефицит – 954,9 тыс. рублей</w:t>
      </w:r>
      <w:r w:rsidR="00AD51AE">
        <w:rPr>
          <w:color w:val="000000"/>
        </w:rPr>
        <w:t xml:space="preserve"> </w:t>
      </w:r>
    </w:p>
    <w:p w:rsidR="004C1BBD" w:rsidRPr="009B7D11" w:rsidRDefault="004C1BBD" w:rsidP="004C1BBD">
      <w:pPr>
        <w:ind w:right="45"/>
        <w:jc w:val="both"/>
        <w:rPr>
          <w:b/>
          <w:color w:val="000000"/>
          <w:shd w:val="clear" w:color="auto" w:fill="FFFFFF"/>
        </w:rPr>
      </w:pPr>
      <w:r>
        <w:rPr>
          <w:color w:val="000000"/>
        </w:rPr>
        <w:lastRenderedPageBreak/>
        <w:t xml:space="preserve">              - </w:t>
      </w:r>
      <w:r w:rsidRPr="009B7D11">
        <w:rPr>
          <w:color w:val="000000"/>
        </w:rPr>
        <w:t xml:space="preserve">от </w:t>
      </w:r>
      <w:r>
        <w:rPr>
          <w:color w:val="000000"/>
        </w:rPr>
        <w:t>20</w:t>
      </w:r>
      <w:r w:rsidRPr="009B7D11">
        <w:rPr>
          <w:color w:val="000000"/>
        </w:rPr>
        <w:t>.</w:t>
      </w:r>
      <w:r>
        <w:rPr>
          <w:color w:val="000000"/>
        </w:rPr>
        <w:t>12</w:t>
      </w:r>
      <w:r w:rsidRPr="009B7D11">
        <w:rPr>
          <w:color w:val="000000"/>
        </w:rPr>
        <w:t>.2017</w:t>
      </w:r>
      <w:r>
        <w:rPr>
          <w:color w:val="000000"/>
        </w:rPr>
        <w:t xml:space="preserve"> № 15</w:t>
      </w:r>
      <w:r w:rsidRPr="009B7D11">
        <w:rPr>
          <w:color w:val="000000"/>
        </w:rPr>
        <w:t>/</w:t>
      </w:r>
      <w:r>
        <w:rPr>
          <w:color w:val="000000"/>
        </w:rPr>
        <w:t>34</w:t>
      </w:r>
      <w:r w:rsidRPr="009B7D11">
        <w:rPr>
          <w:color w:val="000000"/>
        </w:rPr>
        <w:t xml:space="preserve"> </w:t>
      </w:r>
      <w:r>
        <w:rPr>
          <w:color w:val="000000"/>
        </w:rPr>
        <w:t xml:space="preserve">- </w:t>
      </w:r>
      <w:r w:rsidRPr="009B7D11">
        <w:rPr>
          <w:color w:val="000000"/>
        </w:rPr>
        <w:t xml:space="preserve">по </w:t>
      </w:r>
      <w:r>
        <w:rPr>
          <w:color w:val="000000"/>
        </w:rPr>
        <w:t xml:space="preserve">доходам 6306,9 тыс. рублей, </w:t>
      </w:r>
      <w:r w:rsidRPr="009B7D11">
        <w:rPr>
          <w:color w:val="000000"/>
        </w:rPr>
        <w:t xml:space="preserve">расходам </w:t>
      </w:r>
      <w:r>
        <w:rPr>
          <w:color w:val="000000"/>
        </w:rPr>
        <w:t>7261,9</w:t>
      </w:r>
      <w:r w:rsidRPr="009B7D11">
        <w:rPr>
          <w:color w:val="000000"/>
        </w:rPr>
        <w:t xml:space="preserve"> тыс. рублей</w:t>
      </w:r>
      <w:r>
        <w:rPr>
          <w:color w:val="000000"/>
        </w:rPr>
        <w:t>,</w:t>
      </w:r>
      <w:r w:rsidRPr="00815A06">
        <w:rPr>
          <w:color w:val="000000"/>
        </w:rPr>
        <w:t xml:space="preserve"> </w:t>
      </w:r>
      <w:r>
        <w:rPr>
          <w:color w:val="000000"/>
        </w:rPr>
        <w:t>дефицит – 954,9 тыс. рублей</w:t>
      </w:r>
      <w:r w:rsidR="00AD51AE">
        <w:rPr>
          <w:color w:val="000000"/>
        </w:rPr>
        <w:t>.</w:t>
      </w:r>
      <w:r>
        <w:rPr>
          <w:color w:val="000000"/>
        </w:rPr>
        <w:t xml:space="preserve">   </w:t>
      </w:r>
      <w:r w:rsidR="00AD51AE">
        <w:rPr>
          <w:b/>
          <w:color w:val="000000"/>
          <w:shd w:val="clear" w:color="auto" w:fill="FFFFFF"/>
        </w:rPr>
        <w:t xml:space="preserve"> </w:t>
      </w:r>
    </w:p>
    <w:p w:rsidR="00E20234" w:rsidRPr="004C1BBD" w:rsidRDefault="00892375" w:rsidP="00892375">
      <w:pPr>
        <w:shd w:val="clear" w:color="auto" w:fill="FFFFFF"/>
        <w:ind w:right="45"/>
        <w:jc w:val="both"/>
        <w:rPr>
          <w:color w:val="000000"/>
        </w:rPr>
      </w:pPr>
      <w:r>
        <w:rPr>
          <w:color w:val="000000"/>
        </w:rPr>
        <w:t xml:space="preserve">          </w:t>
      </w:r>
      <w:r w:rsidR="00440934" w:rsidRPr="004C1BBD">
        <w:rPr>
          <w:color w:val="000000"/>
        </w:rPr>
        <w:t xml:space="preserve">Решения Совета депутатов по бюджету </w:t>
      </w:r>
      <w:r w:rsidR="00E20234" w:rsidRPr="004C1BBD">
        <w:rPr>
          <w:color w:val="000000"/>
        </w:rPr>
        <w:t>обнародован</w:t>
      </w:r>
      <w:r w:rsidR="00440934" w:rsidRPr="004C1BBD">
        <w:rPr>
          <w:color w:val="000000"/>
        </w:rPr>
        <w:t>ы</w:t>
      </w:r>
      <w:r w:rsidR="00E20234" w:rsidRPr="004C1BBD">
        <w:rPr>
          <w:color w:val="000000"/>
        </w:rPr>
        <w:t xml:space="preserve"> на сайте администрации </w:t>
      </w:r>
      <w:proofErr w:type="spellStart"/>
      <w:r w:rsidR="00E20234" w:rsidRPr="004C1BBD">
        <w:rPr>
          <w:color w:val="000000"/>
        </w:rPr>
        <w:t>Дудаченского</w:t>
      </w:r>
      <w:proofErr w:type="spellEnd"/>
      <w:r w:rsidR="00E20234" w:rsidRPr="004C1BBD">
        <w:rPr>
          <w:color w:val="000000"/>
        </w:rPr>
        <w:t xml:space="preserve"> сельского поселения</w:t>
      </w:r>
      <w:r w:rsidR="00440934" w:rsidRPr="004C1BBD">
        <w:rPr>
          <w:color w:val="000000"/>
        </w:rPr>
        <w:t>.</w:t>
      </w:r>
    </w:p>
    <w:p w:rsidR="00D61E53" w:rsidRPr="00892375" w:rsidRDefault="00892375" w:rsidP="00892375">
      <w:pPr>
        <w:shd w:val="clear" w:color="auto" w:fill="FFFFFF"/>
        <w:tabs>
          <w:tab w:val="left" w:pos="893"/>
        </w:tabs>
        <w:jc w:val="both"/>
      </w:pPr>
      <w:r>
        <w:rPr>
          <w:b/>
          <w:lang w:eastAsia="ar-SA"/>
        </w:rPr>
        <w:t xml:space="preserve">      </w:t>
      </w:r>
      <w:r w:rsidR="00D61E53" w:rsidRPr="009C1352">
        <w:rPr>
          <w:b/>
        </w:rPr>
        <w:t xml:space="preserve"> </w:t>
      </w:r>
      <w:r>
        <w:rPr>
          <w:b/>
        </w:rPr>
        <w:t xml:space="preserve">  </w:t>
      </w:r>
      <w:r w:rsidR="00D61E53" w:rsidRPr="00892375">
        <w:t>В результате внесенных изменений первоначально утвержденные доходы бюджета в 201</w:t>
      </w:r>
      <w:r w:rsidRPr="00892375">
        <w:t>7</w:t>
      </w:r>
      <w:r w:rsidR="00D61E53" w:rsidRPr="00892375">
        <w:t xml:space="preserve"> году увеличены на </w:t>
      </w:r>
      <w:r w:rsidRPr="00892375">
        <w:t>343,9 тыс. рублей</w:t>
      </w:r>
      <w:r w:rsidR="00D61E53" w:rsidRPr="00892375">
        <w:t xml:space="preserve">, или на  </w:t>
      </w:r>
      <w:r w:rsidRPr="00892375">
        <w:t>5,8 %</w:t>
      </w:r>
    </w:p>
    <w:p w:rsidR="00526E39" w:rsidRPr="009C1352" w:rsidRDefault="00AD51AE" w:rsidP="00AD51AE">
      <w:pPr>
        <w:pStyle w:val="Standard"/>
        <w:jc w:val="both"/>
        <w:rPr>
          <w:b/>
          <w:i/>
          <w:iCs/>
        </w:rPr>
      </w:pPr>
      <w:r>
        <w:rPr>
          <w:rFonts w:cs="Times New Roman"/>
          <w:lang w:val="ru-RU"/>
        </w:rPr>
        <w:t xml:space="preserve"> </w:t>
      </w:r>
    </w:p>
    <w:p w:rsidR="0082595D" w:rsidRPr="00892375" w:rsidRDefault="00AD51AE" w:rsidP="0082595D">
      <w:pPr>
        <w:ind w:firstLine="708"/>
        <w:jc w:val="both"/>
        <w:rPr>
          <w:i/>
          <w:iCs/>
        </w:rPr>
      </w:pPr>
      <w:r>
        <w:rPr>
          <w:i/>
          <w:iCs/>
        </w:rPr>
        <w:t>6.</w:t>
      </w:r>
      <w:r w:rsidR="0082595D" w:rsidRPr="00892375">
        <w:rPr>
          <w:i/>
          <w:iCs/>
        </w:rPr>
        <w:t xml:space="preserve">Анализ исполнения доходной части бюджета </w:t>
      </w:r>
      <w:proofErr w:type="spellStart"/>
      <w:r w:rsidR="0082595D" w:rsidRPr="00892375">
        <w:rPr>
          <w:i/>
          <w:iCs/>
        </w:rPr>
        <w:t>Дудаченского</w:t>
      </w:r>
      <w:proofErr w:type="spellEnd"/>
      <w:r w:rsidR="0082595D" w:rsidRPr="00892375">
        <w:rPr>
          <w:i/>
          <w:iCs/>
        </w:rPr>
        <w:t xml:space="preserve">  сельского поселения</w:t>
      </w:r>
    </w:p>
    <w:p w:rsidR="0082595D" w:rsidRPr="00892375" w:rsidRDefault="0082595D" w:rsidP="0082595D">
      <w:pPr>
        <w:ind w:firstLine="720"/>
        <w:jc w:val="both"/>
      </w:pPr>
      <w:proofErr w:type="gramStart"/>
      <w:r w:rsidRPr="00892375">
        <w:t>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w:t>
      </w:r>
      <w:r w:rsidR="00892375" w:rsidRPr="00892375">
        <w:t>7</w:t>
      </w:r>
      <w:r w:rsidRPr="00892375">
        <w:t xml:space="preserve"> году исполнена  к уточненным годовым бюджетным назначениям на </w:t>
      </w:r>
      <w:r w:rsidR="00892375" w:rsidRPr="00892375">
        <w:t>96,9</w:t>
      </w:r>
      <w:r w:rsidRPr="00892375">
        <w:t xml:space="preserve"> % и составила </w:t>
      </w:r>
      <w:r w:rsidR="00892375" w:rsidRPr="00892375">
        <w:t>6115,9</w:t>
      </w:r>
      <w:r w:rsidR="007B389D" w:rsidRPr="00892375">
        <w:t xml:space="preserve"> </w:t>
      </w:r>
      <w:r w:rsidRPr="00892375">
        <w:t xml:space="preserve">тыс. рублей (план – </w:t>
      </w:r>
      <w:r w:rsidR="00892375" w:rsidRPr="00892375">
        <w:t>6306,9</w:t>
      </w:r>
      <w:r w:rsidRPr="00892375">
        <w:t xml:space="preserve">  тыс. рублей), в том числе: нал</w:t>
      </w:r>
      <w:r w:rsidR="007B389D" w:rsidRPr="00892375">
        <w:t xml:space="preserve">оговые доходы исполнены в сумме </w:t>
      </w:r>
      <w:r w:rsidR="00892375" w:rsidRPr="00892375">
        <w:t>1987,6</w:t>
      </w:r>
      <w:r w:rsidRPr="00892375">
        <w:t xml:space="preserve"> тыс.</w:t>
      </w:r>
      <w:r w:rsidR="00892375" w:rsidRPr="00892375">
        <w:t xml:space="preserve"> </w:t>
      </w:r>
      <w:r w:rsidRPr="00892375">
        <w:t>руб</w:t>
      </w:r>
      <w:r w:rsidR="00892375" w:rsidRPr="00892375">
        <w:t>лей</w:t>
      </w:r>
      <w:r w:rsidRPr="00892375">
        <w:t xml:space="preserve"> или на  </w:t>
      </w:r>
      <w:r w:rsidR="00892375" w:rsidRPr="00892375">
        <w:t>102,3</w:t>
      </w:r>
      <w:r w:rsidRPr="00892375">
        <w:t xml:space="preserve"> %  (</w:t>
      </w:r>
      <w:r w:rsidR="00892375" w:rsidRPr="00892375">
        <w:t>1941,9</w:t>
      </w:r>
      <w:r w:rsidRPr="00892375">
        <w:t xml:space="preserve">  тыс. рублей</w:t>
      </w:r>
      <w:proofErr w:type="gramEnd"/>
      <w:r w:rsidRPr="00892375">
        <w:t xml:space="preserve">), неналоговые доходы выполнены на </w:t>
      </w:r>
      <w:r w:rsidR="00892375" w:rsidRPr="00892375">
        <w:t>4,1</w:t>
      </w:r>
      <w:r w:rsidRPr="00892375">
        <w:t xml:space="preserve"> тыс. рублей или </w:t>
      </w:r>
      <w:r w:rsidR="00892375" w:rsidRPr="00892375">
        <w:t>136,6</w:t>
      </w:r>
      <w:r w:rsidRPr="00892375">
        <w:t xml:space="preserve"> % (</w:t>
      </w:r>
      <w:r w:rsidR="00CF3AE6" w:rsidRPr="00892375">
        <w:t>3,0</w:t>
      </w:r>
      <w:r w:rsidRPr="00892375">
        <w:t xml:space="preserve"> тыс. рублей), безвозмездные поступления на </w:t>
      </w:r>
      <w:r w:rsidR="00892375" w:rsidRPr="00892375">
        <w:t>4124,2</w:t>
      </w:r>
      <w:r w:rsidRPr="00892375">
        <w:t xml:space="preserve"> тыс. рублей или </w:t>
      </w:r>
      <w:r w:rsidR="00892375" w:rsidRPr="00892375">
        <w:t>94,5</w:t>
      </w:r>
      <w:r w:rsidRPr="00892375">
        <w:t xml:space="preserve">  %  (</w:t>
      </w:r>
      <w:r w:rsidR="00892375" w:rsidRPr="00892375">
        <w:t>4362,0</w:t>
      </w:r>
      <w:r w:rsidRPr="00892375">
        <w:t xml:space="preserve">  тыс. рублей).</w:t>
      </w:r>
    </w:p>
    <w:p w:rsidR="0082595D" w:rsidRPr="00892375" w:rsidRDefault="0082595D" w:rsidP="0082595D">
      <w:pPr>
        <w:ind w:firstLine="900"/>
        <w:jc w:val="both"/>
        <w:rPr>
          <w:bCs/>
        </w:rPr>
      </w:pPr>
      <w:r w:rsidRPr="00892375">
        <w:t>Структура и динамика исполнения доходной</w:t>
      </w:r>
      <w:r w:rsidRPr="009C1352">
        <w:rPr>
          <w:b/>
        </w:rPr>
        <w:t xml:space="preserve"> </w:t>
      </w:r>
      <w:r w:rsidRPr="00892375">
        <w:t>части бюджета сельского поселения за 201</w:t>
      </w:r>
      <w:r w:rsidR="00892375" w:rsidRPr="00892375">
        <w:t>7</w:t>
      </w:r>
      <w:r w:rsidRPr="00892375">
        <w:t xml:space="preserve"> год представлена в таблице: </w:t>
      </w:r>
    </w:p>
    <w:p w:rsidR="0082595D" w:rsidRPr="00D21C9A" w:rsidRDefault="0082595D" w:rsidP="0082595D">
      <w:pPr>
        <w:pStyle w:val="31"/>
        <w:spacing w:after="0"/>
        <w:ind w:firstLine="708"/>
        <w:jc w:val="center"/>
        <w:rPr>
          <w:rFonts w:ascii="Times New Roman" w:hAnsi="Times New Roman"/>
          <w:bCs/>
          <w:i/>
          <w:sz w:val="24"/>
          <w:szCs w:val="24"/>
        </w:rPr>
      </w:pPr>
      <w:r w:rsidRPr="00D21C9A">
        <w:rPr>
          <w:rFonts w:ascii="Times New Roman" w:hAnsi="Times New Roman"/>
          <w:bCs/>
          <w:i/>
          <w:sz w:val="24"/>
          <w:szCs w:val="24"/>
        </w:rPr>
        <w:t>Динамика доходных источников</w:t>
      </w:r>
    </w:p>
    <w:p w:rsidR="0082595D" w:rsidRPr="00D21C9A" w:rsidRDefault="0082595D" w:rsidP="0082595D">
      <w:pPr>
        <w:pStyle w:val="31"/>
        <w:spacing w:after="0"/>
        <w:ind w:firstLine="708"/>
        <w:jc w:val="center"/>
        <w:rPr>
          <w:rFonts w:ascii="Times New Roman" w:hAnsi="Times New Roman"/>
          <w:bCs/>
          <w:i/>
          <w:sz w:val="24"/>
          <w:szCs w:val="24"/>
        </w:rPr>
      </w:pPr>
      <w:r w:rsidRPr="00D21C9A">
        <w:rPr>
          <w:rFonts w:ascii="Times New Roman" w:hAnsi="Times New Roman"/>
          <w:bCs/>
          <w:i/>
          <w:sz w:val="24"/>
          <w:szCs w:val="24"/>
        </w:rPr>
        <w:t>бюджета</w:t>
      </w:r>
      <w:r w:rsidRPr="009C1352">
        <w:rPr>
          <w:rFonts w:ascii="Times New Roman" w:hAnsi="Times New Roman"/>
          <w:b/>
          <w:bCs/>
          <w:i/>
          <w:sz w:val="24"/>
          <w:szCs w:val="24"/>
        </w:rPr>
        <w:t xml:space="preserve"> </w:t>
      </w:r>
      <w:proofErr w:type="spellStart"/>
      <w:r w:rsidRPr="00D21C9A">
        <w:rPr>
          <w:rFonts w:ascii="Times New Roman" w:hAnsi="Times New Roman"/>
          <w:bCs/>
          <w:i/>
          <w:sz w:val="24"/>
          <w:szCs w:val="24"/>
        </w:rPr>
        <w:t>Дудаченского</w:t>
      </w:r>
      <w:proofErr w:type="spellEnd"/>
      <w:r w:rsidRPr="00D21C9A">
        <w:rPr>
          <w:rFonts w:ascii="Times New Roman" w:hAnsi="Times New Roman"/>
          <w:bCs/>
          <w:i/>
          <w:sz w:val="24"/>
          <w:szCs w:val="24"/>
        </w:rPr>
        <w:t xml:space="preserve"> сельского поселения за 201</w:t>
      </w:r>
      <w:r w:rsidR="00D21C9A" w:rsidRPr="00D21C9A">
        <w:rPr>
          <w:rFonts w:ascii="Times New Roman" w:hAnsi="Times New Roman"/>
          <w:bCs/>
          <w:i/>
          <w:sz w:val="24"/>
          <w:szCs w:val="24"/>
        </w:rPr>
        <w:t>7</w:t>
      </w:r>
      <w:r w:rsidRPr="00D21C9A">
        <w:rPr>
          <w:rFonts w:ascii="Times New Roman" w:hAnsi="Times New Roman"/>
          <w:bCs/>
          <w:i/>
          <w:sz w:val="24"/>
          <w:szCs w:val="24"/>
        </w:rPr>
        <w:t xml:space="preserve"> год</w:t>
      </w:r>
    </w:p>
    <w:p w:rsidR="0082595D" w:rsidRPr="00D21C9A" w:rsidRDefault="0082595D" w:rsidP="0082595D">
      <w:pPr>
        <w:pStyle w:val="31"/>
        <w:spacing w:after="0"/>
        <w:ind w:firstLine="708"/>
        <w:jc w:val="center"/>
        <w:rPr>
          <w:rFonts w:ascii="Times New Roman" w:hAnsi="Times New Roman"/>
          <w:bCs/>
          <w:sz w:val="20"/>
          <w:szCs w:val="20"/>
        </w:rPr>
      </w:pPr>
      <w:r w:rsidRPr="00D21C9A">
        <w:rPr>
          <w:rFonts w:ascii="Times New Roman" w:hAnsi="Times New Roman"/>
          <w:bCs/>
          <w:sz w:val="20"/>
          <w:szCs w:val="20"/>
        </w:rPr>
        <w:t>(тыс. рублей)</w:t>
      </w:r>
    </w:p>
    <w:p w:rsidR="00D21C9A" w:rsidRPr="00D21C9A" w:rsidRDefault="00D21C9A" w:rsidP="0082595D">
      <w:pPr>
        <w:pStyle w:val="31"/>
        <w:spacing w:after="0"/>
        <w:ind w:firstLine="708"/>
        <w:jc w:val="center"/>
        <w:rPr>
          <w:rFonts w:ascii="Times New Roman" w:hAnsi="Times New Roman"/>
          <w:bCs/>
          <w:sz w:val="20"/>
          <w:szCs w:val="20"/>
        </w:rPr>
      </w:pPr>
    </w:p>
    <w:tbl>
      <w:tblPr>
        <w:tblStyle w:val="a8"/>
        <w:tblW w:w="9889" w:type="dxa"/>
        <w:tblLayout w:type="fixed"/>
        <w:tblLook w:val="04A0"/>
      </w:tblPr>
      <w:tblGrid>
        <w:gridCol w:w="1809"/>
        <w:gridCol w:w="1276"/>
        <w:gridCol w:w="1418"/>
        <w:gridCol w:w="1275"/>
        <w:gridCol w:w="1418"/>
        <w:gridCol w:w="1134"/>
        <w:gridCol w:w="1559"/>
      </w:tblGrid>
      <w:tr w:rsidR="00D21C9A" w:rsidRPr="006D4285" w:rsidTr="00AD51AE">
        <w:tc>
          <w:tcPr>
            <w:tcW w:w="1809" w:type="dxa"/>
          </w:tcPr>
          <w:p w:rsidR="00D21C9A" w:rsidRPr="006D4285" w:rsidRDefault="00D21C9A" w:rsidP="00D21C9A">
            <w:pPr>
              <w:rPr>
                <w:sz w:val="21"/>
                <w:szCs w:val="21"/>
              </w:rPr>
            </w:pPr>
            <w:r w:rsidRPr="006D4285">
              <w:rPr>
                <w:sz w:val="21"/>
                <w:szCs w:val="21"/>
              </w:rPr>
              <w:t>Наименование</w:t>
            </w:r>
          </w:p>
        </w:tc>
        <w:tc>
          <w:tcPr>
            <w:tcW w:w="1276" w:type="dxa"/>
          </w:tcPr>
          <w:p w:rsidR="00D21C9A" w:rsidRPr="006D4285" w:rsidRDefault="00D21C9A" w:rsidP="00D21C9A">
            <w:pPr>
              <w:rPr>
                <w:sz w:val="21"/>
                <w:szCs w:val="21"/>
              </w:rPr>
            </w:pPr>
            <w:r w:rsidRPr="006D4285">
              <w:rPr>
                <w:sz w:val="21"/>
                <w:szCs w:val="21"/>
              </w:rPr>
              <w:t>Исполнено за 2016 год</w:t>
            </w:r>
          </w:p>
        </w:tc>
        <w:tc>
          <w:tcPr>
            <w:tcW w:w="1418" w:type="dxa"/>
          </w:tcPr>
          <w:p w:rsidR="00D21C9A" w:rsidRPr="006D4285" w:rsidRDefault="00D21C9A" w:rsidP="00AD51AE">
            <w:pPr>
              <w:rPr>
                <w:sz w:val="21"/>
                <w:szCs w:val="21"/>
              </w:rPr>
            </w:pPr>
            <w:r w:rsidRPr="006D4285">
              <w:rPr>
                <w:sz w:val="21"/>
                <w:szCs w:val="21"/>
              </w:rPr>
              <w:t>Утвержден</w:t>
            </w:r>
            <w:r w:rsidR="00AD51AE">
              <w:rPr>
                <w:sz w:val="21"/>
                <w:szCs w:val="21"/>
              </w:rPr>
              <w:t>о</w:t>
            </w:r>
            <w:r w:rsidRPr="006D4285">
              <w:rPr>
                <w:sz w:val="21"/>
                <w:szCs w:val="21"/>
              </w:rPr>
              <w:t xml:space="preserve"> на 2017 год</w:t>
            </w:r>
          </w:p>
        </w:tc>
        <w:tc>
          <w:tcPr>
            <w:tcW w:w="1275" w:type="dxa"/>
          </w:tcPr>
          <w:p w:rsidR="00D21C9A" w:rsidRPr="006D4285" w:rsidRDefault="00D21C9A" w:rsidP="00AD51AE">
            <w:pPr>
              <w:rPr>
                <w:sz w:val="21"/>
                <w:szCs w:val="21"/>
              </w:rPr>
            </w:pPr>
            <w:proofErr w:type="spellStart"/>
            <w:r w:rsidRPr="006D4285">
              <w:rPr>
                <w:sz w:val="21"/>
                <w:szCs w:val="21"/>
              </w:rPr>
              <w:t>Исполнен</w:t>
            </w:r>
            <w:r w:rsidR="00AD51AE">
              <w:rPr>
                <w:sz w:val="21"/>
                <w:szCs w:val="21"/>
              </w:rPr>
              <w:t>она</w:t>
            </w:r>
            <w:proofErr w:type="spellEnd"/>
            <w:r w:rsidR="00AD51AE">
              <w:rPr>
                <w:sz w:val="21"/>
                <w:szCs w:val="21"/>
              </w:rPr>
              <w:t xml:space="preserve"> </w:t>
            </w:r>
            <w:r w:rsidRPr="006D4285">
              <w:rPr>
                <w:sz w:val="21"/>
                <w:szCs w:val="21"/>
              </w:rPr>
              <w:t>2017 год</w:t>
            </w:r>
            <w:r w:rsidR="00AD51AE">
              <w:rPr>
                <w:sz w:val="21"/>
                <w:szCs w:val="21"/>
              </w:rPr>
              <w:t xml:space="preserve"> </w:t>
            </w:r>
          </w:p>
        </w:tc>
        <w:tc>
          <w:tcPr>
            <w:tcW w:w="1418" w:type="dxa"/>
          </w:tcPr>
          <w:p w:rsidR="00D21C9A" w:rsidRPr="006D4285" w:rsidRDefault="00D21C9A" w:rsidP="00D21C9A">
            <w:pPr>
              <w:rPr>
                <w:sz w:val="21"/>
                <w:szCs w:val="21"/>
              </w:rPr>
            </w:pPr>
            <w:r w:rsidRPr="006D4285">
              <w:rPr>
                <w:sz w:val="21"/>
                <w:szCs w:val="21"/>
              </w:rPr>
              <w:t>Отклонение (гр.4-гр.3)</w:t>
            </w:r>
          </w:p>
        </w:tc>
        <w:tc>
          <w:tcPr>
            <w:tcW w:w="1134" w:type="dxa"/>
          </w:tcPr>
          <w:p w:rsidR="00D21C9A" w:rsidRPr="006D4285" w:rsidRDefault="00D21C9A" w:rsidP="00AD51AE">
            <w:pPr>
              <w:rPr>
                <w:sz w:val="21"/>
                <w:szCs w:val="21"/>
              </w:rPr>
            </w:pPr>
            <w:r w:rsidRPr="006D4285">
              <w:rPr>
                <w:sz w:val="21"/>
                <w:szCs w:val="21"/>
              </w:rPr>
              <w:t xml:space="preserve">% </w:t>
            </w:r>
            <w:proofErr w:type="spellStart"/>
            <w:r w:rsidRPr="006D4285">
              <w:rPr>
                <w:sz w:val="21"/>
                <w:szCs w:val="21"/>
              </w:rPr>
              <w:t>вып</w:t>
            </w:r>
            <w:proofErr w:type="spellEnd"/>
            <w:r w:rsidR="00AD51AE">
              <w:rPr>
                <w:sz w:val="21"/>
                <w:szCs w:val="21"/>
              </w:rPr>
              <w:t>.</w:t>
            </w:r>
            <w:r w:rsidRPr="006D4285">
              <w:rPr>
                <w:sz w:val="21"/>
                <w:szCs w:val="21"/>
              </w:rPr>
              <w:t xml:space="preserve"> </w:t>
            </w:r>
          </w:p>
        </w:tc>
        <w:tc>
          <w:tcPr>
            <w:tcW w:w="1559" w:type="dxa"/>
          </w:tcPr>
          <w:p w:rsidR="00D21C9A" w:rsidRPr="006D4285" w:rsidRDefault="00D21C9A" w:rsidP="00D21C9A">
            <w:pPr>
              <w:rPr>
                <w:sz w:val="21"/>
                <w:szCs w:val="21"/>
              </w:rPr>
            </w:pPr>
            <w:r w:rsidRPr="006D4285">
              <w:rPr>
                <w:sz w:val="21"/>
                <w:szCs w:val="21"/>
              </w:rPr>
              <w:t>Отклонение (гр.4-гр.2)</w:t>
            </w:r>
          </w:p>
        </w:tc>
      </w:tr>
      <w:tr w:rsidR="00D21C9A" w:rsidRPr="006D4285" w:rsidTr="00AD51AE">
        <w:tc>
          <w:tcPr>
            <w:tcW w:w="1809" w:type="dxa"/>
          </w:tcPr>
          <w:p w:rsidR="00D21C9A" w:rsidRPr="006D4285" w:rsidRDefault="00D21C9A" w:rsidP="00D21C9A">
            <w:pPr>
              <w:jc w:val="center"/>
              <w:rPr>
                <w:sz w:val="21"/>
                <w:szCs w:val="21"/>
              </w:rPr>
            </w:pPr>
            <w:r w:rsidRPr="006D4285">
              <w:rPr>
                <w:sz w:val="21"/>
                <w:szCs w:val="21"/>
              </w:rPr>
              <w:t>1</w:t>
            </w:r>
          </w:p>
        </w:tc>
        <w:tc>
          <w:tcPr>
            <w:tcW w:w="1276" w:type="dxa"/>
          </w:tcPr>
          <w:p w:rsidR="00D21C9A" w:rsidRPr="006D4285" w:rsidRDefault="00D21C9A" w:rsidP="00D21C9A">
            <w:pPr>
              <w:jc w:val="center"/>
              <w:rPr>
                <w:sz w:val="21"/>
                <w:szCs w:val="21"/>
              </w:rPr>
            </w:pPr>
            <w:r w:rsidRPr="006D4285">
              <w:rPr>
                <w:sz w:val="21"/>
                <w:szCs w:val="21"/>
              </w:rPr>
              <w:t>2</w:t>
            </w:r>
          </w:p>
        </w:tc>
        <w:tc>
          <w:tcPr>
            <w:tcW w:w="1418" w:type="dxa"/>
          </w:tcPr>
          <w:p w:rsidR="00D21C9A" w:rsidRPr="006D4285" w:rsidRDefault="00D21C9A" w:rsidP="00D21C9A">
            <w:pPr>
              <w:jc w:val="center"/>
              <w:rPr>
                <w:sz w:val="21"/>
                <w:szCs w:val="21"/>
              </w:rPr>
            </w:pPr>
            <w:r w:rsidRPr="006D4285">
              <w:rPr>
                <w:sz w:val="21"/>
                <w:szCs w:val="21"/>
              </w:rPr>
              <w:t>3</w:t>
            </w:r>
          </w:p>
        </w:tc>
        <w:tc>
          <w:tcPr>
            <w:tcW w:w="1275" w:type="dxa"/>
          </w:tcPr>
          <w:p w:rsidR="00D21C9A" w:rsidRPr="006D4285" w:rsidRDefault="00D21C9A" w:rsidP="00D21C9A">
            <w:pPr>
              <w:jc w:val="center"/>
              <w:rPr>
                <w:sz w:val="21"/>
                <w:szCs w:val="21"/>
              </w:rPr>
            </w:pPr>
            <w:r w:rsidRPr="006D4285">
              <w:rPr>
                <w:sz w:val="21"/>
                <w:szCs w:val="21"/>
              </w:rPr>
              <w:t>4</w:t>
            </w:r>
          </w:p>
        </w:tc>
        <w:tc>
          <w:tcPr>
            <w:tcW w:w="1418" w:type="dxa"/>
          </w:tcPr>
          <w:p w:rsidR="00D21C9A" w:rsidRPr="006D4285" w:rsidRDefault="00D21C9A" w:rsidP="00D21C9A">
            <w:pPr>
              <w:jc w:val="center"/>
              <w:rPr>
                <w:sz w:val="21"/>
                <w:szCs w:val="21"/>
              </w:rPr>
            </w:pPr>
            <w:r w:rsidRPr="006D4285">
              <w:rPr>
                <w:sz w:val="21"/>
                <w:szCs w:val="21"/>
              </w:rPr>
              <w:t>5</w:t>
            </w:r>
          </w:p>
        </w:tc>
        <w:tc>
          <w:tcPr>
            <w:tcW w:w="1134" w:type="dxa"/>
          </w:tcPr>
          <w:p w:rsidR="00D21C9A" w:rsidRPr="006D4285" w:rsidRDefault="00D21C9A" w:rsidP="00D21C9A">
            <w:pPr>
              <w:jc w:val="center"/>
              <w:rPr>
                <w:sz w:val="21"/>
                <w:szCs w:val="21"/>
              </w:rPr>
            </w:pPr>
            <w:r w:rsidRPr="006D4285">
              <w:rPr>
                <w:sz w:val="21"/>
                <w:szCs w:val="21"/>
              </w:rPr>
              <w:t>6</w:t>
            </w:r>
          </w:p>
        </w:tc>
        <w:tc>
          <w:tcPr>
            <w:tcW w:w="1559" w:type="dxa"/>
          </w:tcPr>
          <w:p w:rsidR="00D21C9A" w:rsidRPr="006D4285" w:rsidRDefault="006D4285" w:rsidP="00D21C9A">
            <w:pPr>
              <w:jc w:val="center"/>
              <w:rPr>
                <w:sz w:val="21"/>
                <w:szCs w:val="21"/>
              </w:rPr>
            </w:pPr>
            <w:r w:rsidRPr="006D4285">
              <w:rPr>
                <w:sz w:val="21"/>
                <w:szCs w:val="21"/>
              </w:rPr>
              <w:t>7</w:t>
            </w:r>
          </w:p>
        </w:tc>
      </w:tr>
      <w:tr w:rsidR="00D21C9A" w:rsidRPr="006D4285" w:rsidTr="00AD51AE">
        <w:tc>
          <w:tcPr>
            <w:tcW w:w="1809" w:type="dxa"/>
          </w:tcPr>
          <w:p w:rsidR="00D21C9A" w:rsidRPr="006D4285" w:rsidRDefault="00D21C9A" w:rsidP="00D21C9A">
            <w:pPr>
              <w:jc w:val="center"/>
              <w:rPr>
                <w:i/>
                <w:sz w:val="21"/>
                <w:szCs w:val="21"/>
              </w:rPr>
            </w:pPr>
            <w:r w:rsidRPr="006D4285">
              <w:rPr>
                <w:i/>
                <w:sz w:val="21"/>
                <w:szCs w:val="21"/>
              </w:rPr>
              <w:t>Собственные доходы:</w:t>
            </w:r>
          </w:p>
        </w:tc>
        <w:tc>
          <w:tcPr>
            <w:tcW w:w="1276" w:type="dxa"/>
          </w:tcPr>
          <w:p w:rsidR="00D21C9A" w:rsidRPr="006D4285" w:rsidRDefault="006D4285" w:rsidP="00D21C9A">
            <w:pPr>
              <w:pStyle w:val="31"/>
              <w:snapToGrid w:val="0"/>
              <w:spacing w:after="0"/>
              <w:ind w:left="0"/>
              <w:jc w:val="center"/>
              <w:rPr>
                <w:rFonts w:ascii="Times New Roman" w:eastAsiaTheme="minorEastAsia" w:hAnsi="Times New Roman"/>
                <w:bCs/>
                <w:i/>
                <w:sz w:val="21"/>
                <w:szCs w:val="21"/>
              </w:rPr>
            </w:pPr>
            <w:r w:rsidRPr="006D4285">
              <w:rPr>
                <w:rFonts w:ascii="Times New Roman" w:eastAsiaTheme="minorEastAsia" w:hAnsi="Times New Roman"/>
                <w:bCs/>
                <w:i/>
                <w:sz w:val="21"/>
                <w:szCs w:val="21"/>
              </w:rPr>
              <w:t>2371,9</w:t>
            </w:r>
          </w:p>
        </w:tc>
        <w:tc>
          <w:tcPr>
            <w:tcW w:w="1418" w:type="dxa"/>
            <w:vAlign w:val="center"/>
          </w:tcPr>
          <w:p w:rsidR="00D21C9A" w:rsidRPr="006D4285" w:rsidRDefault="00D21C9A" w:rsidP="00D21C9A">
            <w:pPr>
              <w:pStyle w:val="31"/>
              <w:snapToGrid w:val="0"/>
              <w:spacing w:after="0"/>
              <w:ind w:left="0"/>
              <w:jc w:val="center"/>
              <w:rPr>
                <w:rFonts w:ascii="Times New Roman" w:eastAsiaTheme="minorEastAsia" w:hAnsi="Times New Roman"/>
                <w:bCs/>
                <w:i/>
                <w:sz w:val="21"/>
                <w:szCs w:val="21"/>
              </w:rPr>
            </w:pPr>
            <w:r w:rsidRPr="006D4285">
              <w:rPr>
                <w:rFonts w:ascii="Times New Roman" w:eastAsiaTheme="minorEastAsia" w:hAnsi="Times New Roman"/>
                <w:bCs/>
                <w:i/>
                <w:sz w:val="21"/>
                <w:szCs w:val="21"/>
              </w:rPr>
              <w:t>1944,9</w:t>
            </w:r>
          </w:p>
        </w:tc>
        <w:tc>
          <w:tcPr>
            <w:tcW w:w="1275" w:type="dxa"/>
            <w:vAlign w:val="center"/>
          </w:tcPr>
          <w:p w:rsidR="00D21C9A" w:rsidRPr="006D4285" w:rsidRDefault="00D21C9A" w:rsidP="00D21C9A">
            <w:pPr>
              <w:jc w:val="center"/>
              <w:rPr>
                <w:i/>
                <w:sz w:val="21"/>
                <w:szCs w:val="21"/>
              </w:rPr>
            </w:pPr>
            <w:r w:rsidRPr="006D4285">
              <w:rPr>
                <w:i/>
                <w:sz w:val="21"/>
                <w:szCs w:val="21"/>
              </w:rPr>
              <w:t>1991,7</w:t>
            </w:r>
          </w:p>
        </w:tc>
        <w:tc>
          <w:tcPr>
            <w:tcW w:w="1418" w:type="dxa"/>
            <w:vAlign w:val="center"/>
          </w:tcPr>
          <w:p w:rsidR="00D21C9A" w:rsidRPr="006D4285" w:rsidRDefault="00D21C9A" w:rsidP="00D21C9A">
            <w:pPr>
              <w:jc w:val="center"/>
              <w:rPr>
                <w:i/>
                <w:sz w:val="21"/>
                <w:szCs w:val="21"/>
              </w:rPr>
            </w:pPr>
            <w:r w:rsidRPr="006D4285">
              <w:rPr>
                <w:i/>
                <w:sz w:val="21"/>
                <w:szCs w:val="21"/>
              </w:rPr>
              <w:t>+46,8</w:t>
            </w:r>
          </w:p>
        </w:tc>
        <w:tc>
          <w:tcPr>
            <w:tcW w:w="1134" w:type="dxa"/>
            <w:vAlign w:val="center"/>
          </w:tcPr>
          <w:p w:rsidR="00D21C9A" w:rsidRPr="006D4285" w:rsidRDefault="00D21C9A" w:rsidP="00D21C9A">
            <w:pPr>
              <w:jc w:val="center"/>
              <w:rPr>
                <w:i/>
                <w:sz w:val="21"/>
                <w:szCs w:val="21"/>
              </w:rPr>
            </w:pPr>
            <w:r w:rsidRPr="006D4285">
              <w:rPr>
                <w:i/>
                <w:sz w:val="21"/>
                <w:szCs w:val="21"/>
              </w:rPr>
              <w:t>102,4</w:t>
            </w:r>
          </w:p>
        </w:tc>
        <w:tc>
          <w:tcPr>
            <w:tcW w:w="1559" w:type="dxa"/>
            <w:vAlign w:val="center"/>
          </w:tcPr>
          <w:p w:rsidR="00D21C9A" w:rsidRPr="006D4285" w:rsidRDefault="006D4285" w:rsidP="00CA7B27">
            <w:pPr>
              <w:jc w:val="center"/>
              <w:rPr>
                <w:i/>
                <w:sz w:val="21"/>
                <w:szCs w:val="21"/>
              </w:rPr>
            </w:pPr>
            <w:r w:rsidRPr="006D4285">
              <w:rPr>
                <w:i/>
                <w:sz w:val="21"/>
                <w:szCs w:val="21"/>
              </w:rPr>
              <w:t>-3802</w:t>
            </w:r>
          </w:p>
        </w:tc>
      </w:tr>
      <w:tr w:rsidR="00D21C9A" w:rsidRPr="006D4285" w:rsidTr="00AD51AE">
        <w:tc>
          <w:tcPr>
            <w:tcW w:w="1809" w:type="dxa"/>
          </w:tcPr>
          <w:p w:rsidR="00D21C9A" w:rsidRPr="006D4285" w:rsidRDefault="00D21C9A" w:rsidP="00D21C9A">
            <w:pPr>
              <w:jc w:val="center"/>
              <w:rPr>
                <w:i/>
                <w:sz w:val="21"/>
                <w:szCs w:val="21"/>
              </w:rPr>
            </w:pPr>
            <w:r w:rsidRPr="006D4285">
              <w:rPr>
                <w:i/>
                <w:sz w:val="21"/>
                <w:szCs w:val="21"/>
              </w:rPr>
              <w:t>Налоговые доходы:</w:t>
            </w:r>
          </w:p>
        </w:tc>
        <w:tc>
          <w:tcPr>
            <w:tcW w:w="1276" w:type="dxa"/>
          </w:tcPr>
          <w:p w:rsidR="00D21C9A" w:rsidRPr="006D4285" w:rsidRDefault="006D4285" w:rsidP="00D21C9A">
            <w:pPr>
              <w:pStyle w:val="31"/>
              <w:snapToGrid w:val="0"/>
              <w:spacing w:after="0"/>
              <w:ind w:left="0"/>
              <w:jc w:val="center"/>
              <w:rPr>
                <w:rFonts w:ascii="Times New Roman" w:eastAsiaTheme="minorEastAsia" w:hAnsi="Times New Roman"/>
                <w:bCs/>
                <w:i/>
                <w:sz w:val="21"/>
                <w:szCs w:val="21"/>
              </w:rPr>
            </w:pPr>
            <w:r w:rsidRPr="006D4285">
              <w:rPr>
                <w:rFonts w:ascii="Times New Roman" w:eastAsiaTheme="minorEastAsia" w:hAnsi="Times New Roman"/>
                <w:bCs/>
                <w:i/>
                <w:sz w:val="21"/>
                <w:szCs w:val="21"/>
              </w:rPr>
              <w:t>2362,9</w:t>
            </w:r>
          </w:p>
        </w:tc>
        <w:tc>
          <w:tcPr>
            <w:tcW w:w="1418" w:type="dxa"/>
            <w:vAlign w:val="center"/>
          </w:tcPr>
          <w:p w:rsidR="00D21C9A" w:rsidRPr="006D4285" w:rsidRDefault="00D21C9A" w:rsidP="00D21C9A">
            <w:pPr>
              <w:pStyle w:val="31"/>
              <w:snapToGrid w:val="0"/>
              <w:spacing w:after="0"/>
              <w:ind w:left="0"/>
              <w:jc w:val="center"/>
              <w:rPr>
                <w:rFonts w:ascii="Times New Roman" w:eastAsiaTheme="minorEastAsia" w:hAnsi="Times New Roman"/>
                <w:bCs/>
                <w:i/>
                <w:sz w:val="21"/>
                <w:szCs w:val="21"/>
              </w:rPr>
            </w:pPr>
            <w:r w:rsidRPr="006D4285">
              <w:rPr>
                <w:rFonts w:ascii="Times New Roman" w:eastAsiaTheme="minorEastAsia" w:hAnsi="Times New Roman"/>
                <w:bCs/>
                <w:i/>
                <w:sz w:val="21"/>
                <w:szCs w:val="21"/>
              </w:rPr>
              <w:t>1941,9</w:t>
            </w:r>
          </w:p>
        </w:tc>
        <w:tc>
          <w:tcPr>
            <w:tcW w:w="1275" w:type="dxa"/>
            <w:vAlign w:val="center"/>
          </w:tcPr>
          <w:p w:rsidR="00D21C9A" w:rsidRPr="006D4285" w:rsidRDefault="00D21C9A" w:rsidP="00D21C9A">
            <w:pPr>
              <w:jc w:val="center"/>
              <w:rPr>
                <w:i/>
                <w:sz w:val="21"/>
                <w:szCs w:val="21"/>
              </w:rPr>
            </w:pPr>
            <w:r w:rsidRPr="006D4285">
              <w:rPr>
                <w:i/>
                <w:sz w:val="21"/>
                <w:szCs w:val="21"/>
              </w:rPr>
              <w:t>1987,6</w:t>
            </w:r>
          </w:p>
        </w:tc>
        <w:tc>
          <w:tcPr>
            <w:tcW w:w="1418" w:type="dxa"/>
            <w:vAlign w:val="center"/>
          </w:tcPr>
          <w:p w:rsidR="00D21C9A" w:rsidRPr="006D4285" w:rsidRDefault="00D21C9A" w:rsidP="00D21C9A">
            <w:pPr>
              <w:jc w:val="center"/>
              <w:rPr>
                <w:i/>
                <w:sz w:val="21"/>
                <w:szCs w:val="21"/>
              </w:rPr>
            </w:pPr>
            <w:r w:rsidRPr="006D4285">
              <w:rPr>
                <w:i/>
                <w:sz w:val="21"/>
                <w:szCs w:val="21"/>
              </w:rPr>
              <w:t>+45,7</w:t>
            </w:r>
          </w:p>
        </w:tc>
        <w:tc>
          <w:tcPr>
            <w:tcW w:w="1134" w:type="dxa"/>
            <w:vAlign w:val="center"/>
          </w:tcPr>
          <w:p w:rsidR="00D21C9A" w:rsidRPr="006D4285" w:rsidRDefault="00D21C9A" w:rsidP="00D21C9A">
            <w:pPr>
              <w:jc w:val="center"/>
              <w:rPr>
                <w:i/>
                <w:sz w:val="21"/>
                <w:szCs w:val="21"/>
              </w:rPr>
            </w:pPr>
            <w:r w:rsidRPr="006D4285">
              <w:rPr>
                <w:i/>
                <w:sz w:val="21"/>
                <w:szCs w:val="21"/>
              </w:rPr>
              <w:t>102,3</w:t>
            </w:r>
          </w:p>
        </w:tc>
        <w:tc>
          <w:tcPr>
            <w:tcW w:w="1559" w:type="dxa"/>
            <w:vAlign w:val="center"/>
          </w:tcPr>
          <w:p w:rsidR="00D21C9A" w:rsidRPr="006D4285" w:rsidRDefault="006D4285" w:rsidP="00CA7B27">
            <w:pPr>
              <w:jc w:val="center"/>
              <w:rPr>
                <w:i/>
                <w:sz w:val="21"/>
                <w:szCs w:val="21"/>
              </w:rPr>
            </w:pPr>
            <w:r w:rsidRPr="006D4285">
              <w:rPr>
                <w:i/>
                <w:sz w:val="21"/>
                <w:szCs w:val="21"/>
              </w:rPr>
              <w:t>-375,3</w:t>
            </w:r>
          </w:p>
        </w:tc>
      </w:tr>
      <w:tr w:rsidR="00D21C9A" w:rsidRPr="006D4285" w:rsidTr="00AD51AE">
        <w:tc>
          <w:tcPr>
            <w:tcW w:w="1809" w:type="dxa"/>
          </w:tcPr>
          <w:p w:rsidR="00D21C9A" w:rsidRPr="006D4285" w:rsidRDefault="00D21C9A" w:rsidP="00D21C9A">
            <w:pPr>
              <w:jc w:val="center"/>
              <w:rPr>
                <w:sz w:val="21"/>
                <w:szCs w:val="21"/>
              </w:rPr>
            </w:pPr>
            <w:r w:rsidRPr="006D4285">
              <w:rPr>
                <w:sz w:val="21"/>
                <w:szCs w:val="21"/>
              </w:rPr>
              <w:t>Налог на доходы физических лиц</w:t>
            </w:r>
          </w:p>
        </w:tc>
        <w:tc>
          <w:tcPr>
            <w:tcW w:w="1276" w:type="dxa"/>
          </w:tcPr>
          <w:p w:rsidR="00D21C9A" w:rsidRPr="006D4285" w:rsidRDefault="006D4285" w:rsidP="00D21C9A">
            <w:pPr>
              <w:pStyle w:val="31"/>
              <w:snapToGrid w:val="0"/>
              <w:spacing w:after="0"/>
              <w:ind w:left="0"/>
              <w:jc w:val="center"/>
              <w:rPr>
                <w:rFonts w:ascii="Times New Roman" w:eastAsiaTheme="minorEastAsia" w:hAnsi="Times New Roman"/>
                <w:sz w:val="21"/>
                <w:szCs w:val="21"/>
              </w:rPr>
            </w:pPr>
            <w:r w:rsidRPr="006D4285">
              <w:rPr>
                <w:rFonts w:ascii="Times New Roman" w:eastAsiaTheme="minorEastAsia" w:hAnsi="Times New Roman"/>
                <w:sz w:val="21"/>
                <w:szCs w:val="21"/>
              </w:rPr>
              <w:t>346,6</w:t>
            </w:r>
          </w:p>
        </w:tc>
        <w:tc>
          <w:tcPr>
            <w:tcW w:w="1418" w:type="dxa"/>
            <w:vAlign w:val="center"/>
          </w:tcPr>
          <w:p w:rsidR="00D21C9A" w:rsidRPr="006D4285" w:rsidRDefault="00D21C9A" w:rsidP="00D21C9A">
            <w:pPr>
              <w:pStyle w:val="31"/>
              <w:snapToGrid w:val="0"/>
              <w:spacing w:after="0"/>
              <w:ind w:left="0"/>
              <w:jc w:val="center"/>
              <w:rPr>
                <w:rFonts w:ascii="Times New Roman" w:eastAsiaTheme="minorEastAsia" w:hAnsi="Times New Roman"/>
                <w:sz w:val="21"/>
                <w:szCs w:val="21"/>
              </w:rPr>
            </w:pPr>
            <w:r w:rsidRPr="006D4285">
              <w:rPr>
                <w:rFonts w:ascii="Times New Roman" w:eastAsiaTheme="minorEastAsia" w:hAnsi="Times New Roman"/>
                <w:sz w:val="21"/>
                <w:szCs w:val="21"/>
              </w:rPr>
              <w:t>245,0</w:t>
            </w:r>
          </w:p>
        </w:tc>
        <w:tc>
          <w:tcPr>
            <w:tcW w:w="1275" w:type="dxa"/>
            <w:vAlign w:val="center"/>
          </w:tcPr>
          <w:p w:rsidR="00D21C9A" w:rsidRPr="006D4285" w:rsidRDefault="00D21C9A" w:rsidP="00D21C9A">
            <w:pPr>
              <w:jc w:val="center"/>
              <w:rPr>
                <w:sz w:val="21"/>
                <w:szCs w:val="21"/>
              </w:rPr>
            </w:pPr>
            <w:r w:rsidRPr="006D4285">
              <w:rPr>
                <w:sz w:val="21"/>
                <w:szCs w:val="21"/>
              </w:rPr>
              <w:t>234,5</w:t>
            </w:r>
          </w:p>
        </w:tc>
        <w:tc>
          <w:tcPr>
            <w:tcW w:w="1418" w:type="dxa"/>
            <w:vAlign w:val="center"/>
          </w:tcPr>
          <w:p w:rsidR="00D21C9A" w:rsidRPr="006D4285" w:rsidRDefault="00D21C9A" w:rsidP="00D21C9A">
            <w:pPr>
              <w:jc w:val="center"/>
              <w:rPr>
                <w:sz w:val="21"/>
                <w:szCs w:val="21"/>
              </w:rPr>
            </w:pPr>
            <w:r w:rsidRPr="006D4285">
              <w:rPr>
                <w:sz w:val="21"/>
                <w:szCs w:val="21"/>
              </w:rPr>
              <w:t>-10,5</w:t>
            </w:r>
          </w:p>
        </w:tc>
        <w:tc>
          <w:tcPr>
            <w:tcW w:w="1134" w:type="dxa"/>
            <w:vAlign w:val="center"/>
          </w:tcPr>
          <w:p w:rsidR="00D21C9A" w:rsidRPr="006D4285" w:rsidRDefault="00D21C9A" w:rsidP="00D21C9A">
            <w:pPr>
              <w:jc w:val="center"/>
              <w:rPr>
                <w:sz w:val="21"/>
                <w:szCs w:val="21"/>
              </w:rPr>
            </w:pPr>
            <w:r w:rsidRPr="006D4285">
              <w:rPr>
                <w:sz w:val="21"/>
                <w:szCs w:val="21"/>
              </w:rPr>
              <w:t>95,7</w:t>
            </w:r>
          </w:p>
        </w:tc>
        <w:tc>
          <w:tcPr>
            <w:tcW w:w="1559" w:type="dxa"/>
            <w:vAlign w:val="center"/>
          </w:tcPr>
          <w:p w:rsidR="00D21C9A" w:rsidRPr="006D4285" w:rsidRDefault="006D4285" w:rsidP="00CA7B27">
            <w:pPr>
              <w:jc w:val="center"/>
              <w:rPr>
                <w:sz w:val="21"/>
                <w:szCs w:val="21"/>
              </w:rPr>
            </w:pPr>
            <w:r w:rsidRPr="006D4285">
              <w:rPr>
                <w:sz w:val="21"/>
                <w:szCs w:val="21"/>
              </w:rPr>
              <w:t>-112,1</w:t>
            </w:r>
          </w:p>
        </w:tc>
      </w:tr>
      <w:tr w:rsidR="00D21C9A" w:rsidRPr="006D4285" w:rsidTr="00AD51AE">
        <w:tc>
          <w:tcPr>
            <w:tcW w:w="1809" w:type="dxa"/>
            <w:vAlign w:val="center"/>
          </w:tcPr>
          <w:p w:rsidR="00D21C9A" w:rsidRPr="006D4285" w:rsidRDefault="00D21C9A" w:rsidP="00D21C9A">
            <w:pPr>
              <w:jc w:val="center"/>
              <w:rPr>
                <w:color w:val="000000"/>
                <w:sz w:val="21"/>
                <w:szCs w:val="21"/>
              </w:rPr>
            </w:pPr>
            <w:r w:rsidRPr="006D4285">
              <w:rPr>
                <w:color w:val="000000"/>
                <w:sz w:val="21"/>
                <w:szCs w:val="21"/>
              </w:rPr>
              <w:t>Налоги на товары (работы и услуги), реализуемые на территории РФ</w:t>
            </w:r>
          </w:p>
        </w:tc>
        <w:tc>
          <w:tcPr>
            <w:tcW w:w="1276" w:type="dxa"/>
          </w:tcPr>
          <w:p w:rsidR="006D4285" w:rsidRDefault="006D4285" w:rsidP="00D21C9A">
            <w:pPr>
              <w:pStyle w:val="31"/>
              <w:spacing w:after="0"/>
              <w:ind w:left="0"/>
              <w:jc w:val="center"/>
              <w:rPr>
                <w:rFonts w:ascii="Times New Roman" w:hAnsi="Times New Roman"/>
                <w:bCs/>
                <w:sz w:val="21"/>
                <w:szCs w:val="21"/>
              </w:rPr>
            </w:pPr>
          </w:p>
          <w:p w:rsidR="00D21C9A" w:rsidRPr="006D4285" w:rsidRDefault="006D4285" w:rsidP="00D21C9A">
            <w:pPr>
              <w:pStyle w:val="31"/>
              <w:spacing w:after="0"/>
              <w:ind w:left="0"/>
              <w:jc w:val="center"/>
              <w:rPr>
                <w:rFonts w:ascii="Times New Roman" w:hAnsi="Times New Roman"/>
                <w:bCs/>
                <w:sz w:val="21"/>
                <w:szCs w:val="21"/>
              </w:rPr>
            </w:pPr>
            <w:r w:rsidRPr="006D4285">
              <w:rPr>
                <w:rFonts w:ascii="Times New Roman" w:hAnsi="Times New Roman"/>
                <w:bCs/>
                <w:sz w:val="21"/>
                <w:szCs w:val="21"/>
              </w:rPr>
              <w:t>1859,4</w:t>
            </w:r>
          </w:p>
        </w:tc>
        <w:tc>
          <w:tcPr>
            <w:tcW w:w="1418" w:type="dxa"/>
            <w:vAlign w:val="center"/>
          </w:tcPr>
          <w:p w:rsidR="00D21C9A" w:rsidRPr="006D4285" w:rsidRDefault="00D21C9A" w:rsidP="00D21C9A">
            <w:pPr>
              <w:pStyle w:val="31"/>
              <w:spacing w:after="0"/>
              <w:ind w:left="0"/>
              <w:jc w:val="center"/>
              <w:rPr>
                <w:rFonts w:ascii="Times New Roman" w:hAnsi="Times New Roman"/>
                <w:bCs/>
                <w:sz w:val="21"/>
                <w:szCs w:val="21"/>
              </w:rPr>
            </w:pPr>
            <w:r w:rsidRPr="006D4285">
              <w:rPr>
                <w:rFonts w:ascii="Times New Roman" w:hAnsi="Times New Roman"/>
                <w:bCs/>
                <w:sz w:val="21"/>
                <w:szCs w:val="21"/>
              </w:rPr>
              <w:t>1537,9</w:t>
            </w:r>
          </w:p>
        </w:tc>
        <w:tc>
          <w:tcPr>
            <w:tcW w:w="1275" w:type="dxa"/>
            <w:vAlign w:val="center"/>
          </w:tcPr>
          <w:p w:rsidR="00D21C9A" w:rsidRPr="006D4285" w:rsidRDefault="00D21C9A" w:rsidP="00D21C9A">
            <w:pPr>
              <w:jc w:val="center"/>
              <w:rPr>
                <w:sz w:val="21"/>
                <w:szCs w:val="21"/>
              </w:rPr>
            </w:pPr>
            <w:r w:rsidRPr="006D4285">
              <w:rPr>
                <w:sz w:val="21"/>
                <w:szCs w:val="21"/>
              </w:rPr>
              <w:t>1526,3</w:t>
            </w:r>
          </w:p>
        </w:tc>
        <w:tc>
          <w:tcPr>
            <w:tcW w:w="1418" w:type="dxa"/>
            <w:vAlign w:val="center"/>
          </w:tcPr>
          <w:p w:rsidR="00D21C9A" w:rsidRPr="006D4285" w:rsidRDefault="00D21C9A" w:rsidP="00D21C9A">
            <w:pPr>
              <w:jc w:val="center"/>
              <w:rPr>
                <w:sz w:val="21"/>
                <w:szCs w:val="21"/>
              </w:rPr>
            </w:pPr>
            <w:r w:rsidRPr="006D4285">
              <w:rPr>
                <w:sz w:val="21"/>
                <w:szCs w:val="21"/>
              </w:rPr>
              <w:t>-11,6</w:t>
            </w:r>
          </w:p>
        </w:tc>
        <w:tc>
          <w:tcPr>
            <w:tcW w:w="1134" w:type="dxa"/>
            <w:vAlign w:val="center"/>
          </w:tcPr>
          <w:p w:rsidR="00D21C9A" w:rsidRPr="006D4285" w:rsidRDefault="00D21C9A" w:rsidP="00D21C9A">
            <w:pPr>
              <w:jc w:val="center"/>
              <w:rPr>
                <w:sz w:val="21"/>
                <w:szCs w:val="21"/>
              </w:rPr>
            </w:pPr>
            <w:r w:rsidRPr="006D4285">
              <w:rPr>
                <w:sz w:val="21"/>
                <w:szCs w:val="21"/>
              </w:rPr>
              <w:t>99,2</w:t>
            </w:r>
          </w:p>
        </w:tc>
        <w:tc>
          <w:tcPr>
            <w:tcW w:w="1559" w:type="dxa"/>
            <w:vAlign w:val="center"/>
          </w:tcPr>
          <w:p w:rsidR="00D21C9A" w:rsidRPr="006D4285" w:rsidRDefault="006D4285" w:rsidP="00CA7B27">
            <w:pPr>
              <w:jc w:val="center"/>
              <w:rPr>
                <w:sz w:val="21"/>
                <w:szCs w:val="21"/>
              </w:rPr>
            </w:pPr>
            <w:r w:rsidRPr="006D4285">
              <w:rPr>
                <w:sz w:val="21"/>
                <w:szCs w:val="21"/>
              </w:rPr>
              <w:t>-333,1</w:t>
            </w:r>
          </w:p>
        </w:tc>
      </w:tr>
      <w:tr w:rsidR="00D21C9A" w:rsidRPr="006D4285" w:rsidTr="00AD51AE">
        <w:tc>
          <w:tcPr>
            <w:tcW w:w="1809" w:type="dxa"/>
            <w:vAlign w:val="center"/>
          </w:tcPr>
          <w:p w:rsidR="00D21C9A" w:rsidRPr="006D4285" w:rsidRDefault="00D21C9A" w:rsidP="00D21C9A">
            <w:pPr>
              <w:jc w:val="center"/>
              <w:rPr>
                <w:color w:val="000000"/>
                <w:sz w:val="21"/>
                <w:szCs w:val="21"/>
              </w:rPr>
            </w:pPr>
            <w:r w:rsidRPr="006D4285">
              <w:rPr>
                <w:color w:val="000000"/>
                <w:sz w:val="21"/>
                <w:szCs w:val="21"/>
              </w:rPr>
              <w:t>Единый сельскохозяйственный налог</w:t>
            </w:r>
          </w:p>
        </w:tc>
        <w:tc>
          <w:tcPr>
            <w:tcW w:w="1276" w:type="dxa"/>
          </w:tcPr>
          <w:p w:rsidR="00D21C9A" w:rsidRPr="006D4285" w:rsidRDefault="006D4285" w:rsidP="00D21C9A">
            <w:pPr>
              <w:pStyle w:val="31"/>
              <w:spacing w:after="0" w:line="276" w:lineRule="auto"/>
              <w:ind w:left="0"/>
              <w:jc w:val="center"/>
              <w:rPr>
                <w:rFonts w:ascii="Times New Roman" w:hAnsi="Times New Roman"/>
                <w:sz w:val="21"/>
                <w:szCs w:val="21"/>
              </w:rPr>
            </w:pPr>
            <w:r w:rsidRPr="006D4285">
              <w:rPr>
                <w:rFonts w:ascii="Times New Roman" w:hAnsi="Times New Roman"/>
                <w:sz w:val="21"/>
                <w:szCs w:val="21"/>
              </w:rPr>
              <w:t>0,3</w:t>
            </w:r>
          </w:p>
        </w:tc>
        <w:tc>
          <w:tcPr>
            <w:tcW w:w="1418" w:type="dxa"/>
            <w:vAlign w:val="center"/>
          </w:tcPr>
          <w:p w:rsidR="00D21C9A" w:rsidRPr="006D4285" w:rsidRDefault="00D21C9A" w:rsidP="00D21C9A">
            <w:pPr>
              <w:pStyle w:val="31"/>
              <w:spacing w:after="0" w:line="276" w:lineRule="auto"/>
              <w:ind w:left="0"/>
              <w:jc w:val="center"/>
              <w:rPr>
                <w:rFonts w:ascii="Times New Roman" w:hAnsi="Times New Roman"/>
                <w:sz w:val="21"/>
                <w:szCs w:val="21"/>
              </w:rPr>
            </w:pPr>
            <w:r w:rsidRPr="006D4285">
              <w:rPr>
                <w:rFonts w:ascii="Times New Roman" w:hAnsi="Times New Roman"/>
                <w:sz w:val="21"/>
                <w:szCs w:val="21"/>
              </w:rPr>
              <w:t>-</w:t>
            </w:r>
          </w:p>
        </w:tc>
        <w:tc>
          <w:tcPr>
            <w:tcW w:w="1275" w:type="dxa"/>
            <w:vAlign w:val="center"/>
          </w:tcPr>
          <w:p w:rsidR="00D21C9A" w:rsidRPr="006D4285" w:rsidRDefault="00D21C9A" w:rsidP="00D21C9A">
            <w:pPr>
              <w:jc w:val="center"/>
              <w:rPr>
                <w:sz w:val="21"/>
                <w:szCs w:val="21"/>
              </w:rPr>
            </w:pPr>
            <w:r w:rsidRPr="006D4285">
              <w:rPr>
                <w:sz w:val="21"/>
                <w:szCs w:val="21"/>
              </w:rPr>
              <w:t>25,5</w:t>
            </w:r>
          </w:p>
        </w:tc>
        <w:tc>
          <w:tcPr>
            <w:tcW w:w="1418" w:type="dxa"/>
            <w:vAlign w:val="center"/>
          </w:tcPr>
          <w:p w:rsidR="00D21C9A" w:rsidRPr="006D4285" w:rsidRDefault="00D21C9A" w:rsidP="00D21C9A">
            <w:pPr>
              <w:jc w:val="center"/>
              <w:rPr>
                <w:sz w:val="21"/>
                <w:szCs w:val="21"/>
              </w:rPr>
            </w:pPr>
            <w:r w:rsidRPr="006D4285">
              <w:rPr>
                <w:sz w:val="21"/>
                <w:szCs w:val="21"/>
              </w:rPr>
              <w:t>+25,5</w:t>
            </w:r>
          </w:p>
        </w:tc>
        <w:tc>
          <w:tcPr>
            <w:tcW w:w="1134" w:type="dxa"/>
            <w:vAlign w:val="center"/>
          </w:tcPr>
          <w:p w:rsidR="00D21C9A" w:rsidRPr="006D4285" w:rsidRDefault="00D21C9A" w:rsidP="00D21C9A">
            <w:pPr>
              <w:jc w:val="center"/>
              <w:rPr>
                <w:sz w:val="21"/>
                <w:szCs w:val="21"/>
              </w:rPr>
            </w:pPr>
            <w:r w:rsidRPr="006D4285">
              <w:rPr>
                <w:sz w:val="21"/>
                <w:szCs w:val="21"/>
              </w:rPr>
              <w:t>-</w:t>
            </w:r>
          </w:p>
        </w:tc>
        <w:tc>
          <w:tcPr>
            <w:tcW w:w="1559" w:type="dxa"/>
            <w:vAlign w:val="center"/>
          </w:tcPr>
          <w:p w:rsidR="00D21C9A" w:rsidRPr="006D4285" w:rsidRDefault="006D4285" w:rsidP="00CA7B27">
            <w:pPr>
              <w:jc w:val="center"/>
              <w:rPr>
                <w:sz w:val="21"/>
                <w:szCs w:val="21"/>
              </w:rPr>
            </w:pPr>
            <w:r w:rsidRPr="006D4285">
              <w:rPr>
                <w:sz w:val="21"/>
                <w:szCs w:val="21"/>
              </w:rPr>
              <w:t>25,2</w:t>
            </w:r>
          </w:p>
        </w:tc>
      </w:tr>
      <w:tr w:rsidR="00D21C9A" w:rsidRPr="006D4285" w:rsidTr="00AD51AE">
        <w:tc>
          <w:tcPr>
            <w:tcW w:w="1809" w:type="dxa"/>
            <w:vAlign w:val="center"/>
          </w:tcPr>
          <w:p w:rsidR="00D21C9A" w:rsidRPr="006D4285" w:rsidRDefault="00D21C9A" w:rsidP="00D21C9A">
            <w:pPr>
              <w:jc w:val="center"/>
              <w:rPr>
                <w:color w:val="000000"/>
                <w:sz w:val="21"/>
                <w:szCs w:val="21"/>
              </w:rPr>
            </w:pPr>
            <w:r w:rsidRPr="006D4285">
              <w:rPr>
                <w:color w:val="000000"/>
                <w:sz w:val="21"/>
                <w:szCs w:val="21"/>
              </w:rPr>
              <w:t>Налог на имущество физических лиц</w:t>
            </w:r>
          </w:p>
        </w:tc>
        <w:tc>
          <w:tcPr>
            <w:tcW w:w="1276" w:type="dxa"/>
          </w:tcPr>
          <w:p w:rsidR="00D21C9A" w:rsidRPr="006D4285" w:rsidRDefault="006D4285" w:rsidP="00D21C9A">
            <w:pPr>
              <w:pStyle w:val="31"/>
              <w:spacing w:after="0" w:line="276" w:lineRule="auto"/>
              <w:ind w:left="0"/>
              <w:jc w:val="center"/>
              <w:rPr>
                <w:rFonts w:ascii="Times New Roman" w:hAnsi="Times New Roman"/>
                <w:sz w:val="21"/>
                <w:szCs w:val="21"/>
              </w:rPr>
            </w:pPr>
            <w:r w:rsidRPr="006D4285">
              <w:rPr>
                <w:rFonts w:ascii="Times New Roman" w:hAnsi="Times New Roman"/>
                <w:sz w:val="21"/>
                <w:szCs w:val="21"/>
              </w:rPr>
              <w:t>24,1</w:t>
            </w:r>
          </w:p>
        </w:tc>
        <w:tc>
          <w:tcPr>
            <w:tcW w:w="1418" w:type="dxa"/>
            <w:vAlign w:val="center"/>
          </w:tcPr>
          <w:p w:rsidR="00D21C9A" w:rsidRPr="006D4285" w:rsidRDefault="00D21C9A" w:rsidP="00D21C9A">
            <w:pPr>
              <w:pStyle w:val="31"/>
              <w:spacing w:after="0" w:line="276" w:lineRule="auto"/>
              <w:ind w:left="0"/>
              <w:jc w:val="center"/>
              <w:rPr>
                <w:rFonts w:ascii="Times New Roman" w:hAnsi="Times New Roman"/>
                <w:sz w:val="21"/>
                <w:szCs w:val="21"/>
              </w:rPr>
            </w:pPr>
            <w:r w:rsidRPr="006D4285">
              <w:rPr>
                <w:rFonts w:ascii="Times New Roman" w:hAnsi="Times New Roman"/>
                <w:sz w:val="21"/>
                <w:szCs w:val="21"/>
              </w:rPr>
              <w:t>27,0</w:t>
            </w:r>
          </w:p>
        </w:tc>
        <w:tc>
          <w:tcPr>
            <w:tcW w:w="1275" w:type="dxa"/>
            <w:vAlign w:val="center"/>
          </w:tcPr>
          <w:p w:rsidR="00D21C9A" w:rsidRPr="006D4285" w:rsidRDefault="00D21C9A" w:rsidP="00D21C9A">
            <w:pPr>
              <w:jc w:val="center"/>
              <w:rPr>
                <w:sz w:val="21"/>
                <w:szCs w:val="21"/>
              </w:rPr>
            </w:pPr>
            <w:r w:rsidRPr="006D4285">
              <w:rPr>
                <w:sz w:val="21"/>
                <w:szCs w:val="21"/>
              </w:rPr>
              <w:t>44,7</w:t>
            </w:r>
          </w:p>
        </w:tc>
        <w:tc>
          <w:tcPr>
            <w:tcW w:w="1418" w:type="dxa"/>
            <w:vAlign w:val="center"/>
          </w:tcPr>
          <w:p w:rsidR="00D21C9A" w:rsidRPr="006D4285" w:rsidRDefault="00D21C9A" w:rsidP="00D21C9A">
            <w:pPr>
              <w:jc w:val="center"/>
              <w:rPr>
                <w:sz w:val="21"/>
                <w:szCs w:val="21"/>
              </w:rPr>
            </w:pPr>
            <w:r w:rsidRPr="006D4285">
              <w:rPr>
                <w:sz w:val="21"/>
                <w:szCs w:val="21"/>
              </w:rPr>
              <w:t>+17,7</w:t>
            </w:r>
          </w:p>
        </w:tc>
        <w:tc>
          <w:tcPr>
            <w:tcW w:w="1134" w:type="dxa"/>
            <w:vAlign w:val="center"/>
          </w:tcPr>
          <w:p w:rsidR="00D21C9A" w:rsidRPr="006D4285" w:rsidRDefault="00D21C9A" w:rsidP="00D21C9A">
            <w:pPr>
              <w:jc w:val="center"/>
              <w:rPr>
                <w:sz w:val="21"/>
                <w:szCs w:val="21"/>
              </w:rPr>
            </w:pPr>
            <w:r w:rsidRPr="006D4285">
              <w:rPr>
                <w:sz w:val="21"/>
                <w:szCs w:val="21"/>
              </w:rPr>
              <w:t>165,0</w:t>
            </w:r>
          </w:p>
        </w:tc>
        <w:tc>
          <w:tcPr>
            <w:tcW w:w="1559" w:type="dxa"/>
            <w:vAlign w:val="center"/>
          </w:tcPr>
          <w:p w:rsidR="00D21C9A" w:rsidRPr="006D4285" w:rsidRDefault="006D4285" w:rsidP="00CA7B27">
            <w:pPr>
              <w:jc w:val="center"/>
              <w:rPr>
                <w:sz w:val="21"/>
                <w:szCs w:val="21"/>
              </w:rPr>
            </w:pPr>
            <w:r w:rsidRPr="006D4285">
              <w:rPr>
                <w:sz w:val="21"/>
                <w:szCs w:val="21"/>
              </w:rPr>
              <w:t>+20,6</w:t>
            </w:r>
          </w:p>
        </w:tc>
      </w:tr>
      <w:tr w:rsidR="00D21C9A" w:rsidRPr="006D4285" w:rsidTr="00AD51AE">
        <w:tc>
          <w:tcPr>
            <w:tcW w:w="1809" w:type="dxa"/>
            <w:vAlign w:val="center"/>
          </w:tcPr>
          <w:p w:rsidR="00D21C9A" w:rsidRPr="006D4285" w:rsidRDefault="00D21C9A" w:rsidP="00D21C9A">
            <w:pPr>
              <w:jc w:val="center"/>
              <w:rPr>
                <w:color w:val="000000"/>
                <w:sz w:val="21"/>
                <w:szCs w:val="21"/>
              </w:rPr>
            </w:pPr>
            <w:r w:rsidRPr="006D4285">
              <w:rPr>
                <w:color w:val="000000"/>
                <w:sz w:val="21"/>
                <w:szCs w:val="21"/>
              </w:rPr>
              <w:t>Земельный налог</w:t>
            </w:r>
          </w:p>
        </w:tc>
        <w:tc>
          <w:tcPr>
            <w:tcW w:w="1276" w:type="dxa"/>
          </w:tcPr>
          <w:p w:rsidR="00D21C9A" w:rsidRPr="006D4285" w:rsidRDefault="006D4285" w:rsidP="00D21C9A">
            <w:pPr>
              <w:pStyle w:val="31"/>
              <w:spacing w:after="0" w:line="276" w:lineRule="auto"/>
              <w:ind w:left="0"/>
              <w:jc w:val="center"/>
              <w:rPr>
                <w:rFonts w:ascii="Times New Roman" w:hAnsi="Times New Roman"/>
                <w:sz w:val="21"/>
                <w:szCs w:val="21"/>
              </w:rPr>
            </w:pPr>
            <w:r w:rsidRPr="006D4285">
              <w:rPr>
                <w:rFonts w:ascii="Times New Roman" w:hAnsi="Times New Roman"/>
                <w:sz w:val="21"/>
                <w:szCs w:val="21"/>
              </w:rPr>
              <w:t>132,5</w:t>
            </w:r>
          </w:p>
        </w:tc>
        <w:tc>
          <w:tcPr>
            <w:tcW w:w="1418" w:type="dxa"/>
            <w:vAlign w:val="center"/>
          </w:tcPr>
          <w:p w:rsidR="00D21C9A" w:rsidRPr="006D4285" w:rsidRDefault="00D21C9A" w:rsidP="00D21C9A">
            <w:pPr>
              <w:pStyle w:val="31"/>
              <w:spacing w:after="0" w:line="276" w:lineRule="auto"/>
              <w:ind w:left="0"/>
              <w:jc w:val="center"/>
              <w:rPr>
                <w:rFonts w:ascii="Times New Roman" w:hAnsi="Times New Roman"/>
                <w:sz w:val="21"/>
                <w:szCs w:val="21"/>
              </w:rPr>
            </w:pPr>
            <w:r w:rsidRPr="006D4285">
              <w:rPr>
                <w:rFonts w:ascii="Times New Roman" w:hAnsi="Times New Roman"/>
                <w:sz w:val="21"/>
                <w:szCs w:val="21"/>
              </w:rPr>
              <w:t>132,0</w:t>
            </w:r>
          </w:p>
        </w:tc>
        <w:tc>
          <w:tcPr>
            <w:tcW w:w="1275" w:type="dxa"/>
            <w:vAlign w:val="center"/>
          </w:tcPr>
          <w:p w:rsidR="00D21C9A" w:rsidRPr="006D4285" w:rsidRDefault="00D21C9A" w:rsidP="00D21C9A">
            <w:pPr>
              <w:jc w:val="center"/>
              <w:rPr>
                <w:sz w:val="21"/>
                <w:szCs w:val="21"/>
              </w:rPr>
            </w:pPr>
            <w:r w:rsidRPr="006D4285">
              <w:rPr>
                <w:sz w:val="21"/>
                <w:szCs w:val="21"/>
              </w:rPr>
              <w:t>156,6</w:t>
            </w:r>
          </w:p>
        </w:tc>
        <w:tc>
          <w:tcPr>
            <w:tcW w:w="1418" w:type="dxa"/>
            <w:vAlign w:val="center"/>
          </w:tcPr>
          <w:p w:rsidR="00D21C9A" w:rsidRPr="006D4285" w:rsidRDefault="00D21C9A" w:rsidP="00D21C9A">
            <w:pPr>
              <w:jc w:val="center"/>
              <w:rPr>
                <w:sz w:val="21"/>
                <w:szCs w:val="21"/>
              </w:rPr>
            </w:pPr>
            <w:r w:rsidRPr="006D4285">
              <w:rPr>
                <w:sz w:val="21"/>
                <w:szCs w:val="21"/>
              </w:rPr>
              <w:t>+24,6</w:t>
            </w:r>
          </w:p>
        </w:tc>
        <w:tc>
          <w:tcPr>
            <w:tcW w:w="1134" w:type="dxa"/>
            <w:vAlign w:val="center"/>
          </w:tcPr>
          <w:p w:rsidR="00D21C9A" w:rsidRPr="006D4285" w:rsidRDefault="00D21C9A" w:rsidP="00D21C9A">
            <w:pPr>
              <w:jc w:val="center"/>
              <w:rPr>
                <w:sz w:val="21"/>
                <w:szCs w:val="21"/>
              </w:rPr>
            </w:pPr>
            <w:r w:rsidRPr="006D4285">
              <w:rPr>
                <w:sz w:val="21"/>
                <w:szCs w:val="21"/>
              </w:rPr>
              <w:t>118,6</w:t>
            </w:r>
          </w:p>
        </w:tc>
        <w:tc>
          <w:tcPr>
            <w:tcW w:w="1559" w:type="dxa"/>
            <w:vAlign w:val="center"/>
          </w:tcPr>
          <w:p w:rsidR="00D21C9A" w:rsidRPr="006D4285" w:rsidRDefault="006D4285" w:rsidP="00CA7B27">
            <w:pPr>
              <w:jc w:val="center"/>
              <w:rPr>
                <w:sz w:val="21"/>
                <w:szCs w:val="21"/>
              </w:rPr>
            </w:pPr>
            <w:r w:rsidRPr="006D4285">
              <w:rPr>
                <w:sz w:val="21"/>
                <w:szCs w:val="21"/>
              </w:rPr>
              <w:t>+24,1</w:t>
            </w:r>
          </w:p>
        </w:tc>
      </w:tr>
      <w:tr w:rsidR="00D21C9A" w:rsidRPr="006D4285" w:rsidTr="00AD51AE">
        <w:tc>
          <w:tcPr>
            <w:tcW w:w="1809" w:type="dxa"/>
            <w:vAlign w:val="center"/>
          </w:tcPr>
          <w:p w:rsidR="00D21C9A" w:rsidRPr="006D4285" w:rsidRDefault="00D21C9A" w:rsidP="00D21C9A">
            <w:pPr>
              <w:jc w:val="center"/>
              <w:rPr>
                <w:bCs/>
                <w:i/>
                <w:color w:val="000000"/>
                <w:sz w:val="21"/>
                <w:szCs w:val="21"/>
              </w:rPr>
            </w:pPr>
            <w:r w:rsidRPr="006D4285">
              <w:rPr>
                <w:bCs/>
                <w:i/>
                <w:color w:val="000000"/>
                <w:sz w:val="21"/>
                <w:szCs w:val="21"/>
              </w:rPr>
              <w:t>Неналоговые доходы</w:t>
            </w:r>
          </w:p>
        </w:tc>
        <w:tc>
          <w:tcPr>
            <w:tcW w:w="1276" w:type="dxa"/>
          </w:tcPr>
          <w:p w:rsidR="00D21C9A" w:rsidRPr="006D4285" w:rsidRDefault="006D4285" w:rsidP="00D21C9A">
            <w:pPr>
              <w:jc w:val="center"/>
              <w:rPr>
                <w:i/>
                <w:sz w:val="21"/>
                <w:szCs w:val="21"/>
              </w:rPr>
            </w:pPr>
            <w:r w:rsidRPr="006D4285">
              <w:rPr>
                <w:i/>
                <w:sz w:val="21"/>
                <w:szCs w:val="21"/>
              </w:rPr>
              <w:t>9,0</w:t>
            </w:r>
          </w:p>
        </w:tc>
        <w:tc>
          <w:tcPr>
            <w:tcW w:w="1418" w:type="dxa"/>
            <w:vAlign w:val="center"/>
          </w:tcPr>
          <w:p w:rsidR="00D21C9A" w:rsidRPr="006D4285" w:rsidRDefault="00D21C9A" w:rsidP="00D21C9A">
            <w:pPr>
              <w:jc w:val="center"/>
              <w:rPr>
                <w:i/>
                <w:sz w:val="21"/>
                <w:szCs w:val="21"/>
              </w:rPr>
            </w:pPr>
            <w:r w:rsidRPr="006D4285">
              <w:rPr>
                <w:i/>
                <w:sz w:val="21"/>
                <w:szCs w:val="21"/>
              </w:rPr>
              <w:t>3,0</w:t>
            </w:r>
          </w:p>
        </w:tc>
        <w:tc>
          <w:tcPr>
            <w:tcW w:w="1275" w:type="dxa"/>
            <w:vAlign w:val="center"/>
          </w:tcPr>
          <w:p w:rsidR="00D21C9A" w:rsidRPr="006D4285" w:rsidRDefault="00D21C9A" w:rsidP="00D21C9A">
            <w:pPr>
              <w:jc w:val="center"/>
              <w:rPr>
                <w:i/>
                <w:sz w:val="21"/>
                <w:szCs w:val="21"/>
              </w:rPr>
            </w:pPr>
            <w:r w:rsidRPr="006D4285">
              <w:rPr>
                <w:i/>
                <w:sz w:val="21"/>
                <w:szCs w:val="21"/>
              </w:rPr>
              <w:t>4,1</w:t>
            </w:r>
          </w:p>
        </w:tc>
        <w:tc>
          <w:tcPr>
            <w:tcW w:w="1418" w:type="dxa"/>
            <w:vAlign w:val="center"/>
          </w:tcPr>
          <w:p w:rsidR="00D21C9A" w:rsidRPr="006D4285" w:rsidRDefault="00D21C9A" w:rsidP="00D21C9A">
            <w:pPr>
              <w:jc w:val="center"/>
              <w:rPr>
                <w:i/>
                <w:sz w:val="21"/>
                <w:szCs w:val="21"/>
              </w:rPr>
            </w:pPr>
            <w:r w:rsidRPr="006D4285">
              <w:rPr>
                <w:i/>
                <w:sz w:val="21"/>
                <w:szCs w:val="21"/>
              </w:rPr>
              <w:t>+1,1</w:t>
            </w:r>
          </w:p>
        </w:tc>
        <w:tc>
          <w:tcPr>
            <w:tcW w:w="1134" w:type="dxa"/>
            <w:vAlign w:val="center"/>
          </w:tcPr>
          <w:p w:rsidR="00D21C9A" w:rsidRPr="006D4285" w:rsidRDefault="00D21C9A" w:rsidP="00D21C9A">
            <w:pPr>
              <w:jc w:val="center"/>
              <w:rPr>
                <w:i/>
                <w:sz w:val="21"/>
                <w:szCs w:val="21"/>
              </w:rPr>
            </w:pPr>
            <w:r w:rsidRPr="006D4285">
              <w:rPr>
                <w:i/>
                <w:sz w:val="21"/>
                <w:szCs w:val="21"/>
              </w:rPr>
              <w:t>136,6</w:t>
            </w:r>
          </w:p>
        </w:tc>
        <w:tc>
          <w:tcPr>
            <w:tcW w:w="1559" w:type="dxa"/>
            <w:vAlign w:val="center"/>
          </w:tcPr>
          <w:p w:rsidR="00D21C9A" w:rsidRPr="006D4285" w:rsidRDefault="006D4285" w:rsidP="00CA7B27">
            <w:pPr>
              <w:jc w:val="center"/>
              <w:rPr>
                <w:i/>
                <w:sz w:val="21"/>
                <w:szCs w:val="21"/>
              </w:rPr>
            </w:pPr>
            <w:r w:rsidRPr="006D4285">
              <w:rPr>
                <w:i/>
                <w:sz w:val="21"/>
                <w:szCs w:val="21"/>
              </w:rPr>
              <w:t>-4,9</w:t>
            </w:r>
          </w:p>
        </w:tc>
      </w:tr>
      <w:tr w:rsidR="00D21C9A" w:rsidRPr="006D4285" w:rsidTr="00AD51AE">
        <w:tc>
          <w:tcPr>
            <w:tcW w:w="1809" w:type="dxa"/>
            <w:vAlign w:val="center"/>
          </w:tcPr>
          <w:p w:rsidR="00D21C9A" w:rsidRPr="006D4285" w:rsidRDefault="00D21C9A" w:rsidP="00D21C9A">
            <w:pPr>
              <w:jc w:val="center"/>
              <w:rPr>
                <w:color w:val="000000"/>
                <w:sz w:val="21"/>
                <w:szCs w:val="21"/>
              </w:rPr>
            </w:pPr>
            <w:r w:rsidRPr="006D4285">
              <w:rPr>
                <w:color w:val="000000"/>
                <w:sz w:val="21"/>
                <w:szCs w:val="21"/>
              </w:rPr>
              <w:t>Прочие доходы   от оказания платных услуг</w:t>
            </w:r>
          </w:p>
        </w:tc>
        <w:tc>
          <w:tcPr>
            <w:tcW w:w="1276" w:type="dxa"/>
          </w:tcPr>
          <w:p w:rsidR="00D21C9A" w:rsidRPr="006D4285" w:rsidRDefault="006D4285" w:rsidP="00D21C9A">
            <w:pPr>
              <w:jc w:val="center"/>
              <w:rPr>
                <w:sz w:val="21"/>
                <w:szCs w:val="21"/>
              </w:rPr>
            </w:pPr>
            <w:r w:rsidRPr="006D4285">
              <w:rPr>
                <w:sz w:val="21"/>
                <w:szCs w:val="21"/>
              </w:rPr>
              <w:t>9,0</w:t>
            </w:r>
          </w:p>
        </w:tc>
        <w:tc>
          <w:tcPr>
            <w:tcW w:w="1418" w:type="dxa"/>
            <w:vAlign w:val="center"/>
          </w:tcPr>
          <w:p w:rsidR="00D21C9A" w:rsidRPr="006D4285" w:rsidRDefault="00D21C9A" w:rsidP="00D21C9A">
            <w:pPr>
              <w:jc w:val="center"/>
              <w:rPr>
                <w:sz w:val="21"/>
                <w:szCs w:val="21"/>
              </w:rPr>
            </w:pPr>
            <w:r w:rsidRPr="006D4285">
              <w:rPr>
                <w:sz w:val="21"/>
                <w:szCs w:val="21"/>
              </w:rPr>
              <w:t>-</w:t>
            </w:r>
          </w:p>
        </w:tc>
        <w:tc>
          <w:tcPr>
            <w:tcW w:w="1275" w:type="dxa"/>
            <w:vAlign w:val="center"/>
          </w:tcPr>
          <w:p w:rsidR="00D21C9A" w:rsidRPr="006D4285" w:rsidRDefault="00D21C9A" w:rsidP="00D21C9A">
            <w:pPr>
              <w:jc w:val="center"/>
              <w:rPr>
                <w:sz w:val="21"/>
                <w:szCs w:val="21"/>
              </w:rPr>
            </w:pPr>
            <w:r w:rsidRPr="006D4285">
              <w:rPr>
                <w:sz w:val="21"/>
                <w:szCs w:val="21"/>
              </w:rPr>
              <w:t>1,6</w:t>
            </w:r>
          </w:p>
        </w:tc>
        <w:tc>
          <w:tcPr>
            <w:tcW w:w="1418" w:type="dxa"/>
            <w:vAlign w:val="center"/>
          </w:tcPr>
          <w:p w:rsidR="00D21C9A" w:rsidRPr="006D4285" w:rsidRDefault="00D21C9A" w:rsidP="00D21C9A">
            <w:pPr>
              <w:jc w:val="center"/>
              <w:rPr>
                <w:sz w:val="21"/>
                <w:szCs w:val="21"/>
              </w:rPr>
            </w:pPr>
            <w:r w:rsidRPr="006D4285">
              <w:rPr>
                <w:sz w:val="21"/>
                <w:szCs w:val="21"/>
              </w:rPr>
              <w:t>+1,6</w:t>
            </w:r>
          </w:p>
        </w:tc>
        <w:tc>
          <w:tcPr>
            <w:tcW w:w="1134" w:type="dxa"/>
            <w:vAlign w:val="center"/>
          </w:tcPr>
          <w:p w:rsidR="00D21C9A" w:rsidRPr="006D4285" w:rsidRDefault="00D21C9A" w:rsidP="00D21C9A">
            <w:pPr>
              <w:jc w:val="center"/>
              <w:rPr>
                <w:sz w:val="21"/>
                <w:szCs w:val="21"/>
              </w:rPr>
            </w:pPr>
            <w:r w:rsidRPr="006D4285">
              <w:rPr>
                <w:sz w:val="21"/>
                <w:szCs w:val="21"/>
              </w:rPr>
              <w:t>-</w:t>
            </w:r>
          </w:p>
        </w:tc>
        <w:tc>
          <w:tcPr>
            <w:tcW w:w="1559" w:type="dxa"/>
            <w:vAlign w:val="center"/>
          </w:tcPr>
          <w:p w:rsidR="00D21C9A" w:rsidRPr="006D4285" w:rsidRDefault="006D4285" w:rsidP="00CA7B27">
            <w:pPr>
              <w:jc w:val="center"/>
              <w:rPr>
                <w:sz w:val="21"/>
                <w:szCs w:val="21"/>
              </w:rPr>
            </w:pPr>
            <w:r w:rsidRPr="006D4285">
              <w:rPr>
                <w:sz w:val="21"/>
                <w:szCs w:val="21"/>
              </w:rPr>
              <w:t>-7,4</w:t>
            </w:r>
          </w:p>
        </w:tc>
      </w:tr>
      <w:tr w:rsidR="00D21C9A" w:rsidRPr="006D4285" w:rsidTr="00AD51AE">
        <w:tc>
          <w:tcPr>
            <w:tcW w:w="1809" w:type="dxa"/>
            <w:vAlign w:val="center"/>
          </w:tcPr>
          <w:p w:rsidR="00D21C9A" w:rsidRPr="006D4285" w:rsidRDefault="00D21C9A" w:rsidP="00D21C9A">
            <w:pPr>
              <w:jc w:val="center"/>
              <w:rPr>
                <w:color w:val="000000"/>
                <w:sz w:val="21"/>
                <w:szCs w:val="21"/>
              </w:rPr>
            </w:pPr>
            <w:r w:rsidRPr="006D4285">
              <w:rPr>
                <w:color w:val="000000"/>
                <w:sz w:val="21"/>
                <w:szCs w:val="21"/>
              </w:rPr>
              <w:t>Денежные взыскания (штрафы), возмещения ущерба</w:t>
            </w:r>
          </w:p>
        </w:tc>
        <w:tc>
          <w:tcPr>
            <w:tcW w:w="1276" w:type="dxa"/>
          </w:tcPr>
          <w:p w:rsidR="00D21C9A" w:rsidRPr="006D4285" w:rsidRDefault="006D4285" w:rsidP="00D21C9A">
            <w:pPr>
              <w:jc w:val="center"/>
              <w:rPr>
                <w:sz w:val="21"/>
                <w:szCs w:val="21"/>
              </w:rPr>
            </w:pPr>
            <w:r w:rsidRPr="006D4285">
              <w:rPr>
                <w:sz w:val="21"/>
                <w:szCs w:val="21"/>
              </w:rPr>
              <w:t>-</w:t>
            </w:r>
          </w:p>
        </w:tc>
        <w:tc>
          <w:tcPr>
            <w:tcW w:w="1418" w:type="dxa"/>
            <w:vAlign w:val="center"/>
          </w:tcPr>
          <w:p w:rsidR="00D21C9A" w:rsidRPr="006D4285" w:rsidRDefault="00D21C9A" w:rsidP="00D21C9A">
            <w:pPr>
              <w:jc w:val="center"/>
              <w:rPr>
                <w:sz w:val="21"/>
                <w:szCs w:val="21"/>
              </w:rPr>
            </w:pPr>
            <w:r w:rsidRPr="006D4285">
              <w:rPr>
                <w:sz w:val="21"/>
                <w:szCs w:val="21"/>
              </w:rPr>
              <w:t>3,0</w:t>
            </w:r>
          </w:p>
        </w:tc>
        <w:tc>
          <w:tcPr>
            <w:tcW w:w="1275" w:type="dxa"/>
            <w:vAlign w:val="center"/>
          </w:tcPr>
          <w:p w:rsidR="00D21C9A" w:rsidRPr="006D4285" w:rsidRDefault="00D21C9A" w:rsidP="00D21C9A">
            <w:pPr>
              <w:jc w:val="center"/>
              <w:rPr>
                <w:sz w:val="21"/>
                <w:szCs w:val="21"/>
              </w:rPr>
            </w:pPr>
            <w:r w:rsidRPr="006D4285">
              <w:rPr>
                <w:sz w:val="21"/>
                <w:szCs w:val="21"/>
              </w:rPr>
              <w:t>2,5</w:t>
            </w:r>
          </w:p>
        </w:tc>
        <w:tc>
          <w:tcPr>
            <w:tcW w:w="1418" w:type="dxa"/>
            <w:vAlign w:val="center"/>
          </w:tcPr>
          <w:p w:rsidR="00D21C9A" w:rsidRPr="006D4285" w:rsidRDefault="00D21C9A" w:rsidP="00D21C9A">
            <w:pPr>
              <w:jc w:val="center"/>
              <w:rPr>
                <w:sz w:val="21"/>
                <w:szCs w:val="21"/>
              </w:rPr>
            </w:pPr>
            <w:r w:rsidRPr="006D4285">
              <w:rPr>
                <w:sz w:val="21"/>
                <w:szCs w:val="21"/>
              </w:rPr>
              <w:t>-0,5</w:t>
            </w:r>
          </w:p>
        </w:tc>
        <w:tc>
          <w:tcPr>
            <w:tcW w:w="1134" w:type="dxa"/>
            <w:vAlign w:val="center"/>
          </w:tcPr>
          <w:p w:rsidR="00D21C9A" w:rsidRPr="006D4285" w:rsidRDefault="00D21C9A" w:rsidP="00D21C9A">
            <w:pPr>
              <w:jc w:val="center"/>
              <w:rPr>
                <w:sz w:val="21"/>
                <w:szCs w:val="21"/>
              </w:rPr>
            </w:pPr>
            <w:r w:rsidRPr="006D4285">
              <w:rPr>
                <w:sz w:val="21"/>
                <w:szCs w:val="21"/>
              </w:rPr>
              <w:t>83,3</w:t>
            </w:r>
          </w:p>
        </w:tc>
        <w:tc>
          <w:tcPr>
            <w:tcW w:w="1559" w:type="dxa"/>
            <w:vAlign w:val="center"/>
          </w:tcPr>
          <w:p w:rsidR="00D21C9A" w:rsidRPr="006D4285" w:rsidRDefault="006D4285" w:rsidP="00CA7B27">
            <w:pPr>
              <w:jc w:val="center"/>
              <w:rPr>
                <w:sz w:val="21"/>
                <w:szCs w:val="21"/>
              </w:rPr>
            </w:pPr>
            <w:r w:rsidRPr="006D4285">
              <w:rPr>
                <w:sz w:val="21"/>
                <w:szCs w:val="21"/>
              </w:rPr>
              <w:t>+2,5</w:t>
            </w:r>
          </w:p>
        </w:tc>
      </w:tr>
      <w:tr w:rsidR="00D21C9A" w:rsidRPr="006D4285" w:rsidTr="00AD51AE">
        <w:tc>
          <w:tcPr>
            <w:tcW w:w="1809" w:type="dxa"/>
            <w:vAlign w:val="center"/>
          </w:tcPr>
          <w:p w:rsidR="00D21C9A" w:rsidRPr="006D4285" w:rsidRDefault="00D21C9A" w:rsidP="00D21C9A">
            <w:pPr>
              <w:ind w:right="-392"/>
              <w:jc w:val="center"/>
              <w:rPr>
                <w:bCs/>
                <w:i/>
                <w:color w:val="000000"/>
                <w:sz w:val="21"/>
                <w:szCs w:val="21"/>
              </w:rPr>
            </w:pPr>
            <w:r w:rsidRPr="006D4285">
              <w:rPr>
                <w:bCs/>
                <w:i/>
                <w:color w:val="000000"/>
                <w:sz w:val="21"/>
                <w:szCs w:val="21"/>
              </w:rPr>
              <w:t>Безвозмездные поступления</w:t>
            </w:r>
          </w:p>
        </w:tc>
        <w:tc>
          <w:tcPr>
            <w:tcW w:w="1276" w:type="dxa"/>
          </w:tcPr>
          <w:p w:rsidR="00D21C9A" w:rsidRPr="006D4285" w:rsidRDefault="006D4285" w:rsidP="00D21C9A">
            <w:pPr>
              <w:pStyle w:val="31"/>
              <w:snapToGrid w:val="0"/>
              <w:spacing w:after="0"/>
              <w:ind w:left="0"/>
              <w:jc w:val="center"/>
              <w:rPr>
                <w:rFonts w:ascii="Times New Roman" w:eastAsiaTheme="minorEastAsia" w:hAnsi="Times New Roman"/>
                <w:bCs/>
                <w:i/>
                <w:sz w:val="21"/>
                <w:szCs w:val="21"/>
              </w:rPr>
            </w:pPr>
            <w:r w:rsidRPr="006D4285">
              <w:rPr>
                <w:rFonts w:ascii="Times New Roman" w:eastAsiaTheme="minorEastAsia" w:hAnsi="Times New Roman"/>
                <w:bCs/>
                <w:i/>
                <w:sz w:val="21"/>
                <w:szCs w:val="21"/>
              </w:rPr>
              <w:t>4476,6</w:t>
            </w:r>
          </w:p>
        </w:tc>
        <w:tc>
          <w:tcPr>
            <w:tcW w:w="1418" w:type="dxa"/>
            <w:vAlign w:val="center"/>
          </w:tcPr>
          <w:p w:rsidR="00D21C9A" w:rsidRPr="006D4285" w:rsidRDefault="00D21C9A" w:rsidP="00D21C9A">
            <w:pPr>
              <w:pStyle w:val="31"/>
              <w:snapToGrid w:val="0"/>
              <w:spacing w:after="0"/>
              <w:ind w:left="0"/>
              <w:jc w:val="center"/>
              <w:rPr>
                <w:rFonts w:ascii="Times New Roman" w:eastAsiaTheme="minorEastAsia" w:hAnsi="Times New Roman"/>
                <w:bCs/>
                <w:i/>
                <w:sz w:val="21"/>
                <w:szCs w:val="21"/>
              </w:rPr>
            </w:pPr>
            <w:r w:rsidRPr="006D4285">
              <w:rPr>
                <w:rFonts w:ascii="Times New Roman" w:eastAsiaTheme="minorEastAsia" w:hAnsi="Times New Roman"/>
                <w:bCs/>
                <w:i/>
                <w:sz w:val="21"/>
                <w:szCs w:val="21"/>
              </w:rPr>
              <w:t>4362,0</w:t>
            </w:r>
          </w:p>
        </w:tc>
        <w:tc>
          <w:tcPr>
            <w:tcW w:w="1275" w:type="dxa"/>
            <w:vAlign w:val="center"/>
          </w:tcPr>
          <w:p w:rsidR="00D21C9A" w:rsidRPr="006D4285" w:rsidRDefault="00D21C9A" w:rsidP="00D21C9A">
            <w:pPr>
              <w:jc w:val="center"/>
              <w:rPr>
                <w:i/>
                <w:sz w:val="21"/>
                <w:szCs w:val="21"/>
              </w:rPr>
            </w:pPr>
            <w:r w:rsidRPr="006D4285">
              <w:rPr>
                <w:i/>
                <w:sz w:val="21"/>
                <w:szCs w:val="21"/>
              </w:rPr>
              <w:t>4124,2</w:t>
            </w:r>
          </w:p>
        </w:tc>
        <w:tc>
          <w:tcPr>
            <w:tcW w:w="1418" w:type="dxa"/>
            <w:vAlign w:val="center"/>
          </w:tcPr>
          <w:p w:rsidR="00D21C9A" w:rsidRPr="006D4285" w:rsidRDefault="00D21C9A" w:rsidP="00D21C9A">
            <w:pPr>
              <w:jc w:val="center"/>
              <w:rPr>
                <w:i/>
                <w:sz w:val="21"/>
                <w:szCs w:val="21"/>
              </w:rPr>
            </w:pPr>
            <w:r w:rsidRPr="006D4285">
              <w:rPr>
                <w:i/>
                <w:sz w:val="21"/>
                <w:szCs w:val="21"/>
              </w:rPr>
              <w:t>-237,8</w:t>
            </w:r>
          </w:p>
        </w:tc>
        <w:tc>
          <w:tcPr>
            <w:tcW w:w="1134" w:type="dxa"/>
            <w:vAlign w:val="center"/>
          </w:tcPr>
          <w:p w:rsidR="00D21C9A" w:rsidRPr="006D4285" w:rsidRDefault="00D21C9A" w:rsidP="00D21C9A">
            <w:pPr>
              <w:jc w:val="center"/>
              <w:rPr>
                <w:i/>
                <w:sz w:val="21"/>
                <w:szCs w:val="21"/>
              </w:rPr>
            </w:pPr>
            <w:r w:rsidRPr="006D4285">
              <w:rPr>
                <w:i/>
                <w:sz w:val="21"/>
                <w:szCs w:val="21"/>
              </w:rPr>
              <w:t>94,5</w:t>
            </w:r>
          </w:p>
        </w:tc>
        <w:tc>
          <w:tcPr>
            <w:tcW w:w="1559" w:type="dxa"/>
            <w:vAlign w:val="center"/>
          </w:tcPr>
          <w:p w:rsidR="00D21C9A" w:rsidRPr="006D4285" w:rsidRDefault="006D4285" w:rsidP="00CA7B27">
            <w:pPr>
              <w:jc w:val="center"/>
              <w:rPr>
                <w:i/>
                <w:sz w:val="21"/>
                <w:szCs w:val="21"/>
              </w:rPr>
            </w:pPr>
            <w:r w:rsidRPr="006D4285">
              <w:rPr>
                <w:i/>
                <w:sz w:val="21"/>
                <w:szCs w:val="21"/>
              </w:rPr>
              <w:t>-352,4</w:t>
            </w:r>
          </w:p>
        </w:tc>
      </w:tr>
      <w:tr w:rsidR="00D21C9A" w:rsidRPr="006D4285" w:rsidTr="00AD51AE">
        <w:tc>
          <w:tcPr>
            <w:tcW w:w="1809" w:type="dxa"/>
            <w:vAlign w:val="center"/>
          </w:tcPr>
          <w:p w:rsidR="00D21C9A" w:rsidRPr="006D4285" w:rsidRDefault="00D21C9A" w:rsidP="00D21C9A">
            <w:pPr>
              <w:jc w:val="center"/>
              <w:rPr>
                <w:color w:val="000000"/>
                <w:sz w:val="21"/>
                <w:szCs w:val="21"/>
              </w:rPr>
            </w:pPr>
            <w:r w:rsidRPr="006D4285">
              <w:rPr>
                <w:color w:val="000000"/>
                <w:sz w:val="21"/>
                <w:szCs w:val="21"/>
              </w:rPr>
              <w:t xml:space="preserve">Дотации </w:t>
            </w:r>
          </w:p>
        </w:tc>
        <w:tc>
          <w:tcPr>
            <w:tcW w:w="1276" w:type="dxa"/>
          </w:tcPr>
          <w:p w:rsidR="00D21C9A" w:rsidRPr="006D4285" w:rsidRDefault="006D4285" w:rsidP="00D21C9A">
            <w:pPr>
              <w:pStyle w:val="31"/>
              <w:snapToGrid w:val="0"/>
              <w:spacing w:after="0"/>
              <w:ind w:left="0"/>
              <w:jc w:val="center"/>
              <w:rPr>
                <w:rFonts w:ascii="Times New Roman" w:eastAsiaTheme="minorEastAsia" w:hAnsi="Times New Roman"/>
                <w:sz w:val="21"/>
                <w:szCs w:val="21"/>
              </w:rPr>
            </w:pPr>
            <w:r w:rsidRPr="006D4285">
              <w:rPr>
                <w:rFonts w:ascii="Times New Roman" w:eastAsiaTheme="minorEastAsia" w:hAnsi="Times New Roman"/>
                <w:sz w:val="21"/>
                <w:szCs w:val="21"/>
              </w:rPr>
              <w:t>588,0</w:t>
            </w:r>
          </w:p>
        </w:tc>
        <w:tc>
          <w:tcPr>
            <w:tcW w:w="1418" w:type="dxa"/>
            <w:vAlign w:val="center"/>
          </w:tcPr>
          <w:p w:rsidR="00D21C9A" w:rsidRPr="006D4285" w:rsidRDefault="00D21C9A" w:rsidP="00D21C9A">
            <w:pPr>
              <w:pStyle w:val="31"/>
              <w:snapToGrid w:val="0"/>
              <w:spacing w:after="0"/>
              <w:ind w:left="0"/>
              <w:jc w:val="center"/>
              <w:rPr>
                <w:rFonts w:ascii="Times New Roman" w:eastAsiaTheme="minorEastAsia" w:hAnsi="Times New Roman"/>
                <w:sz w:val="21"/>
                <w:szCs w:val="21"/>
              </w:rPr>
            </w:pPr>
            <w:r w:rsidRPr="006D4285">
              <w:rPr>
                <w:rFonts w:ascii="Times New Roman" w:eastAsiaTheme="minorEastAsia" w:hAnsi="Times New Roman"/>
                <w:sz w:val="21"/>
                <w:szCs w:val="21"/>
              </w:rPr>
              <w:t>628,0</w:t>
            </w:r>
          </w:p>
        </w:tc>
        <w:tc>
          <w:tcPr>
            <w:tcW w:w="1275" w:type="dxa"/>
            <w:vAlign w:val="center"/>
          </w:tcPr>
          <w:p w:rsidR="00D21C9A" w:rsidRPr="006D4285" w:rsidRDefault="00D21C9A" w:rsidP="00D21C9A">
            <w:pPr>
              <w:jc w:val="center"/>
              <w:rPr>
                <w:sz w:val="21"/>
                <w:szCs w:val="21"/>
              </w:rPr>
            </w:pPr>
            <w:r w:rsidRPr="006D4285">
              <w:rPr>
                <w:sz w:val="21"/>
                <w:szCs w:val="21"/>
              </w:rPr>
              <w:t>628,0</w:t>
            </w:r>
          </w:p>
        </w:tc>
        <w:tc>
          <w:tcPr>
            <w:tcW w:w="1418" w:type="dxa"/>
            <w:vAlign w:val="center"/>
          </w:tcPr>
          <w:p w:rsidR="00D21C9A" w:rsidRPr="006D4285" w:rsidRDefault="00D21C9A" w:rsidP="00D21C9A">
            <w:pPr>
              <w:jc w:val="center"/>
              <w:rPr>
                <w:sz w:val="21"/>
                <w:szCs w:val="21"/>
              </w:rPr>
            </w:pPr>
            <w:r w:rsidRPr="006D4285">
              <w:rPr>
                <w:sz w:val="21"/>
                <w:szCs w:val="21"/>
              </w:rPr>
              <w:t>-</w:t>
            </w:r>
          </w:p>
        </w:tc>
        <w:tc>
          <w:tcPr>
            <w:tcW w:w="1134" w:type="dxa"/>
            <w:vAlign w:val="center"/>
          </w:tcPr>
          <w:p w:rsidR="00D21C9A" w:rsidRPr="006D4285" w:rsidRDefault="00D21C9A" w:rsidP="00D21C9A">
            <w:pPr>
              <w:jc w:val="center"/>
              <w:rPr>
                <w:sz w:val="21"/>
                <w:szCs w:val="21"/>
              </w:rPr>
            </w:pPr>
            <w:r w:rsidRPr="006D4285">
              <w:rPr>
                <w:sz w:val="21"/>
                <w:szCs w:val="21"/>
              </w:rPr>
              <w:t>100,0</w:t>
            </w:r>
          </w:p>
        </w:tc>
        <w:tc>
          <w:tcPr>
            <w:tcW w:w="1559" w:type="dxa"/>
            <w:vAlign w:val="center"/>
          </w:tcPr>
          <w:p w:rsidR="00D21C9A" w:rsidRPr="006D4285" w:rsidRDefault="006D4285" w:rsidP="00CA7B27">
            <w:pPr>
              <w:jc w:val="center"/>
              <w:rPr>
                <w:sz w:val="21"/>
                <w:szCs w:val="21"/>
              </w:rPr>
            </w:pPr>
            <w:r w:rsidRPr="006D4285">
              <w:rPr>
                <w:sz w:val="21"/>
                <w:szCs w:val="21"/>
              </w:rPr>
              <w:t>+40,0</w:t>
            </w:r>
          </w:p>
        </w:tc>
      </w:tr>
      <w:tr w:rsidR="00D21C9A" w:rsidRPr="006D4285" w:rsidTr="00AD51AE">
        <w:tc>
          <w:tcPr>
            <w:tcW w:w="1809" w:type="dxa"/>
            <w:vAlign w:val="center"/>
          </w:tcPr>
          <w:p w:rsidR="00D21C9A" w:rsidRPr="006D4285" w:rsidRDefault="00D21C9A" w:rsidP="00D21C9A">
            <w:pPr>
              <w:jc w:val="center"/>
              <w:rPr>
                <w:color w:val="000000"/>
                <w:sz w:val="21"/>
                <w:szCs w:val="21"/>
              </w:rPr>
            </w:pPr>
            <w:r w:rsidRPr="006D4285">
              <w:rPr>
                <w:color w:val="000000"/>
                <w:sz w:val="21"/>
                <w:szCs w:val="21"/>
              </w:rPr>
              <w:lastRenderedPageBreak/>
              <w:t>Субвенции</w:t>
            </w:r>
          </w:p>
        </w:tc>
        <w:tc>
          <w:tcPr>
            <w:tcW w:w="1276" w:type="dxa"/>
          </w:tcPr>
          <w:p w:rsidR="00D21C9A" w:rsidRPr="006D4285" w:rsidRDefault="006D4285" w:rsidP="00D21C9A">
            <w:pPr>
              <w:jc w:val="center"/>
              <w:rPr>
                <w:sz w:val="21"/>
                <w:szCs w:val="21"/>
              </w:rPr>
            </w:pPr>
            <w:r w:rsidRPr="006D4285">
              <w:rPr>
                <w:sz w:val="21"/>
                <w:szCs w:val="21"/>
              </w:rPr>
              <w:t>41,2</w:t>
            </w:r>
          </w:p>
        </w:tc>
        <w:tc>
          <w:tcPr>
            <w:tcW w:w="1418" w:type="dxa"/>
            <w:vAlign w:val="center"/>
          </w:tcPr>
          <w:p w:rsidR="00D21C9A" w:rsidRPr="006D4285" w:rsidRDefault="00D21C9A" w:rsidP="00D21C9A">
            <w:pPr>
              <w:jc w:val="center"/>
              <w:rPr>
                <w:sz w:val="21"/>
                <w:szCs w:val="21"/>
              </w:rPr>
            </w:pPr>
            <w:r w:rsidRPr="006D4285">
              <w:rPr>
                <w:sz w:val="21"/>
                <w:szCs w:val="21"/>
              </w:rPr>
              <w:t>42,0</w:t>
            </w:r>
          </w:p>
        </w:tc>
        <w:tc>
          <w:tcPr>
            <w:tcW w:w="1275" w:type="dxa"/>
            <w:vAlign w:val="center"/>
          </w:tcPr>
          <w:p w:rsidR="00D21C9A" w:rsidRPr="006D4285" w:rsidRDefault="00D21C9A" w:rsidP="00D21C9A">
            <w:pPr>
              <w:jc w:val="center"/>
              <w:rPr>
                <w:sz w:val="21"/>
                <w:szCs w:val="21"/>
              </w:rPr>
            </w:pPr>
            <w:r w:rsidRPr="006D4285">
              <w:rPr>
                <w:sz w:val="21"/>
                <w:szCs w:val="21"/>
              </w:rPr>
              <w:t>42,0</w:t>
            </w:r>
          </w:p>
        </w:tc>
        <w:tc>
          <w:tcPr>
            <w:tcW w:w="1418" w:type="dxa"/>
            <w:vAlign w:val="center"/>
          </w:tcPr>
          <w:p w:rsidR="00D21C9A" w:rsidRPr="006D4285" w:rsidRDefault="00D21C9A" w:rsidP="00D21C9A">
            <w:pPr>
              <w:jc w:val="center"/>
              <w:rPr>
                <w:sz w:val="21"/>
                <w:szCs w:val="21"/>
              </w:rPr>
            </w:pPr>
            <w:r w:rsidRPr="006D4285">
              <w:rPr>
                <w:sz w:val="21"/>
                <w:szCs w:val="21"/>
              </w:rPr>
              <w:t>-</w:t>
            </w:r>
          </w:p>
        </w:tc>
        <w:tc>
          <w:tcPr>
            <w:tcW w:w="1134" w:type="dxa"/>
            <w:vAlign w:val="center"/>
          </w:tcPr>
          <w:p w:rsidR="00D21C9A" w:rsidRPr="006D4285" w:rsidRDefault="00D21C9A" w:rsidP="00D21C9A">
            <w:pPr>
              <w:jc w:val="center"/>
              <w:rPr>
                <w:sz w:val="21"/>
                <w:szCs w:val="21"/>
              </w:rPr>
            </w:pPr>
            <w:r w:rsidRPr="006D4285">
              <w:rPr>
                <w:sz w:val="21"/>
                <w:szCs w:val="21"/>
              </w:rPr>
              <w:t>10,0</w:t>
            </w:r>
          </w:p>
        </w:tc>
        <w:tc>
          <w:tcPr>
            <w:tcW w:w="1559" w:type="dxa"/>
            <w:vAlign w:val="center"/>
          </w:tcPr>
          <w:p w:rsidR="00D21C9A" w:rsidRPr="006D4285" w:rsidRDefault="006D4285" w:rsidP="00CA7B27">
            <w:pPr>
              <w:jc w:val="center"/>
              <w:rPr>
                <w:sz w:val="21"/>
                <w:szCs w:val="21"/>
              </w:rPr>
            </w:pPr>
            <w:r w:rsidRPr="006D4285">
              <w:rPr>
                <w:sz w:val="21"/>
                <w:szCs w:val="21"/>
              </w:rPr>
              <w:t>+0,8</w:t>
            </w:r>
          </w:p>
        </w:tc>
      </w:tr>
      <w:tr w:rsidR="00D21C9A" w:rsidRPr="006D4285" w:rsidTr="00AD51AE">
        <w:tc>
          <w:tcPr>
            <w:tcW w:w="1809" w:type="dxa"/>
          </w:tcPr>
          <w:p w:rsidR="00D21C9A" w:rsidRPr="006D4285" w:rsidRDefault="00D21C9A" w:rsidP="00D21C9A">
            <w:pPr>
              <w:jc w:val="center"/>
              <w:rPr>
                <w:sz w:val="21"/>
                <w:szCs w:val="21"/>
              </w:rPr>
            </w:pPr>
            <w:r w:rsidRPr="006D4285">
              <w:rPr>
                <w:sz w:val="21"/>
                <w:szCs w:val="21"/>
              </w:rPr>
              <w:t>Субсидии</w:t>
            </w:r>
          </w:p>
        </w:tc>
        <w:tc>
          <w:tcPr>
            <w:tcW w:w="1276" w:type="dxa"/>
          </w:tcPr>
          <w:p w:rsidR="00D21C9A" w:rsidRPr="006D4285" w:rsidRDefault="006D4285" w:rsidP="00D21C9A">
            <w:pPr>
              <w:jc w:val="center"/>
              <w:rPr>
                <w:sz w:val="21"/>
                <w:szCs w:val="21"/>
              </w:rPr>
            </w:pPr>
            <w:r w:rsidRPr="006D4285">
              <w:rPr>
                <w:sz w:val="21"/>
                <w:szCs w:val="21"/>
              </w:rPr>
              <w:t>3277,4</w:t>
            </w:r>
          </w:p>
        </w:tc>
        <w:tc>
          <w:tcPr>
            <w:tcW w:w="1418" w:type="dxa"/>
            <w:vAlign w:val="center"/>
          </w:tcPr>
          <w:p w:rsidR="00D21C9A" w:rsidRPr="006D4285" w:rsidRDefault="00D21C9A" w:rsidP="00D21C9A">
            <w:pPr>
              <w:jc w:val="center"/>
              <w:rPr>
                <w:sz w:val="21"/>
                <w:szCs w:val="21"/>
              </w:rPr>
            </w:pPr>
            <w:r w:rsidRPr="006D4285">
              <w:rPr>
                <w:sz w:val="21"/>
                <w:szCs w:val="21"/>
              </w:rPr>
              <w:t>530,0</w:t>
            </w:r>
          </w:p>
        </w:tc>
        <w:tc>
          <w:tcPr>
            <w:tcW w:w="1275" w:type="dxa"/>
            <w:vAlign w:val="center"/>
          </w:tcPr>
          <w:p w:rsidR="00D21C9A" w:rsidRPr="006D4285" w:rsidRDefault="00D21C9A" w:rsidP="00D21C9A">
            <w:pPr>
              <w:jc w:val="center"/>
              <w:rPr>
                <w:sz w:val="21"/>
                <w:szCs w:val="21"/>
              </w:rPr>
            </w:pPr>
            <w:r w:rsidRPr="006D4285">
              <w:rPr>
                <w:sz w:val="21"/>
                <w:szCs w:val="21"/>
              </w:rPr>
              <w:t>530,0</w:t>
            </w:r>
          </w:p>
        </w:tc>
        <w:tc>
          <w:tcPr>
            <w:tcW w:w="1418" w:type="dxa"/>
            <w:vAlign w:val="center"/>
          </w:tcPr>
          <w:p w:rsidR="00D21C9A" w:rsidRPr="006D4285" w:rsidRDefault="00D21C9A" w:rsidP="00D21C9A">
            <w:pPr>
              <w:jc w:val="center"/>
              <w:rPr>
                <w:sz w:val="21"/>
                <w:szCs w:val="21"/>
              </w:rPr>
            </w:pPr>
            <w:r w:rsidRPr="006D4285">
              <w:rPr>
                <w:sz w:val="21"/>
                <w:szCs w:val="21"/>
              </w:rPr>
              <w:t>-</w:t>
            </w:r>
          </w:p>
        </w:tc>
        <w:tc>
          <w:tcPr>
            <w:tcW w:w="1134" w:type="dxa"/>
            <w:vAlign w:val="center"/>
          </w:tcPr>
          <w:p w:rsidR="00D21C9A" w:rsidRPr="006D4285" w:rsidRDefault="00D21C9A" w:rsidP="00D21C9A">
            <w:pPr>
              <w:jc w:val="center"/>
              <w:rPr>
                <w:sz w:val="21"/>
                <w:szCs w:val="21"/>
              </w:rPr>
            </w:pPr>
            <w:r w:rsidRPr="006D4285">
              <w:rPr>
                <w:sz w:val="21"/>
                <w:szCs w:val="21"/>
              </w:rPr>
              <w:t>100,0</w:t>
            </w:r>
          </w:p>
        </w:tc>
        <w:tc>
          <w:tcPr>
            <w:tcW w:w="1559" w:type="dxa"/>
            <w:vAlign w:val="center"/>
          </w:tcPr>
          <w:p w:rsidR="00D21C9A" w:rsidRPr="006D4285" w:rsidRDefault="006D4285" w:rsidP="00CA7B27">
            <w:pPr>
              <w:jc w:val="center"/>
              <w:rPr>
                <w:sz w:val="21"/>
                <w:szCs w:val="21"/>
              </w:rPr>
            </w:pPr>
            <w:r w:rsidRPr="006D4285">
              <w:rPr>
                <w:sz w:val="21"/>
                <w:szCs w:val="21"/>
              </w:rPr>
              <w:t>-2747,4</w:t>
            </w:r>
          </w:p>
        </w:tc>
      </w:tr>
      <w:tr w:rsidR="00D21C9A" w:rsidRPr="006D4285" w:rsidTr="00AD51AE">
        <w:tc>
          <w:tcPr>
            <w:tcW w:w="1809" w:type="dxa"/>
          </w:tcPr>
          <w:p w:rsidR="00D21C9A" w:rsidRPr="006D4285" w:rsidRDefault="00D21C9A" w:rsidP="00D21C9A">
            <w:pPr>
              <w:jc w:val="center"/>
              <w:rPr>
                <w:sz w:val="21"/>
                <w:szCs w:val="21"/>
              </w:rPr>
            </w:pPr>
            <w:r w:rsidRPr="006D4285">
              <w:rPr>
                <w:color w:val="000000"/>
                <w:sz w:val="21"/>
                <w:szCs w:val="21"/>
              </w:rPr>
              <w:t>Иные межбюджетные трансферты</w:t>
            </w:r>
          </w:p>
        </w:tc>
        <w:tc>
          <w:tcPr>
            <w:tcW w:w="1276" w:type="dxa"/>
          </w:tcPr>
          <w:p w:rsidR="00D21C9A" w:rsidRPr="006D4285" w:rsidRDefault="006D4285" w:rsidP="00D21C9A">
            <w:pPr>
              <w:jc w:val="center"/>
              <w:rPr>
                <w:sz w:val="21"/>
                <w:szCs w:val="21"/>
              </w:rPr>
            </w:pPr>
            <w:r w:rsidRPr="006D4285">
              <w:rPr>
                <w:sz w:val="21"/>
                <w:szCs w:val="21"/>
              </w:rPr>
              <w:t>570,0</w:t>
            </w:r>
          </w:p>
        </w:tc>
        <w:tc>
          <w:tcPr>
            <w:tcW w:w="1418" w:type="dxa"/>
            <w:vAlign w:val="center"/>
          </w:tcPr>
          <w:p w:rsidR="00D21C9A" w:rsidRPr="006D4285" w:rsidRDefault="00D21C9A" w:rsidP="00D21C9A">
            <w:pPr>
              <w:jc w:val="center"/>
              <w:rPr>
                <w:sz w:val="21"/>
                <w:szCs w:val="21"/>
              </w:rPr>
            </w:pPr>
            <w:r w:rsidRPr="006D4285">
              <w:rPr>
                <w:sz w:val="21"/>
                <w:szCs w:val="21"/>
              </w:rPr>
              <w:t>3062,0</w:t>
            </w:r>
          </w:p>
        </w:tc>
        <w:tc>
          <w:tcPr>
            <w:tcW w:w="1275" w:type="dxa"/>
            <w:vAlign w:val="center"/>
          </w:tcPr>
          <w:p w:rsidR="00D21C9A" w:rsidRPr="006D4285" w:rsidRDefault="00D21C9A" w:rsidP="00D21C9A">
            <w:pPr>
              <w:jc w:val="center"/>
              <w:rPr>
                <w:sz w:val="21"/>
                <w:szCs w:val="21"/>
              </w:rPr>
            </w:pPr>
            <w:r w:rsidRPr="006D4285">
              <w:rPr>
                <w:sz w:val="21"/>
                <w:szCs w:val="21"/>
              </w:rPr>
              <w:t>2824,2</w:t>
            </w:r>
          </w:p>
        </w:tc>
        <w:tc>
          <w:tcPr>
            <w:tcW w:w="1418" w:type="dxa"/>
            <w:vAlign w:val="center"/>
          </w:tcPr>
          <w:p w:rsidR="00D21C9A" w:rsidRPr="006D4285" w:rsidRDefault="00D21C9A" w:rsidP="00D21C9A">
            <w:pPr>
              <w:jc w:val="center"/>
              <w:rPr>
                <w:sz w:val="21"/>
                <w:szCs w:val="21"/>
              </w:rPr>
            </w:pPr>
            <w:r w:rsidRPr="006D4285">
              <w:rPr>
                <w:sz w:val="21"/>
                <w:szCs w:val="21"/>
              </w:rPr>
              <w:t>-237,8</w:t>
            </w:r>
          </w:p>
        </w:tc>
        <w:tc>
          <w:tcPr>
            <w:tcW w:w="1134" w:type="dxa"/>
            <w:vAlign w:val="center"/>
          </w:tcPr>
          <w:p w:rsidR="00D21C9A" w:rsidRPr="006D4285" w:rsidRDefault="00D21C9A" w:rsidP="00D21C9A">
            <w:pPr>
              <w:jc w:val="center"/>
              <w:rPr>
                <w:sz w:val="21"/>
                <w:szCs w:val="21"/>
              </w:rPr>
            </w:pPr>
            <w:r w:rsidRPr="006D4285">
              <w:rPr>
                <w:sz w:val="21"/>
                <w:szCs w:val="21"/>
              </w:rPr>
              <w:t>92,2</w:t>
            </w:r>
          </w:p>
        </w:tc>
        <w:tc>
          <w:tcPr>
            <w:tcW w:w="1559" w:type="dxa"/>
            <w:vAlign w:val="center"/>
          </w:tcPr>
          <w:p w:rsidR="00D21C9A" w:rsidRPr="006D4285" w:rsidRDefault="006D4285" w:rsidP="00CA7B27">
            <w:pPr>
              <w:jc w:val="center"/>
              <w:rPr>
                <w:sz w:val="21"/>
                <w:szCs w:val="21"/>
              </w:rPr>
            </w:pPr>
            <w:r w:rsidRPr="006D4285">
              <w:rPr>
                <w:sz w:val="21"/>
                <w:szCs w:val="21"/>
              </w:rPr>
              <w:t>+2254,2</w:t>
            </w:r>
          </w:p>
        </w:tc>
      </w:tr>
      <w:tr w:rsidR="00D21C9A" w:rsidRPr="006D4285" w:rsidTr="00AD51AE">
        <w:tc>
          <w:tcPr>
            <w:tcW w:w="1809" w:type="dxa"/>
          </w:tcPr>
          <w:p w:rsidR="00D21C9A" w:rsidRPr="006D4285" w:rsidRDefault="00D21C9A" w:rsidP="00D21C9A">
            <w:pPr>
              <w:jc w:val="center"/>
              <w:rPr>
                <w:color w:val="000000"/>
                <w:sz w:val="21"/>
                <w:szCs w:val="21"/>
              </w:rPr>
            </w:pPr>
            <w:r w:rsidRPr="006D4285">
              <w:rPr>
                <w:color w:val="000000"/>
                <w:sz w:val="21"/>
                <w:szCs w:val="21"/>
              </w:rPr>
              <w:t>Прочие безвозмездные поступления от негосударственных организаций</w:t>
            </w:r>
            <w:r w:rsidRPr="006D4285">
              <w:rPr>
                <w:sz w:val="21"/>
                <w:szCs w:val="21"/>
              </w:rPr>
              <w:t xml:space="preserve"> в бюджеты сельских поселений</w:t>
            </w:r>
          </w:p>
        </w:tc>
        <w:tc>
          <w:tcPr>
            <w:tcW w:w="1276" w:type="dxa"/>
          </w:tcPr>
          <w:p w:rsidR="00D21C9A" w:rsidRPr="006D4285" w:rsidRDefault="006D4285" w:rsidP="00D21C9A">
            <w:pPr>
              <w:jc w:val="center"/>
              <w:rPr>
                <w:sz w:val="21"/>
                <w:szCs w:val="21"/>
              </w:rPr>
            </w:pPr>
            <w:r w:rsidRPr="006D4285">
              <w:rPr>
                <w:sz w:val="21"/>
                <w:szCs w:val="21"/>
              </w:rPr>
              <w:t>-</w:t>
            </w:r>
          </w:p>
        </w:tc>
        <w:tc>
          <w:tcPr>
            <w:tcW w:w="1418" w:type="dxa"/>
            <w:vAlign w:val="center"/>
          </w:tcPr>
          <w:p w:rsidR="00D21C9A" w:rsidRPr="006D4285" w:rsidRDefault="00D21C9A" w:rsidP="00D21C9A">
            <w:pPr>
              <w:jc w:val="center"/>
              <w:rPr>
                <w:sz w:val="21"/>
                <w:szCs w:val="21"/>
              </w:rPr>
            </w:pPr>
            <w:r w:rsidRPr="006D4285">
              <w:rPr>
                <w:sz w:val="21"/>
                <w:szCs w:val="21"/>
              </w:rPr>
              <w:t>100,0</w:t>
            </w:r>
          </w:p>
        </w:tc>
        <w:tc>
          <w:tcPr>
            <w:tcW w:w="1275" w:type="dxa"/>
            <w:vAlign w:val="center"/>
          </w:tcPr>
          <w:p w:rsidR="00D21C9A" w:rsidRPr="006D4285" w:rsidRDefault="00D21C9A" w:rsidP="00D21C9A">
            <w:pPr>
              <w:jc w:val="center"/>
              <w:rPr>
                <w:sz w:val="21"/>
                <w:szCs w:val="21"/>
              </w:rPr>
            </w:pPr>
            <w:r w:rsidRPr="006D4285">
              <w:rPr>
                <w:sz w:val="21"/>
                <w:szCs w:val="21"/>
              </w:rPr>
              <w:t>100,0</w:t>
            </w:r>
          </w:p>
        </w:tc>
        <w:tc>
          <w:tcPr>
            <w:tcW w:w="1418" w:type="dxa"/>
            <w:vAlign w:val="center"/>
          </w:tcPr>
          <w:p w:rsidR="00D21C9A" w:rsidRPr="006D4285" w:rsidRDefault="00D21C9A" w:rsidP="00D21C9A">
            <w:pPr>
              <w:jc w:val="center"/>
              <w:rPr>
                <w:sz w:val="21"/>
                <w:szCs w:val="21"/>
              </w:rPr>
            </w:pPr>
            <w:r w:rsidRPr="006D4285">
              <w:rPr>
                <w:sz w:val="21"/>
                <w:szCs w:val="21"/>
              </w:rPr>
              <w:t>-</w:t>
            </w:r>
          </w:p>
        </w:tc>
        <w:tc>
          <w:tcPr>
            <w:tcW w:w="1134" w:type="dxa"/>
            <w:vAlign w:val="center"/>
          </w:tcPr>
          <w:p w:rsidR="00D21C9A" w:rsidRPr="006D4285" w:rsidRDefault="00D21C9A" w:rsidP="00D21C9A">
            <w:pPr>
              <w:jc w:val="center"/>
              <w:rPr>
                <w:sz w:val="21"/>
                <w:szCs w:val="21"/>
              </w:rPr>
            </w:pPr>
            <w:r w:rsidRPr="006D4285">
              <w:rPr>
                <w:sz w:val="21"/>
                <w:szCs w:val="21"/>
              </w:rPr>
              <w:t>100,0</w:t>
            </w:r>
          </w:p>
        </w:tc>
        <w:tc>
          <w:tcPr>
            <w:tcW w:w="1559" w:type="dxa"/>
            <w:vAlign w:val="center"/>
          </w:tcPr>
          <w:p w:rsidR="00D21C9A" w:rsidRPr="006D4285" w:rsidRDefault="006D4285" w:rsidP="00CA7B27">
            <w:pPr>
              <w:jc w:val="center"/>
              <w:rPr>
                <w:sz w:val="21"/>
                <w:szCs w:val="21"/>
              </w:rPr>
            </w:pPr>
            <w:r w:rsidRPr="006D4285">
              <w:rPr>
                <w:sz w:val="21"/>
                <w:szCs w:val="21"/>
              </w:rPr>
              <w:t>+100,0</w:t>
            </w:r>
          </w:p>
        </w:tc>
      </w:tr>
      <w:tr w:rsidR="00D21C9A" w:rsidRPr="006D4285" w:rsidTr="00AD51AE">
        <w:tc>
          <w:tcPr>
            <w:tcW w:w="1809" w:type="dxa"/>
          </w:tcPr>
          <w:p w:rsidR="00D21C9A" w:rsidRPr="006D4285" w:rsidRDefault="00D21C9A" w:rsidP="00D21C9A">
            <w:pPr>
              <w:jc w:val="center"/>
              <w:rPr>
                <w:color w:val="000000"/>
                <w:sz w:val="21"/>
                <w:szCs w:val="21"/>
              </w:rPr>
            </w:pPr>
            <w:r w:rsidRPr="006D4285">
              <w:rPr>
                <w:color w:val="000000"/>
                <w:sz w:val="21"/>
                <w:szCs w:val="21"/>
              </w:rPr>
              <w:t>Всего доходов</w:t>
            </w:r>
          </w:p>
        </w:tc>
        <w:tc>
          <w:tcPr>
            <w:tcW w:w="1276" w:type="dxa"/>
          </w:tcPr>
          <w:p w:rsidR="00D21C9A" w:rsidRPr="006D4285" w:rsidRDefault="006D4285" w:rsidP="00D21C9A">
            <w:pPr>
              <w:jc w:val="center"/>
              <w:rPr>
                <w:sz w:val="21"/>
                <w:szCs w:val="21"/>
              </w:rPr>
            </w:pPr>
            <w:r w:rsidRPr="006D4285">
              <w:rPr>
                <w:sz w:val="21"/>
                <w:szCs w:val="21"/>
              </w:rPr>
              <w:t>6848,5</w:t>
            </w:r>
          </w:p>
        </w:tc>
        <w:tc>
          <w:tcPr>
            <w:tcW w:w="1418" w:type="dxa"/>
            <w:vAlign w:val="center"/>
          </w:tcPr>
          <w:p w:rsidR="00D21C9A" w:rsidRPr="006D4285" w:rsidRDefault="00D21C9A" w:rsidP="00D21C9A">
            <w:pPr>
              <w:jc w:val="center"/>
              <w:rPr>
                <w:sz w:val="21"/>
                <w:szCs w:val="21"/>
              </w:rPr>
            </w:pPr>
            <w:r w:rsidRPr="006D4285">
              <w:rPr>
                <w:sz w:val="21"/>
                <w:szCs w:val="21"/>
              </w:rPr>
              <w:t>6306,9</w:t>
            </w:r>
          </w:p>
        </w:tc>
        <w:tc>
          <w:tcPr>
            <w:tcW w:w="1275" w:type="dxa"/>
            <w:vAlign w:val="center"/>
          </w:tcPr>
          <w:p w:rsidR="00D21C9A" w:rsidRPr="006D4285" w:rsidRDefault="00D21C9A" w:rsidP="00D21C9A">
            <w:pPr>
              <w:jc w:val="center"/>
              <w:rPr>
                <w:sz w:val="21"/>
                <w:szCs w:val="21"/>
              </w:rPr>
            </w:pPr>
            <w:r w:rsidRPr="006D4285">
              <w:rPr>
                <w:sz w:val="21"/>
                <w:szCs w:val="21"/>
              </w:rPr>
              <w:t>6115,9</w:t>
            </w:r>
          </w:p>
        </w:tc>
        <w:tc>
          <w:tcPr>
            <w:tcW w:w="1418" w:type="dxa"/>
            <w:vAlign w:val="center"/>
          </w:tcPr>
          <w:p w:rsidR="00D21C9A" w:rsidRPr="006D4285" w:rsidRDefault="00D21C9A" w:rsidP="00D21C9A">
            <w:pPr>
              <w:jc w:val="center"/>
              <w:rPr>
                <w:sz w:val="21"/>
                <w:szCs w:val="21"/>
              </w:rPr>
            </w:pPr>
            <w:r w:rsidRPr="006D4285">
              <w:rPr>
                <w:sz w:val="21"/>
                <w:szCs w:val="21"/>
              </w:rPr>
              <w:t>-191,0</w:t>
            </w:r>
          </w:p>
        </w:tc>
        <w:tc>
          <w:tcPr>
            <w:tcW w:w="1134" w:type="dxa"/>
            <w:vAlign w:val="center"/>
          </w:tcPr>
          <w:p w:rsidR="00D21C9A" w:rsidRPr="006D4285" w:rsidRDefault="00D21C9A" w:rsidP="00D21C9A">
            <w:pPr>
              <w:jc w:val="center"/>
              <w:rPr>
                <w:sz w:val="21"/>
                <w:szCs w:val="21"/>
              </w:rPr>
            </w:pPr>
            <w:r w:rsidRPr="006D4285">
              <w:rPr>
                <w:sz w:val="21"/>
                <w:szCs w:val="21"/>
              </w:rPr>
              <w:t>96,9</w:t>
            </w:r>
          </w:p>
        </w:tc>
        <w:tc>
          <w:tcPr>
            <w:tcW w:w="1559" w:type="dxa"/>
            <w:vAlign w:val="center"/>
          </w:tcPr>
          <w:p w:rsidR="00D21C9A" w:rsidRPr="006D4285" w:rsidRDefault="006D4285" w:rsidP="00CA7B27">
            <w:pPr>
              <w:jc w:val="center"/>
              <w:rPr>
                <w:sz w:val="21"/>
                <w:szCs w:val="21"/>
              </w:rPr>
            </w:pPr>
            <w:r w:rsidRPr="006D4285">
              <w:rPr>
                <w:sz w:val="21"/>
                <w:szCs w:val="21"/>
              </w:rPr>
              <w:t>-732,6</w:t>
            </w:r>
          </w:p>
        </w:tc>
      </w:tr>
    </w:tbl>
    <w:p w:rsidR="00D21C9A" w:rsidRPr="006D4285" w:rsidRDefault="00D21C9A" w:rsidP="00D21C9A">
      <w:pPr>
        <w:rPr>
          <w:sz w:val="21"/>
          <w:szCs w:val="21"/>
        </w:rPr>
      </w:pPr>
    </w:p>
    <w:p w:rsidR="0082595D" w:rsidRPr="00B50068" w:rsidRDefault="0082595D" w:rsidP="0082595D">
      <w:pPr>
        <w:ind w:left="-284"/>
        <w:jc w:val="both"/>
      </w:pPr>
      <w:r w:rsidRPr="00B50068">
        <w:t xml:space="preserve">            Анализ структуры доходов бюджета </w:t>
      </w:r>
      <w:proofErr w:type="spellStart"/>
      <w:r w:rsidRPr="00B50068">
        <w:t>Дудаченского</w:t>
      </w:r>
      <w:proofErr w:type="spellEnd"/>
      <w:r w:rsidRPr="00B50068">
        <w:t xml:space="preserve"> сельского поселения </w:t>
      </w:r>
      <w:proofErr w:type="spellStart"/>
      <w:r w:rsidRPr="00B50068">
        <w:t>Фроловского</w:t>
      </w:r>
      <w:proofErr w:type="spellEnd"/>
      <w:r w:rsidRPr="00B50068">
        <w:t xml:space="preserve"> муниципального района показал несущественное изменение доли видов доходов в общем объеме поступлений. Так, удельный вес налоговых доходов в общем объеме поступлений в 201</w:t>
      </w:r>
      <w:r w:rsidR="00B50068" w:rsidRPr="00B50068">
        <w:t>7</w:t>
      </w:r>
      <w:r w:rsidRPr="00B50068">
        <w:t xml:space="preserve"> году составил </w:t>
      </w:r>
      <w:r w:rsidR="00B50068" w:rsidRPr="00B50068">
        <w:t>32,5</w:t>
      </w:r>
      <w:r w:rsidRPr="00B50068">
        <w:t xml:space="preserve"> %, неналоговых – </w:t>
      </w:r>
      <w:r w:rsidR="00CF3AE6" w:rsidRPr="00B50068">
        <w:t>0,1</w:t>
      </w:r>
      <w:r w:rsidRPr="00B50068">
        <w:t xml:space="preserve">%, безвозмездных поступлений – </w:t>
      </w:r>
      <w:r w:rsidR="00B50068" w:rsidRPr="00B50068">
        <w:t>67,4%</w:t>
      </w:r>
      <w:r w:rsidRPr="00B50068">
        <w:t xml:space="preserve">. </w:t>
      </w:r>
    </w:p>
    <w:p w:rsidR="00AD51AE" w:rsidRDefault="00B50068" w:rsidP="00B50068">
      <w:pPr>
        <w:ind w:left="-284"/>
        <w:jc w:val="both"/>
      </w:pPr>
      <w:r>
        <w:t xml:space="preserve">          </w:t>
      </w:r>
      <w:r w:rsidR="0082595D" w:rsidRPr="00B50068">
        <w:t xml:space="preserve">Основная часть поступлений в бюджет сельского поселения приходится на </w:t>
      </w:r>
      <w:r w:rsidR="006E1905" w:rsidRPr="00B50068">
        <w:t>безвозмездные поступления</w:t>
      </w:r>
      <w:r w:rsidR="0082595D" w:rsidRPr="00B50068">
        <w:t xml:space="preserve">. Доля </w:t>
      </w:r>
      <w:r w:rsidR="006E1905" w:rsidRPr="00B50068">
        <w:t xml:space="preserve">безвозмездных поступлений </w:t>
      </w:r>
      <w:r w:rsidR="0082595D" w:rsidRPr="00B50068">
        <w:t xml:space="preserve"> (</w:t>
      </w:r>
      <w:r w:rsidRPr="00B50068">
        <w:t xml:space="preserve">6115,9 </w:t>
      </w:r>
      <w:r w:rsidR="0082595D" w:rsidRPr="00B50068">
        <w:t xml:space="preserve">тыс. руб.) в целом составила </w:t>
      </w:r>
      <w:r w:rsidRPr="00B50068">
        <w:t>67,4</w:t>
      </w:r>
      <w:r w:rsidR="0082595D" w:rsidRPr="00B50068">
        <w:t xml:space="preserve"> % от  доходов. Бюджетные назначения по  </w:t>
      </w:r>
      <w:r w:rsidR="006E1905" w:rsidRPr="00B50068">
        <w:t xml:space="preserve">собственным </w:t>
      </w:r>
      <w:r w:rsidR="0082595D" w:rsidRPr="00B50068">
        <w:t xml:space="preserve"> доходам </w:t>
      </w:r>
      <w:r w:rsidR="0082595D" w:rsidRPr="00B50068">
        <w:rPr>
          <w:rFonts w:eastAsiaTheme="minorEastAsia"/>
        </w:rPr>
        <w:t xml:space="preserve">  </w:t>
      </w:r>
      <w:r w:rsidR="0082595D" w:rsidRPr="00B50068">
        <w:t xml:space="preserve">исполнены </w:t>
      </w:r>
      <w:r w:rsidR="006E1905" w:rsidRPr="00B50068">
        <w:t xml:space="preserve">на </w:t>
      </w:r>
      <w:r w:rsidRPr="00B50068">
        <w:t>102,4</w:t>
      </w:r>
      <w:r w:rsidR="006E1905" w:rsidRPr="00B50068">
        <w:t xml:space="preserve"> %</w:t>
      </w:r>
      <w:r w:rsidR="0082595D" w:rsidRPr="00B50068">
        <w:t xml:space="preserve">. </w:t>
      </w:r>
    </w:p>
    <w:p w:rsidR="0082595D" w:rsidRPr="00B50068" w:rsidRDefault="00AD51AE" w:rsidP="00B50068">
      <w:pPr>
        <w:ind w:left="-284"/>
        <w:jc w:val="both"/>
      </w:pPr>
      <w:r>
        <w:t xml:space="preserve">            </w:t>
      </w:r>
      <w:r w:rsidR="0082595D" w:rsidRPr="00B50068">
        <w:t>В структуре налоговых доходов бюджета сельского поселения за 201</w:t>
      </w:r>
      <w:r w:rsidR="00B50068" w:rsidRPr="00B50068">
        <w:t>7</w:t>
      </w:r>
      <w:r w:rsidR="0082595D" w:rsidRPr="00B50068">
        <w:t xml:space="preserve"> год выполнение  к уточненном</w:t>
      </w:r>
      <w:r w:rsidR="00B50068" w:rsidRPr="00B50068">
        <w:t xml:space="preserve">у годовому плану составило по: </w:t>
      </w:r>
      <w:r w:rsidR="0082595D" w:rsidRPr="00B50068">
        <w:rPr>
          <w:iCs/>
        </w:rPr>
        <w:t>налогу на доходы физических лиц</w:t>
      </w:r>
      <w:r w:rsidR="00B50068" w:rsidRPr="00B50068">
        <w:rPr>
          <w:iCs/>
        </w:rPr>
        <w:t xml:space="preserve"> – 234,5 тыс. рублей (95,7%)</w:t>
      </w:r>
      <w:r w:rsidR="0082595D" w:rsidRPr="00B50068">
        <w:t xml:space="preserve">,  </w:t>
      </w:r>
      <w:r w:rsidR="00B50068" w:rsidRPr="00B50068">
        <w:t xml:space="preserve">налоги на товары </w:t>
      </w:r>
      <w:r w:rsidR="0082595D" w:rsidRPr="00B50068">
        <w:t>составил</w:t>
      </w:r>
      <w:r w:rsidR="00B50068" w:rsidRPr="00B50068">
        <w:t>и</w:t>
      </w:r>
      <w:r w:rsidR="0082595D" w:rsidRPr="00B50068">
        <w:t xml:space="preserve"> </w:t>
      </w:r>
      <w:r w:rsidR="00B50068" w:rsidRPr="00B50068">
        <w:t>1526,3</w:t>
      </w:r>
      <w:r w:rsidR="0082595D" w:rsidRPr="00B50068">
        <w:t>тыс. рублей (</w:t>
      </w:r>
      <w:r w:rsidR="00B50068" w:rsidRPr="00B50068">
        <w:t>99,2%) налог на имущество – 44,7 тыс. рублей (165,0%), земельный налог – 156,6 тыс. рублей (118,6%)</w:t>
      </w:r>
      <w:r w:rsidR="00B50068">
        <w:t>.</w:t>
      </w:r>
    </w:p>
    <w:p w:rsidR="0082595D" w:rsidRPr="00AD51AE" w:rsidRDefault="00B50068" w:rsidP="00B50068">
      <w:pPr>
        <w:ind w:left="-284"/>
        <w:jc w:val="both"/>
      </w:pPr>
      <w:r>
        <w:rPr>
          <w:b/>
        </w:rPr>
        <w:t xml:space="preserve">       </w:t>
      </w:r>
      <w:r w:rsidR="00AD51AE">
        <w:rPr>
          <w:b/>
        </w:rPr>
        <w:t xml:space="preserve">      </w:t>
      </w:r>
      <w:r w:rsidR="0082595D" w:rsidRPr="00AD51AE">
        <w:t>Основными плательщиками налога на доходы физических лиц является: ООО «Русь», учреждения бюджетной сферы</w:t>
      </w:r>
      <w:r w:rsidR="00AD51AE" w:rsidRPr="00AD51AE">
        <w:t xml:space="preserve">. </w:t>
      </w:r>
    </w:p>
    <w:p w:rsidR="0082595D" w:rsidRPr="00B50068" w:rsidRDefault="00B50068" w:rsidP="00B50068">
      <w:pPr>
        <w:ind w:left="-284"/>
        <w:jc w:val="both"/>
        <w:rPr>
          <w:b/>
          <w:color w:val="000000"/>
        </w:rPr>
      </w:pPr>
      <w:r>
        <w:t xml:space="preserve">        </w:t>
      </w:r>
      <w:r w:rsidR="00AD51AE">
        <w:t xml:space="preserve">   </w:t>
      </w:r>
      <w:r w:rsidR="0082595D" w:rsidRPr="00B50068">
        <w:t>Всего за 201</w:t>
      </w:r>
      <w:r w:rsidRPr="00B50068">
        <w:t>7</w:t>
      </w:r>
      <w:r w:rsidR="0082595D" w:rsidRPr="00B50068">
        <w:t xml:space="preserve"> год в бюджет Сельского поселения поступило неналоговых доходов в </w:t>
      </w:r>
      <w:r w:rsidRPr="00B50068">
        <w:t>4,1</w:t>
      </w:r>
      <w:r w:rsidR="0082595D" w:rsidRPr="00B50068">
        <w:t xml:space="preserve"> тыс. рублей, которые сформированы за счет:  </w:t>
      </w:r>
      <w:r w:rsidR="006B2B02" w:rsidRPr="00B50068">
        <w:t>прочих доходов</w:t>
      </w:r>
      <w:r w:rsidRPr="00B50068">
        <w:t xml:space="preserve"> от оказания платных услуг</w:t>
      </w:r>
      <w:r w:rsidR="006B2B02" w:rsidRPr="00B50068">
        <w:t xml:space="preserve"> в </w:t>
      </w:r>
      <w:r w:rsidR="0082595D" w:rsidRPr="00B50068">
        <w:t xml:space="preserve">сумме  </w:t>
      </w:r>
      <w:r w:rsidRPr="00B50068">
        <w:t>1,6</w:t>
      </w:r>
      <w:r w:rsidR="0082595D" w:rsidRPr="00B50068">
        <w:t xml:space="preserve"> тыс. рублей</w:t>
      </w:r>
      <w:r w:rsidRPr="00B50068">
        <w:t>,  денежные взыскания</w:t>
      </w:r>
      <w:r w:rsidR="0082595D" w:rsidRPr="00B50068">
        <w:t xml:space="preserve"> </w:t>
      </w:r>
      <w:r w:rsidRPr="00B50068">
        <w:t>2,5 тыс. рублей.</w:t>
      </w:r>
      <w:r w:rsidR="0082595D" w:rsidRPr="00B50068">
        <w:rPr>
          <w:b/>
          <w:color w:val="000000"/>
        </w:rPr>
        <w:t xml:space="preserve"> </w:t>
      </w:r>
    </w:p>
    <w:p w:rsidR="0082595D" w:rsidRPr="00CA7B27" w:rsidRDefault="00440934" w:rsidP="0082595D">
      <w:pPr>
        <w:jc w:val="center"/>
      </w:pPr>
      <w:r w:rsidRPr="009C1352">
        <w:rPr>
          <w:b/>
          <w:color w:val="000000"/>
        </w:rPr>
        <w:t xml:space="preserve">       </w:t>
      </w:r>
      <w:r w:rsidR="0082595D" w:rsidRPr="00CA7B27">
        <w:rPr>
          <w:color w:val="000000"/>
        </w:rPr>
        <w:t xml:space="preserve">Сравнительный анализ исполнения доходной части бюджета </w:t>
      </w:r>
      <w:proofErr w:type="spellStart"/>
      <w:r w:rsidR="0082595D" w:rsidRPr="00CA7B27">
        <w:rPr>
          <w:color w:val="000000"/>
        </w:rPr>
        <w:t>Дудаченского</w:t>
      </w:r>
      <w:proofErr w:type="spellEnd"/>
      <w:r w:rsidR="0082595D" w:rsidRPr="00CA7B27">
        <w:rPr>
          <w:color w:val="000000"/>
        </w:rPr>
        <w:t xml:space="preserve"> поселения за 201</w:t>
      </w:r>
      <w:r w:rsidR="00CA7B27" w:rsidRPr="00CA7B27">
        <w:rPr>
          <w:color w:val="000000"/>
        </w:rPr>
        <w:t>7</w:t>
      </w:r>
      <w:r w:rsidR="0082595D" w:rsidRPr="00CA7B27">
        <w:rPr>
          <w:color w:val="000000"/>
        </w:rPr>
        <w:t xml:space="preserve"> год по сравнению</w:t>
      </w:r>
      <w:r w:rsidRPr="00CA7B27">
        <w:rPr>
          <w:color w:val="000000"/>
        </w:rPr>
        <w:t xml:space="preserve"> с</w:t>
      </w:r>
      <w:r w:rsidR="0082595D" w:rsidRPr="00CA7B27">
        <w:rPr>
          <w:color w:val="000000"/>
        </w:rPr>
        <w:t xml:space="preserve"> 201</w:t>
      </w:r>
      <w:r w:rsidR="00CA7B27" w:rsidRPr="00CA7B27">
        <w:rPr>
          <w:color w:val="000000"/>
        </w:rPr>
        <w:t>5</w:t>
      </w:r>
      <w:r w:rsidR="0082595D" w:rsidRPr="00CA7B27">
        <w:rPr>
          <w:color w:val="000000"/>
        </w:rPr>
        <w:t>-201</w:t>
      </w:r>
      <w:r w:rsidR="00CA7B27" w:rsidRPr="00CA7B27">
        <w:rPr>
          <w:color w:val="000000"/>
        </w:rPr>
        <w:t>6</w:t>
      </w:r>
      <w:r w:rsidR="0082595D" w:rsidRPr="00CA7B27">
        <w:rPr>
          <w:color w:val="000000"/>
        </w:rPr>
        <w:t xml:space="preserve"> гг.</w:t>
      </w:r>
    </w:p>
    <w:p w:rsidR="0082595D" w:rsidRPr="00CA7B27" w:rsidRDefault="0082595D" w:rsidP="00440934">
      <w:pPr>
        <w:jc w:val="right"/>
      </w:pPr>
      <w:r w:rsidRPr="00CA7B27">
        <w:rPr>
          <w:sz w:val="20"/>
          <w:szCs w:val="20"/>
        </w:rPr>
        <w:t>тыс. руб.</w:t>
      </w:r>
    </w:p>
    <w:tbl>
      <w:tblPr>
        <w:tblW w:w="9611" w:type="dxa"/>
        <w:tblInd w:w="-5" w:type="dxa"/>
        <w:tblLayout w:type="fixed"/>
        <w:tblLook w:val="0000"/>
      </w:tblPr>
      <w:tblGrid>
        <w:gridCol w:w="3090"/>
        <w:gridCol w:w="992"/>
        <w:gridCol w:w="1276"/>
        <w:gridCol w:w="992"/>
        <w:gridCol w:w="1276"/>
        <w:gridCol w:w="851"/>
        <w:gridCol w:w="1134"/>
      </w:tblGrid>
      <w:tr w:rsidR="0082595D" w:rsidRPr="00CA7B27" w:rsidTr="00440934">
        <w:tc>
          <w:tcPr>
            <w:tcW w:w="3090" w:type="dxa"/>
            <w:vMerge w:val="restart"/>
            <w:tcBorders>
              <w:top w:val="single" w:sz="4" w:space="0" w:color="000000"/>
              <w:left w:val="single" w:sz="4" w:space="0" w:color="000000"/>
              <w:bottom w:val="single" w:sz="4" w:space="0" w:color="000000"/>
            </w:tcBorders>
            <w:vAlign w:val="center"/>
          </w:tcPr>
          <w:p w:rsidR="0082595D" w:rsidRPr="00CA7B27" w:rsidRDefault="0082595D" w:rsidP="00C96DE2">
            <w:pPr>
              <w:snapToGrid w:val="0"/>
              <w:jc w:val="center"/>
            </w:pPr>
            <w:r w:rsidRPr="00CA7B27">
              <w:rPr>
                <w:sz w:val="22"/>
                <w:szCs w:val="22"/>
              </w:rPr>
              <w:t>Наименование показателя</w:t>
            </w:r>
          </w:p>
        </w:tc>
        <w:tc>
          <w:tcPr>
            <w:tcW w:w="2268" w:type="dxa"/>
            <w:gridSpan w:val="2"/>
            <w:tcBorders>
              <w:top w:val="single" w:sz="4" w:space="0" w:color="000000"/>
              <w:left w:val="single" w:sz="4" w:space="0" w:color="000000"/>
              <w:bottom w:val="single" w:sz="4" w:space="0" w:color="000000"/>
            </w:tcBorders>
          </w:tcPr>
          <w:p w:rsidR="0082595D" w:rsidRPr="00CA7B27" w:rsidRDefault="0082595D" w:rsidP="00CA7B27">
            <w:pPr>
              <w:snapToGrid w:val="0"/>
              <w:jc w:val="center"/>
            </w:pPr>
            <w:r w:rsidRPr="00CA7B27">
              <w:rPr>
                <w:sz w:val="22"/>
                <w:szCs w:val="22"/>
              </w:rPr>
              <w:t>201</w:t>
            </w:r>
            <w:r w:rsidR="00CA7B27" w:rsidRPr="00CA7B27">
              <w:rPr>
                <w:sz w:val="22"/>
                <w:szCs w:val="22"/>
              </w:rPr>
              <w:t>5</w:t>
            </w:r>
            <w:r w:rsidRPr="00CA7B27">
              <w:rPr>
                <w:sz w:val="22"/>
                <w:szCs w:val="22"/>
              </w:rPr>
              <w:t xml:space="preserve"> год</w:t>
            </w:r>
          </w:p>
        </w:tc>
        <w:tc>
          <w:tcPr>
            <w:tcW w:w="2268" w:type="dxa"/>
            <w:gridSpan w:val="2"/>
            <w:tcBorders>
              <w:top w:val="single" w:sz="4" w:space="0" w:color="000000"/>
              <w:left w:val="single" w:sz="4" w:space="0" w:color="000000"/>
              <w:bottom w:val="single" w:sz="4" w:space="0" w:color="000000"/>
            </w:tcBorders>
          </w:tcPr>
          <w:p w:rsidR="0082595D" w:rsidRPr="00CA7B27" w:rsidRDefault="0082595D" w:rsidP="00CA7B27">
            <w:pPr>
              <w:snapToGrid w:val="0"/>
              <w:jc w:val="center"/>
            </w:pPr>
            <w:r w:rsidRPr="00CA7B27">
              <w:rPr>
                <w:sz w:val="22"/>
                <w:szCs w:val="22"/>
              </w:rPr>
              <w:t>201</w:t>
            </w:r>
            <w:r w:rsidR="00CA7B27" w:rsidRPr="00CA7B27">
              <w:rPr>
                <w:sz w:val="22"/>
                <w:szCs w:val="22"/>
              </w:rPr>
              <w:t>6</w:t>
            </w:r>
            <w:r w:rsidRPr="00CA7B27">
              <w:rPr>
                <w:sz w:val="22"/>
                <w:szCs w:val="22"/>
              </w:rPr>
              <w:t xml:space="preserve"> год</w:t>
            </w:r>
          </w:p>
        </w:tc>
        <w:tc>
          <w:tcPr>
            <w:tcW w:w="1985" w:type="dxa"/>
            <w:gridSpan w:val="2"/>
            <w:tcBorders>
              <w:top w:val="single" w:sz="4" w:space="0" w:color="000000"/>
              <w:left w:val="single" w:sz="4" w:space="0" w:color="000000"/>
              <w:bottom w:val="single" w:sz="4" w:space="0" w:color="000000"/>
              <w:right w:val="single" w:sz="4" w:space="0" w:color="000000"/>
            </w:tcBorders>
          </w:tcPr>
          <w:p w:rsidR="0082595D" w:rsidRPr="00CA7B27" w:rsidRDefault="0082595D" w:rsidP="00CA7B27">
            <w:pPr>
              <w:snapToGrid w:val="0"/>
              <w:jc w:val="center"/>
            </w:pPr>
            <w:r w:rsidRPr="00CA7B27">
              <w:rPr>
                <w:sz w:val="22"/>
                <w:szCs w:val="22"/>
              </w:rPr>
              <w:t>201</w:t>
            </w:r>
            <w:r w:rsidR="00CA7B27" w:rsidRPr="00CA7B27">
              <w:rPr>
                <w:sz w:val="22"/>
                <w:szCs w:val="22"/>
              </w:rPr>
              <w:t>7</w:t>
            </w:r>
            <w:r w:rsidRPr="00CA7B27">
              <w:rPr>
                <w:sz w:val="22"/>
                <w:szCs w:val="22"/>
              </w:rPr>
              <w:t xml:space="preserve"> год</w:t>
            </w:r>
          </w:p>
        </w:tc>
      </w:tr>
      <w:tr w:rsidR="0082595D" w:rsidRPr="00CA7B27" w:rsidTr="00440934">
        <w:tc>
          <w:tcPr>
            <w:tcW w:w="3090" w:type="dxa"/>
            <w:vMerge/>
            <w:tcBorders>
              <w:top w:val="single" w:sz="4" w:space="0" w:color="000000"/>
              <w:left w:val="single" w:sz="4" w:space="0" w:color="000000"/>
              <w:bottom w:val="single" w:sz="4" w:space="0" w:color="000000"/>
            </w:tcBorders>
          </w:tcPr>
          <w:p w:rsidR="0082595D" w:rsidRPr="00CA7B27" w:rsidRDefault="0082595D" w:rsidP="00C96DE2">
            <w:pPr>
              <w:snapToGrid w:val="0"/>
              <w:jc w:val="center"/>
            </w:pPr>
          </w:p>
        </w:tc>
        <w:tc>
          <w:tcPr>
            <w:tcW w:w="992" w:type="dxa"/>
            <w:tcBorders>
              <w:top w:val="single" w:sz="4" w:space="0" w:color="000000"/>
              <w:left w:val="single" w:sz="4" w:space="0" w:color="000000"/>
              <w:bottom w:val="single" w:sz="4" w:space="0" w:color="000000"/>
            </w:tcBorders>
          </w:tcPr>
          <w:p w:rsidR="0082595D" w:rsidRPr="00CA7B27" w:rsidRDefault="0082595D" w:rsidP="00C96DE2">
            <w:pPr>
              <w:snapToGrid w:val="0"/>
              <w:jc w:val="center"/>
            </w:pPr>
            <w:r w:rsidRPr="00CA7B27">
              <w:rPr>
                <w:sz w:val="22"/>
                <w:szCs w:val="22"/>
              </w:rPr>
              <w:t>Сумма</w:t>
            </w:r>
          </w:p>
        </w:tc>
        <w:tc>
          <w:tcPr>
            <w:tcW w:w="1276" w:type="dxa"/>
            <w:tcBorders>
              <w:top w:val="single" w:sz="4" w:space="0" w:color="000000"/>
              <w:left w:val="single" w:sz="4" w:space="0" w:color="000000"/>
              <w:bottom w:val="single" w:sz="4" w:space="0" w:color="000000"/>
            </w:tcBorders>
          </w:tcPr>
          <w:p w:rsidR="0082595D" w:rsidRPr="00CA7B27" w:rsidRDefault="0082595D" w:rsidP="00C96DE2">
            <w:pPr>
              <w:snapToGrid w:val="0"/>
              <w:jc w:val="center"/>
            </w:pPr>
            <w:r w:rsidRPr="00CA7B27">
              <w:rPr>
                <w:sz w:val="22"/>
                <w:szCs w:val="22"/>
              </w:rPr>
              <w:t>Удельный вес, %</w:t>
            </w:r>
          </w:p>
        </w:tc>
        <w:tc>
          <w:tcPr>
            <w:tcW w:w="992" w:type="dxa"/>
            <w:tcBorders>
              <w:top w:val="single" w:sz="4" w:space="0" w:color="000000"/>
              <w:left w:val="single" w:sz="4" w:space="0" w:color="000000"/>
              <w:bottom w:val="single" w:sz="4" w:space="0" w:color="000000"/>
            </w:tcBorders>
          </w:tcPr>
          <w:p w:rsidR="0082595D" w:rsidRPr="00CA7B27" w:rsidRDefault="0082595D" w:rsidP="00C96DE2">
            <w:pPr>
              <w:snapToGrid w:val="0"/>
              <w:jc w:val="center"/>
            </w:pPr>
            <w:r w:rsidRPr="00CA7B27">
              <w:rPr>
                <w:sz w:val="22"/>
                <w:szCs w:val="22"/>
              </w:rPr>
              <w:t>Сумма</w:t>
            </w:r>
          </w:p>
        </w:tc>
        <w:tc>
          <w:tcPr>
            <w:tcW w:w="1276" w:type="dxa"/>
            <w:tcBorders>
              <w:top w:val="single" w:sz="4" w:space="0" w:color="000000"/>
              <w:left w:val="single" w:sz="4" w:space="0" w:color="000000"/>
              <w:bottom w:val="single" w:sz="4" w:space="0" w:color="000000"/>
            </w:tcBorders>
          </w:tcPr>
          <w:p w:rsidR="0082595D" w:rsidRPr="00CA7B27" w:rsidRDefault="0082595D" w:rsidP="00C96DE2">
            <w:pPr>
              <w:snapToGrid w:val="0"/>
              <w:jc w:val="center"/>
            </w:pPr>
            <w:r w:rsidRPr="00CA7B27">
              <w:rPr>
                <w:sz w:val="22"/>
                <w:szCs w:val="22"/>
              </w:rPr>
              <w:t>Удельный вес, %</w:t>
            </w:r>
          </w:p>
        </w:tc>
        <w:tc>
          <w:tcPr>
            <w:tcW w:w="851" w:type="dxa"/>
            <w:tcBorders>
              <w:top w:val="single" w:sz="4" w:space="0" w:color="000000"/>
              <w:left w:val="single" w:sz="4" w:space="0" w:color="000000"/>
              <w:bottom w:val="single" w:sz="4" w:space="0" w:color="000000"/>
            </w:tcBorders>
          </w:tcPr>
          <w:p w:rsidR="0082595D" w:rsidRPr="00CA7B27" w:rsidRDefault="0082595D" w:rsidP="00C96DE2">
            <w:pPr>
              <w:snapToGrid w:val="0"/>
              <w:jc w:val="center"/>
            </w:pPr>
            <w:r w:rsidRPr="00CA7B27">
              <w:rPr>
                <w:sz w:val="22"/>
                <w:szCs w:val="22"/>
              </w:rPr>
              <w:t>Сумма</w:t>
            </w:r>
          </w:p>
        </w:tc>
        <w:tc>
          <w:tcPr>
            <w:tcW w:w="1134" w:type="dxa"/>
            <w:tcBorders>
              <w:top w:val="single" w:sz="4" w:space="0" w:color="000000"/>
              <w:left w:val="single" w:sz="4" w:space="0" w:color="000000"/>
              <w:bottom w:val="single" w:sz="4" w:space="0" w:color="000000"/>
              <w:right w:val="single" w:sz="4" w:space="0" w:color="000000"/>
            </w:tcBorders>
          </w:tcPr>
          <w:p w:rsidR="0082595D" w:rsidRPr="00CA7B27" w:rsidRDefault="0082595D" w:rsidP="00C96DE2">
            <w:pPr>
              <w:snapToGrid w:val="0"/>
              <w:jc w:val="center"/>
            </w:pPr>
            <w:r w:rsidRPr="00CA7B27">
              <w:rPr>
                <w:sz w:val="22"/>
                <w:szCs w:val="22"/>
              </w:rPr>
              <w:t>Удельный вес, %</w:t>
            </w:r>
          </w:p>
        </w:tc>
      </w:tr>
      <w:tr w:rsidR="00CA7B27" w:rsidRPr="00CA7B27" w:rsidTr="00440934">
        <w:tc>
          <w:tcPr>
            <w:tcW w:w="3090" w:type="dxa"/>
            <w:tcBorders>
              <w:top w:val="single" w:sz="4" w:space="0" w:color="000000"/>
              <w:left w:val="single" w:sz="4" w:space="0" w:color="000000"/>
              <w:bottom w:val="single" w:sz="4" w:space="0" w:color="000000"/>
            </w:tcBorders>
          </w:tcPr>
          <w:p w:rsidR="00CA7B27" w:rsidRPr="00CA7B27" w:rsidRDefault="00CA7B27" w:rsidP="00C96DE2">
            <w:pPr>
              <w:snapToGrid w:val="0"/>
              <w:jc w:val="center"/>
            </w:pPr>
            <w:r w:rsidRPr="00CA7B27">
              <w:rPr>
                <w:sz w:val="22"/>
                <w:szCs w:val="22"/>
              </w:rPr>
              <w:t>Доходы, всего в том числе:</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5561,0</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100</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6848,4</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100</w:t>
            </w:r>
          </w:p>
        </w:tc>
        <w:tc>
          <w:tcPr>
            <w:tcW w:w="851"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6115,9</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CA7B27" w:rsidP="00C96DE2">
            <w:pPr>
              <w:snapToGrid w:val="0"/>
              <w:jc w:val="center"/>
            </w:pPr>
            <w:r w:rsidRPr="00CA7B27">
              <w:rPr>
                <w:sz w:val="22"/>
                <w:szCs w:val="22"/>
              </w:rPr>
              <w:t>100,0</w:t>
            </w:r>
          </w:p>
        </w:tc>
      </w:tr>
      <w:tr w:rsidR="00CA7B27" w:rsidRPr="00CA7B27" w:rsidTr="00B50068">
        <w:tc>
          <w:tcPr>
            <w:tcW w:w="3090" w:type="dxa"/>
            <w:tcBorders>
              <w:top w:val="single" w:sz="4" w:space="0" w:color="000000"/>
              <w:left w:val="single" w:sz="4" w:space="0" w:color="000000"/>
              <w:bottom w:val="single" w:sz="4" w:space="0" w:color="000000"/>
            </w:tcBorders>
          </w:tcPr>
          <w:p w:rsidR="00CA7B27" w:rsidRPr="00CA7B27" w:rsidRDefault="00CA7B27" w:rsidP="00C96DE2">
            <w:pPr>
              <w:snapToGrid w:val="0"/>
              <w:jc w:val="center"/>
            </w:pPr>
            <w:r w:rsidRPr="00CA7B27">
              <w:rPr>
                <w:sz w:val="22"/>
                <w:szCs w:val="22"/>
              </w:rPr>
              <w:t>Безвозмездные поступления от других бюджетов</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3811,5</w:t>
            </w:r>
          </w:p>
        </w:tc>
        <w:tc>
          <w:tcPr>
            <w:tcW w:w="1276"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bCs/>
                <w:sz w:val="22"/>
                <w:szCs w:val="22"/>
              </w:rPr>
            </w:pPr>
            <w:r w:rsidRPr="00CA7B27">
              <w:rPr>
                <w:rFonts w:ascii="Times New Roman" w:eastAsiaTheme="minorEastAsia" w:hAnsi="Times New Roman"/>
                <w:bCs/>
                <w:sz w:val="22"/>
                <w:szCs w:val="22"/>
              </w:rPr>
              <w:t>68,5</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4476,6</w:t>
            </w:r>
          </w:p>
        </w:tc>
        <w:tc>
          <w:tcPr>
            <w:tcW w:w="1276"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bCs/>
                <w:sz w:val="22"/>
                <w:szCs w:val="22"/>
              </w:rPr>
            </w:pPr>
            <w:r w:rsidRPr="00CA7B27">
              <w:rPr>
                <w:rFonts w:ascii="Times New Roman" w:eastAsiaTheme="minorEastAsia" w:hAnsi="Times New Roman"/>
                <w:bCs/>
                <w:sz w:val="22"/>
                <w:szCs w:val="22"/>
              </w:rPr>
              <w:t>65,4</w:t>
            </w:r>
          </w:p>
        </w:tc>
        <w:tc>
          <w:tcPr>
            <w:tcW w:w="851" w:type="dxa"/>
            <w:tcBorders>
              <w:top w:val="single" w:sz="4" w:space="0" w:color="000000"/>
              <w:left w:val="single" w:sz="4" w:space="0" w:color="000000"/>
              <w:bottom w:val="single" w:sz="4" w:space="0" w:color="000000"/>
            </w:tcBorders>
            <w:vAlign w:val="center"/>
          </w:tcPr>
          <w:p w:rsidR="00CA7B27" w:rsidRPr="00CA7B27" w:rsidRDefault="00CA7B27" w:rsidP="00C96DE2">
            <w:pPr>
              <w:jc w:val="center"/>
            </w:pPr>
            <w:r w:rsidRPr="00CA7B27">
              <w:rPr>
                <w:sz w:val="22"/>
                <w:szCs w:val="22"/>
              </w:rPr>
              <w:t>4124,2</w:t>
            </w:r>
          </w:p>
        </w:tc>
        <w:tc>
          <w:tcPr>
            <w:tcW w:w="1134" w:type="dxa"/>
            <w:tcBorders>
              <w:top w:val="single" w:sz="4" w:space="0" w:color="000000"/>
              <w:left w:val="single" w:sz="4" w:space="0" w:color="000000"/>
              <w:bottom w:val="single" w:sz="4" w:space="0" w:color="000000"/>
              <w:right w:val="single" w:sz="4" w:space="0" w:color="000000"/>
            </w:tcBorders>
          </w:tcPr>
          <w:p w:rsidR="00CA7B27" w:rsidRPr="00CA7B27" w:rsidRDefault="00186FE4" w:rsidP="002C1CAE">
            <w:pPr>
              <w:pStyle w:val="31"/>
              <w:snapToGrid w:val="0"/>
              <w:spacing w:after="0"/>
              <w:ind w:left="0"/>
              <w:jc w:val="center"/>
              <w:rPr>
                <w:rFonts w:ascii="Times New Roman" w:eastAsiaTheme="minorEastAsia" w:hAnsi="Times New Roman"/>
                <w:bCs/>
                <w:sz w:val="22"/>
                <w:szCs w:val="22"/>
              </w:rPr>
            </w:pPr>
            <w:r>
              <w:rPr>
                <w:rFonts w:ascii="Times New Roman" w:eastAsiaTheme="minorEastAsia" w:hAnsi="Times New Roman"/>
                <w:bCs/>
                <w:sz w:val="22"/>
                <w:szCs w:val="22"/>
              </w:rPr>
              <w:t>67,4</w:t>
            </w:r>
          </w:p>
        </w:tc>
      </w:tr>
      <w:tr w:rsidR="00CA7B27" w:rsidRPr="00CA7B27" w:rsidTr="00B50068">
        <w:tc>
          <w:tcPr>
            <w:tcW w:w="3090" w:type="dxa"/>
            <w:tcBorders>
              <w:top w:val="single" w:sz="4" w:space="0" w:color="000000"/>
              <w:left w:val="single" w:sz="4" w:space="0" w:color="000000"/>
              <w:bottom w:val="single" w:sz="4" w:space="0" w:color="000000"/>
            </w:tcBorders>
          </w:tcPr>
          <w:p w:rsidR="00CA7B27" w:rsidRPr="00CA7B27" w:rsidRDefault="00CA7B27" w:rsidP="00C96DE2">
            <w:pPr>
              <w:snapToGrid w:val="0"/>
              <w:jc w:val="center"/>
            </w:pPr>
            <w:r w:rsidRPr="00CA7B27">
              <w:rPr>
                <w:sz w:val="22"/>
                <w:szCs w:val="22"/>
              </w:rPr>
              <w:t>Дотации</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rFonts w:eastAsiaTheme="minorEastAsia"/>
                <w:sz w:val="22"/>
                <w:szCs w:val="22"/>
              </w:rPr>
              <w:t>560,0</w:t>
            </w:r>
          </w:p>
        </w:tc>
        <w:tc>
          <w:tcPr>
            <w:tcW w:w="1276"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10,1</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588,0</w:t>
            </w:r>
          </w:p>
        </w:tc>
        <w:tc>
          <w:tcPr>
            <w:tcW w:w="1276"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8,6</w:t>
            </w:r>
          </w:p>
        </w:tc>
        <w:tc>
          <w:tcPr>
            <w:tcW w:w="851"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628,0</w:t>
            </w:r>
          </w:p>
        </w:tc>
        <w:tc>
          <w:tcPr>
            <w:tcW w:w="1134" w:type="dxa"/>
            <w:tcBorders>
              <w:top w:val="single" w:sz="4" w:space="0" w:color="000000"/>
              <w:left w:val="single" w:sz="4" w:space="0" w:color="000000"/>
              <w:bottom w:val="single" w:sz="4" w:space="0" w:color="000000"/>
              <w:right w:val="single" w:sz="4" w:space="0" w:color="000000"/>
            </w:tcBorders>
          </w:tcPr>
          <w:p w:rsidR="00CA7B27" w:rsidRPr="00CA7B27" w:rsidRDefault="00B50068" w:rsidP="002C1CAE">
            <w:pPr>
              <w:pStyle w:val="31"/>
              <w:snapToGrid w:val="0"/>
              <w:spacing w:after="0"/>
              <w:ind w:left="0"/>
              <w:jc w:val="center"/>
              <w:rPr>
                <w:rFonts w:ascii="Times New Roman" w:eastAsiaTheme="minorEastAsia" w:hAnsi="Times New Roman"/>
                <w:sz w:val="22"/>
                <w:szCs w:val="22"/>
              </w:rPr>
            </w:pPr>
            <w:r>
              <w:rPr>
                <w:rFonts w:ascii="Times New Roman" w:eastAsiaTheme="minorEastAsia" w:hAnsi="Times New Roman"/>
                <w:sz w:val="22"/>
                <w:szCs w:val="22"/>
              </w:rPr>
              <w:t>10,3</w:t>
            </w:r>
          </w:p>
        </w:tc>
      </w:tr>
      <w:tr w:rsidR="00CA7B27" w:rsidRPr="00CA7B27" w:rsidTr="00440934">
        <w:tc>
          <w:tcPr>
            <w:tcW w:w="3090" w:type="dxa"/>
            <w:tcBorders>
              <w:top w:val="single" w:sz="4" w:space="0" w:color="000000"/>
              <w:left w:val="single" w:sz="4" w:space="0" w:color="000000"/>
              <w:bottom w:val="single" w:sz="4" w:space="0" w:color="000000"/>
            </w:tcBorders>
          </w:tcPr>
          <w:p w:rsidR="00CA7B27" w:rsidRPr="00CA7B27" w:rsidRDefault="00CA7B27" w:rsidP="00C96DE2">
            <w:pPr>
              <w:snapToGrid w:val="0"/>
              <w:jc w:val="center"/>
            </w:pPr>
            <w:r w:rsidRPr="00CA7B27">
              <w:rPr>
                <w:sz w:val="22"/>
                <w:szCs w:val="22"/>
              </w:rPr>
              <w:t>Субвенции</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rFonts w:eastAsiaTheme="minorEastAsia"/>
                <w:sz w:val="22"/>
                <w:szCs w:val="22"/>
              </w:rPr>
              <w:t>36,7</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0,6</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41,2</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0,6</w:t>
            </w:r>
          </w:p>
        </w:tc>
        <w:tc>
          <w:tcPr>
            <w:tcW w:w="851"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42,0</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0,7</w:t>
            </w:r>
          </w:p>
        </w:tc>
      </w:tr>
      <w:tr w:rsidR="00CA7B27" w:rsidRPr="00CA7B27" w:rsidTr="00440934">
        <w:tc>
          <w:tcPr>
            <w:tcW w:w="3090" w:type="dxa"/>
            <w:tcBorders>
              <w:top w:val="single" w:sz="4" w:space="0" w:color="000000"/>
              <w:left w:val="single" w:sz="4" w:space="0" w:color="000000"/>
              <w:bottom w:val="single" w:sz="4" w:space="0" w:color="000000"/>
            </w:tcBorders>
          </w:tcPr>
          <w:p w:rsidR="00CA7B27" w:rsidRPr="00CA7B27" w:rsidRDefault="00CA7B27" w:rsidP="00C96DE2">
            <w:pPr>
              <w:snapToGrid w:val="0"/>
              <w:jc w:val="center"/>
            </w:pPr>
            <w:r w:rsidRPr="00CA7B27">
              <w:rPr>
                <w:sz w:val="22"/>
                <w:szCs w:val="22"/>
              </w:rPr>
              <w:t>Субсидии</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rFonts w:eastAsiaTheme="minorEastAsia"/>
                <w:sz w:val="22"/>
                <w:szCs w:val="22"/>
              </w:rPr>
              <w:t>1349,0</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rFonts w:eastAsiaTheme="minorEastAsia"/>
                <w:sz w:val="22"/>
                <w:szCs w:val="22"/>
              </w:rPr>
              <w:t>24,3</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570,0</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8,3</w:t>
            </w:r>
          </w:p>
        </w:tc>
        <w:tc>
          <w:tcPr>
            <w:tcW w:w="851"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530,0</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8,7</w:t>
            </w:r>
          </w:p>
        </w:tc>
      </w:tr>
      <w:tr w:rsidR="00FD1F85" w:rsidRPr="00CA7B27" w:rsidTr="00440934">
        <w:tc>
          <w:tcPr>
            <w:tcW w:w="3090" w:type="dxa"/>
            <w:tcBorders>
              <w:top w:val="single" w:sz="4" w:space="0" w:color="000000"/>
              <w:left w:val="single" w:sz="4" w:space="0" w:color="000000"/>
              <w:bottom w:val="single" w:sz="4" w:space="0" w:color="000000"/>
            </w:tcBorders>
          </w:tcPr>
          <w:p w:rsidR="00FD1F85" w:rsidRPr="00CA7B27" w:rsidRDefault="00FD1F85" w:rsidP="00C96DE2">
            <w:pPr>
              <w:snapToGrid w:val="0"/>
              <w:jc w:val="center"/>
            </w:pPr>
            <w:r>
              <w:rPr>
                <w:sz w:val="22"/>
                <w:szCs w:val="22"/>
              </w:rPr>
              <w:t xml:space="preserve">Прочие безвозмездные поступления </w:t>
            </w:r>
          </w:p>
        </w:tc>
        <w:tc>
          <w:tcPr>
            <w:tcW w:w="992" w:type="dxa"/>
            <w:tcBorders>
              <w:top w:val="single" w:sz="4" w:space="0" w:color="000000"/>
              <w:left w:val="single" w:sz="4" w:space="0" w:color="000000"/>
              <w:bottom w:val="single" w:sz="4" w:space="0" w:color="000000"/>
            </w:tcBorders>
            <w:vAlign w:val="center"/>
          </w:tcPr>
          <w:p w:rsidR="00FD1F85" w:rsidRPr="00CA7B27" w:rsidRDefault="00FD1F85" w:rsidP="00B50068">
            <w:pPr>
              <w:snapToGrid w:val="0"/>
              <w:jc w:val="center"/>
              <w:rPr>
                <w:rFonts w:eastAsiaTheme="minorEastAsia"/>
              </w:rPr>
            </w:pPr>
            <w:r>
              <w:rPr>
                <w:rFonts w:eastAsiaTheme="minorEastAsia"/>
                <w:sz w:val="22"/>
                <w:szCs w:val="22"/>
              </w:rPr>
              <w:t>-</w:t>
            </w:r>
          </w:p>
        </w:tc>
        <w:tc>
          <w:tcPr>
            <w:tcW w:w="1276" w:type="dxa"/>
            <w:tcBorders>
              <w:top w:val="single" w:sz="4" w:space="0" w:color="000000"/>
              <w:left w:val="single" w:sz="4" w:space="0" w:color="000000"/>
              <w:bottom w:val="single" w:sz="4" w:space="0" w:color="000000"/>
            </w:tcBorders>
            <w:vAlign w:val="center"/>
          </w:tcPr>
          <w:p w:rsidR="00FD1F85" w:rsidRPr="00CA7B27" w:rsidRDefault="00FD1F85" w:rsidP="00B50068">
            <w:pPr>
              <w:jc w:val="center"/>
              <w:rPr>
                <w:rFonts w:eastAsiaTheme="minorEastAsia"/>
              </w:rPr>
            </w:pPr>
            <w:r>
              <w:rPr>
                <w:rFonts w:eastAsiaTheme="minorEastAsia"/>
                <w:sz w:val="22"/>
                <w:szCs w:val="22"/>
              </w:rPr>
              <w:t>-</w:t>
            </w:r>
          </w:p>
        </w:tc>
        <w:tc>
          <w:tcPr>
            <w:tcW w:w="992" w:type="dxa"/>
            <w:tcBorders>
              <w:top w:val="single" w:sz="4" w:space="0" w:color="000000"/>
              <w:left w:val="single" w:sz="4" w:space="0" w:color="000000"/>
              <w:bottom w:val="single" w:sz="4" w:space="0" w:color="000000"/>
            </w:tcBorders>
            <w:vAlign w:val="center"/>
          </w:tcPr>
          <w:p w:rsidR="00FD1F85" w:rsidRPr="00CA7B27" w:rsidRDefault="00FD1F85" w:rsidP="00B50068">
            <w:pPr>
              <w:snapToGrid w:val="0"/>
              <w:jc w:val="center"/>
            </w:pPr>
            <w:r>
              <w:rPr>
                <w:sz w:val="22"/>
                <w:szCs w:val="22"/>
              </w:rPr>
              <w:t>-</w:t>
            </w:r>
          </w:p>
        </w:tc>
        <w:tc>
          <w:tcPr>
            <w:tcW w:w="1276" w:type="dxa"/>
            <w:tcBorders>
              <w:top w:val="single" w:sz="4" w:space="0" w:color="000000"/>
              <w:left w:val="single" w:sz="4" w:space="0" w:color="000000"/>
              <w:bottom w:val="single" w:sz="4" w:space="0" w:color="000000"/>
            </w:tcBorders>
            <w:vAlign w:val="center"/>
          </w:tcPr>
          <w:p w:rsidR="00FD1F85" w:rsidRPr="00CA7B27" w:rsidRDefault="00FD1F85" w:rsidP="00B50068">
            <w:pPr>
              <w:jc w:val="center"/>
            </w:pPr>
            <w:r>
              <w:rPr>
                <w:sz w:val="22"/>
                <w:szCs w:val="22"/>
              </w:rPr>
              <w:t>-</w:t>
            </w:r>
          </w:p>
        </w:tc>
        <w:tc>
          <w:tcPr>
            <w:tcW w:w="851" w:type="dxa"/>
            <w:tcBorders>
              <w:top w:val="single" w:sz="4" w:space="0" w:color="000000"/>
              <w:left w:val="single" w:sz="4" w:space="0" w:color="000000"/>
              <w:bottom w:val="single" w:sz="4" w:space="0" w:color="000000"/>
            </w:tcBorders>
            <w:vAlign w:val="center"/>
          </w:tcPr>
          <w:p w:rsidR="00FD1F85" w:rsidRPr="00CA7B27" w:rsidRDefault="00FD1F85" w:rsidP="00C96DE2">
            <w:pPr>
              <w:snapToGrid w:val="0"/>
              <w:jc w:val="center"/>
            </w:pPr>
            <w:r>
              <w:rPr>
                <w:sz w:val="22"/>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D1F85" w:rsidRDefault="00FD1F85" w:rsidP="00C96DE2">
            <w:pPr>
              <w:jc w:val="center"/>
            </w:pPr>
            <w:r>
              <w:t>1,6</w:t>
            </w:r>
          </w:p>
        </w:tc>
      </w:tr>
      <w:tr w:rsidR="00CA7B27" w:rsidRPr="00CA7B27" w:rsidTr="00440934">
        <w:tc>
          <w:tcPr>
            <w:tcW w:w="3090" w:type="dxa"/>
            <w:tcBorders>
              <w:top w:val="single" w:sz="4" w:space="0" w:color="000000"/>
              <w:left w:val="single" w:sz="4" w:space="0" w:color="000000"/>
              <w:bottom w:val="single" w:sz="4" w:space="0" w:color="000000"/>
            </w:tcBorders>
          </w:tcPr>
          <w:p w:rsidR="00CA7B27" w:rsidRPr="00CA7B27" w:rsidRDefault="00CA7B27" w:rsidP="00C96DE2">
            <w:pPr>
              <w:snapToGrid w:val="0"/>
              <w:jc w:val="center"/>
            </w:pPr>
            <w:r w:rsidRPr="00CA7B27">
              <w:rPr>
                <w:sz w:val="22"/>
                <w:szCs w:val="22"/>
              </w:rPr>
              <w:t>Межбюджетные трансферты</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rFonts w:eastAsiaTheme="minorEastAsia"/>
                <w:sz w:val="22"/>
                <w:szCs w:val="22"/>
              </w:rPr>
              <w:t>1865,8</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rFonts w:eastAsiaTheme="minorEastAsia"/>
                <w:sz w:val="22"/>
                <w:szCs w:val="22"/>
              </w:rPr>
              <w:t>33,5</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3277,4</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47,9</w:t>
            </w:r>
          </w:p>
        </w:tc>
        <w:tc>
          <w:tcPr>
            <w:tcW w:w="851" w:type="dxa"/>
            <w:tcBorders>
              <w:top w:val="single" w:sz="4" w:space="0" w:color="000000"/>
              <w:left w:val="single" w:sz="4" w:space="0" w:color="000000"/>
              <w:bottom w:val="single" w:sz="4" w:space="0" w:color="000000"/>
            </w:tcBorders>
            <w:vAlign w:val="center"/>
          </w:tcPr>
          <w:p w:rsidR="00CA7B27" w:rsidRPr="00CA7B27" w:rsidRDefault="00CA7B27" w:rsidP="00C96DE2">
            <w:pPr>
              <w:jc w:val="center"/>
            </w:pPr>
            <w:r w:rsidRPr="00CA7B27">
              <w:rPr>
                <w:sz w:val="22"/>
                <w:szCs w:val="22"/>
              </w:rPr>
              <w:t>2824,2</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46,2</w:t>
            </w:r>
          </w:p>
        </w:tc>
      </w:tr>
      <w:tr w:rsidR="00CA7B27" w:rsidRPr="00CA7B27" w:rsidTr="00B50068">
        <w:tc>
          <w:tcPr>
            <w:tcW w:w="3090" w:type="dxa"/>
            <w:tcBorders>
              <w:top w:val="single" w:sz="4" w:space="0" w:color="000000"/>
              <w:left w:val="single" w:sz="4" w:space="0" w:color="000000"/>
              <w:bottom w:val="single" w:sz="4" w:space="0" w:color="000000"/>
            </w:tcBorders>
          </w:tcPr>
          <w:p w:rsidR="00CA7B27" w:rsidRPr="00CA7B27" w:rsidRDefault="00CA7B27" w:rsidP="00C96DE2">
            <w:pPr>
              <w:snapToGrid w:val="0"/>
              <w:jc w:val="center"/>
            </w:pPr>
            <w:r w:rsidRPr="00CA7B27">
              <w:rPr>
                <w:sz w:val="22"/>
                <w:szCs w:val="22"/>
              </w:rPr>
              <w:t>Налоговые и неналоговые доходы, в том числе:</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bCs/>
                <w:sz w:val="22"/>
                <w:szCs w:val="22"/>
              </w:rPr>
            </w:pPr>
            <w:r w:rsidRPr="00CA7B27">
              <w:rPr>
                <w:rFonts w:ascii="Times New Roman" w:eastAsiaTheme="minorEastAsia" w:hAnsi="Times New Roman"/>
                <w:bCs/>
                <w:sz w:val="22"/>
                <w:szCs w:val="22"/>
              </w:rPr>
              <w:t>1749,5</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31,5</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bCs/>
                <w:sz w:val="22"/>
                <w:szCs w:val="22"/>
              </w:rPr>
            </w:pPr>
            <w:r w:rsidRPr="00CA7B27">
              <w:rPr>
                <w:rFonts w:ascii="Times New Roman" w:eastAsiaTheme="minorEastAsia" w:hAnsi="Times New Roman"/>
                <w:bCs/>
                <w:sz w:val="22"/>
                <w:szCs w:val="22"/>
              </w:rPr>
              <w:t>2371,8</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34,6</w:t>
            </w:r>
          </w:p>
        </w:tc>
        <w:tc>
          <w:tcPr>
            <w:tcW w:w="851" w:type="dxa"/>
            <w:tcBorders>
              <w:top w:val="single" w:sz="4" w:space="0" w:color="000000"/>
              <w:left w:val="single" w:sz="4" w:space="0" w:color="000000"/>
              <w:bottom w:val="single" w:sz="4" w:space="0" w:color="000000"/>
            </w:tcBorders>
          </w:tcPr>
          <w:p w:rsidR="00CA7B27" w:rsidRPr="00CA7B27" w:rsidRDefault="00CA7B27" w:rsidP="006E1905">
            <w:pPr>
              <w:pStyle w:val="31"/>
              <w:snapToGrid w:val="0"/>
              <w:spacing w:after="0"/>
              <w:ind w:left="0"/>
              <w:jc w:val="center"/>
              <w:rPr>
                <w:rFonts w:ascii="Times New Roman" w:eastAsiaTheme="minorEastAsia" w:hAnsi="Times New Roman"/>
                <w:bCs/>
                <w:sz w:val="22"/>
                <w:szCs w:val="22"/>
              </w:rPr>
            </w:pPr>
            <w:r>
              <w:rPr>
                <w:rFonts w:ascii="Times New Roman" w:eastAsiaTheme="minorEastAsia" w:hAnsi="Times New Roman"/>
                <w:bCs/>
                <w:sz w:val="22"/>
                <w:szCs w:val="22"/>
              </w:rPr>
              <w:t>1991,7</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32,5</w:t>
            </w:r>
          </w:p>
        </w:tc>
      </w:tr>
      <w:tr w:rsidR="00CA7B27" w:rsidRPr="00CA7B27" w:rsidTr="00B50068">
        <w:tc>
          <w:tcPr>
            <w:tcW w:w="3090"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Налог на доходы физических лиц</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181,5</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3,3</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346,6</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5,1</w:t>
            </w:r>
          </w:p>
        </w:tc>
        <w:tc>
          <w:tcPr>
            <w:tcW w:w="851" w:type="dxa"/>
            <w:tcBorders>
              <w:top w:val="single" w:sz="4" w:space="0" w:color="000000"/>
              <w:left w:val="single" w:sz="4" w:space="0" w:color="000000"/>
              <w:bottom w:val="single" w:sz="4" w:space="0" w:color="000000"/>
            </w:tcBorders>
          </w:tcPr>
          <w:p w:rsidR="00CA7B27" w:rsidRPr="00CA7B27" w:rsidRDefault="00CA7B27" w:rsidP="006E1905">
            <w:pPr>
              <w:pStyle w:val="31"/>
              <w:snapToGrid w:val="0"/>
              <w:spacing w:after="0"/>
              <w:ind w:left="0"/>
              <w:jc w:val="center"/>
              <w:rPr>
                <w:rFonts w:ascii="Times New Roman" w:eastAsiaTheme="minorEastAsia" w:hAnsi="Times New Roman"/>
                <w:sz w:val="22"/>
                <w:szCs w:val="22"/>
              </w:rPr>
            </w:pPr>
            <w:r>
              <w:rPr>
                <w:rFonts w:ascii="Times New Roman" w:eastAsiaTheme="minorEastAsia" w:hAnsi="Times New Roman"/>
                <w:sz w:val="22"/>
                <w:szCs w:val="22"/>
              </w:rPr>
              <w:t>234,5</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3,8</w:t>
            </w:r>
          </w:p>
        </w:tc>
      </w:tr>
      <w:tr w:rsidR="00CA7B27" w:rsidRPr="00CA7B27" w:rsidTr="00B50068">
        <w:tc>
          <w:tcPr>
            <w:tcW w:w="3090"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Налог на товары</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1423,3</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25,6</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1859,1</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27,1</w:t>
            </w:r>
          </w:p>
        </w:tc>
        <w:tc>
          <w:tcPr>
            <w:tcW w:w="851" w:type="dxa"/>
            <w:tcBorders>
              <w:top w:val="single" w:sz="4" w:space="0" w:color="000000"/>
              <w:left w:val="single" w:sz="4" w:space="0" w:color="000000"/>
              <w:bottom w:val="single" w:sz="4" w:space="0" w:color="000000"/>
            </w:tcBorders>
          </w:tcPr>
          <w:p w:rsidR="00CA7B27" w:rsidRPr="00CA7B27" w:rsidRDefault="00CA7B27" w:rsidP="006E1905">
            <w:pPr>
              <w:pStyle w:val="31"/>
              <w:snapToGrid w:val="0"/>
              <w:spacing w:after="0"/>
              <w:ind w:left="0"/>
              <w:jc w:val="center"/>
              <w:rPr>
                <w:rFonts w:ascii="Times New Roman" w:eastAsiaTheme="minorEastAsia" w:hAnsi="Times New Roman"/>
                <w:sz w:val="22"/>
                <w:szCs w:val="22"/>
              </w:rPr>
            </w:pPr>
            <w:r>
              <w:rPr>
                <w:rFonts w:ascii="Times New Roman" w:eastAsiaTheme="minorEastAsia" w:hAnsi="Times New Roman"/>
                <w:sz w:val="22"/>
                <w:szCs w:val="22"/>
              </w:rPr>
              <w:t>1526,3</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24,9</w:t>
            </w:r>
          </w:p>
        </w:tc>
      </w:tr>
      <w:tr w:rsidR="00CA7B27" w:rsidRPr="00CA7B27" w:rsidTr="00B50068">
        <w:tc>
          <w:tcPr>
            <w:tcW w:w="3090"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Налог на имущество физических лиц</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4,7</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0,08</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24,6</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0,4</w:t>
            </w:r>
          </w:p>
        </w:tc>
        <w:tc>
          <w:tcPr>
            <w:tcW w:w="851" w:type="dxa"/>
            <w:tcBorders>
              <w:top w:val="single" w:sz="4" w:space="0" w:color="000000"/>
              <w:left w:val="single" w:sz="4" w:space="0" w:color="000000"/>
              <w:bottom w:val="single" w:sz="4" w:space="0" w:color="000000"/>
            </w:tcBorders>
          </w:tcPr>
          <w:p w:rsidR="00CA7B27" w:rsidRPr="00CA7B27" w:rsidRDefault="00CA7B27" w:rsidP="006E1905">
            <w:pPr>
              <w:pStyle w:val="31"/>
              <w:snapToGrid w:val="0"/>
              <w:spacing w:after="0"/>
              <w:ind w:left="0"/>
              <w:jc w:val="center"/>
              <w:rPr>
                <w:rFonts w:ascii="Times New Roman" w:eastAsiaTheme="minorEastAsia" w:hAnsi="Times New Roman"/>
                <w:sz w:val="22"/>
                <w:szCs w:val="22"/>
              </w:rPr>
            </w:pPr>
            <w:r>
              <w:rPr>
                <w:rFonts w:ascii="Times New Roman" w:eastAsiaTheme="minorEastAsia" w:hAnsi="Times New Roman"/>
                <w:sz w:val="22"/>
                <w:szCs w:val="22"/>
              </w:rPr>
              <w:t>44,7</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0,7</w:t>
            </w:r>
          </w:p>
        </w:tc>
      </w:tr>
      <w:tr w:rsidR="00CA7B27" w:rsidRPr="00CA7B27" w:rsidTr="00B50068">
        <w:tc>
          <w:tcPr>
            <w:tcW w:w="3090"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Земельный налог</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139,0</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2,5</w:t>
            </w:r>
          </w:p>
        </w:tc>
        <w:tc>
          <w:tcPr>
            <w:tcW w:w="992" w:type="dxa"/>
            <w:tcBorders>
              <w:top w:val="single" w:sz="4" w:space="0" w:color="000000"/>
              <w:left w:val="single" w:sz="4" w:space="0" w:color="000000"/>
              <w:bottom w:val="single" w:sz="4" w:space="0" w:color="000000"/>
            </w:tcBorders>
          </w:tcPr>
          <w:p w:rsidR="00CA7B27" w:rsidRPr="00CA7B27" w:rsidRDefault="00CA7B27" w:rsidP="00B50068">
            <w:pPr>
              <w:pStyle w:val="31"/>
              <w:snapToGrid w:val="0"/>
              <w:spacing w:after="0"/>
              <w:ind w:left="0"/>
              <w:jc w:val="center"/>
              <w:rPr>
                <w:rFonts w:ascii="Times New Roman" w:eastAsiaTheme="minorEastAsia" w:hAnsi="Times New Roman"/>
                <w:sz w:val="22"/>
                <w:szCs w:val="22"/>
              </w:rPr>
            </w:pPr>
            <w:r w:rsidRPr="00CA7B27">
              <w:rPr>
                <w:rFonts w:ascii="Times New Roman" w:eastAsiaTheme="minorEastAsia" w:hAnsi="Times New Roman"/>
                <w:sz w:val="22"/>
                <w:szCs w:val="22"/>
              </w:rPr>
              <w:t>132,5</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1,9</w:t>
            </w:r>
          </w:p>
        </w:tc>
        <w:tc>
          <w:tcPr>
            <w:tcW w:w="851" w:type="dxa"/>
            <w:tcBorders>
              <w:top w:val="single" w:sz="4" w:space="0" w:color="000000"/>
              <w:left w:val="single" w:sz="4" w:space="0" w:color="000000"/>
              <w:bottom w:val="single" w:sz="4" w:space="0" w:color="000000"/>
            </w:tcBorders>
          </w:tcPr>
          <w:p w:rsidR="00CA7B27" w:rsidRPr="00CA7B27" w:rsidRDefault="00CA7B27" w:rsidP="006E1905">
            <w:pPr>
              <w:pStyle w:val="31"/>
              <w:snapToGrid w:val="0"/>
              <w:spacing w:after="0"/>
              <w:ind w:left="0"/>
              <w:jc w:val="center"/>
              <w:rPr>
                <w:rFonts w:ascii="Times New Roman" w:eastAsiaTheme="minorEastAsia" w:hAnsi="Times New Roman"/>
                <w:sz w:val="22"/>
                <w:szCs w:val="22"/>
              </w:rPr>
            </w:pPr>
            <w:r>
              <w:rPr>
                <w:rFonts w:ascii="Times New Roman" w:eastAsiaTheme="minorEastAsia" w:hAnsi="Times New Roman"/>
                <w:sz w:val="22"/>
                <w:szCs w:val="22"/>
              </w:rPr>
              <w:t>156,6</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0,3</w:t>
            </w:r>
          </w:p>
        </w:tc>
      </w:tr>
      <w:tr w:rsidR="00CA7B27" w:rsidRPr="00CA7B27" w:rsidTr="00440934">
        <w:tc>
          <w:tcPr>
            <w:tcW w:w="3090"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lastRenderedPageBreak/>
              <w:t>Прочие доходы от оказания платных услуг</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9,0</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0,1</w:t>
            </w:r>
          </w:p>
        </w:tc>
        <w:tc>
          <w:tcPr>
            <w:tcW w:w="851"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Pr>
                <w:sz w:val="22"/>
                <w:szCs w:val="22"/>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w:t>
            </w:r>
          </w:p>
        </w:tc>
      </w:tr>
      <w:tr w:rsidR="00CA7B27" w:rsidRPr="00CA7B27" w:rsidTr="00440934">
        <w:tc>
          <w:tcPr>
            <w:tcW w:w="3090"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Pr>
                <w:sz w:val="22"/>
                <w:szCs w:val="22"/>
              </w:rPr>
              <w:t>Штрафы</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Pr>
                <w:sz w:val="22"/>
                <w:szCs w:val="22"/>
              </w:rPr>
              <w:t>-</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Pr>
                <w:sz w:val="22"/>
                <w:szCs w:val="22"/>
              </w:rPr>
              <w:t>-</w:t>
            </w:r>
          </w:p>
        </w:tc>
        <w:tc>
          <w:tcPr>
            <w:tcW w:w="851"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FD1F85" w:rsidP="00C96DE2">
            <w:pPr>
              <w:jc w:val="center"/>
            </w:pPr>
            <w:r>
              <w:t>-</w:t>
            </w:r>
          </w:p>
        </w:tc>
      </w:tr>
      <w:tr w:rsidR="00CA7B27" w:rsidRPr="00CA7B27" w:rsidTr="00440934">
        <w:tc>
          <w:tcPr>
            <w:tcW w:w="3090" w:type="dxa"/>
            <w:tcBorders>
              <w:top w:val="single" w:sz="4" w:space="0" w:color="000000"/>
              <w:left w:val="single" w:sz="4" w:space="0" w:color="000000"/>
              <w:bottom w:val="single" w:sz="4" w:space="0" w:color="000000"/>
            </w:tcBorders>
            <w:vAlign w:val="center"/>
          </w:tcPr>
          <w:p w:rsidR="00CA7B27" w:rsidRPr="00CA7B27" w:rsidRDefault="00CA7B27" w:rsidP="00C96DE2">
            <w:pPr>
              <w:snapToGrid w:val="0"/>
              <w:jc w:val="center"/>
            </w:pPr>
            <w:r w:rsidRPr="00CA7B27">
              <w:rPr>
                <w:sz w:val="22"/>
                <w:szCs w:val="22"/>
              </w:rPr>
              <w:t>Суммы принудительного изъятия</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1,0</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0,01</w:t>
            </w:r>
          </w:p>
        </w:tc>
        <w:tc>
          <w:tcPr>
            <w:tcW w:w="992" w:type="dxa"/>
            <w:tcBorders>
              <w:top w:val="single" w:sz="4" w:space="0" w:color="000000"/>
              <w:left w:val="single" w:sz="4" w:space="0" w:color="000000"/>
              <w:bottom w:val="single" w:sz="4" w:space="0" w:color="000000"/>
            </w:tcBorders>
            <w:vAlign w:val="center"/>
          </w:tcPr>
          <w:p w:rsidR="00CA7B27" w:rsidRPr="00CA7B27" w:rsidRDefault="00CA7B27" w:rsidP="00B50068">
            <w:pPr>
              <w:snapToGrid w:val="0"/>
              <w:jc w:val="center"/>
            </w:pPr>
            <w:r w:rsidRPr="00CA7B27">
              <w:rPr>
                <w:sz w:val="22"/>
                <w:szCs w:val="22"/>
              </w:rPr>
              <w:t>-</w:t>
            </w:r>
          </w:p>
        </w:tc>
        <w:tc>
          <w:tcPr>
            <w:tcW w:w="1276" w:type="dxa"/>
            <w:tcBorders>
              <w:top w:val="single" w:sz="4" w:space="0" w:color="000000"/>
              <w:left w:val="single" w:sz="4" w:space="0" w:color="000000"/>
              <w:bottom w:val="single" w:sz="4" w:space="0" w:color="000000"/>
            </w:tcBorders>
            <w:vAlign w:val="center"/>
          </w:tcPr>
          <w:p w:rsidR="00CA7B27" w:rsidRPr="00CA7B27" w:rsidRDefault="00CA7B27" w:rsidP="00B50068">
            <w:pPr>
              <w:jc w:val="center"/>
            </w:pPr>
            <w:r w:rsidRPr="00CA7B27">
              <w:rPr>
                <w:sz w:val="22"/>
                <w:szCs w:val="22"/>
              </w:rPr>
              <w:t>-</w:t>
            </w:r>
          </w:p>
        </w:tc>
        <w:tc>
          <w:tcPr>
            <w:tcW w:w="851" w:type="dxa"/>
            <w:tcBorders>
              <w:top w:val="single" w:sz="4" w:space="0" w:color="000000"/>
              <w:left w:val="single" w:sz="4" w:space="0" w:color="000000"/>
              <w:bottom w:val="single" w:sz="4" w:space="0" w:color="000000"/>
            </w:tcBorders>
            <w:vAlign w:val="center"/>
          </w:tcPr>
          <w:p w:rsidR="00CA7B27" w:rsidRPr="00CA7B27" w:rsidRDefault="00CA7B27" w:rsidP="001D1EE0">
            <w:pPr>
              <w:snapToGrid w:val="0"/>
              <w:jc w:val="center"/>
              <w:rPr>
                <w:b/>
              </w:rPr>
            </w:pPr>
            <w:r>
              <w:rPr>
                <w:b/>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A7B27" w:rsidRPr="00CA7B27" w:rsidRDefault="00CA7B27" w:rsidP="001D1EE0">
            <w:pPr>
              <w:jc w:val="center"/>
              <w:rPr>
                <w:b/>
              </w:rPr>
            </w:pPr>
            <w:r>
              <w:rPr>
                <w:b/>
                <w:sz w:val="22"/>
                <w:szCs w:val="22"/>
              </w:rPr>
              <w:t>-</w:t>
            </w:r>
          </w:p>
        </w:tc>
      </w:tr>
    </w:tbl>
    <w:p w:rsidR="0082595D" w:rsidRPr="00CA7B27" w:rsidRDefault="0082595D" w:rsidP="0082595D">
      <w:pPr>
        <w:jc w:val="center"/>
        <w:rPr>
          <w:b/>
          <w:sz w:val="22"/>
          <w:szCs w:val="22"/>
        </w:rPr>
      </w:pPr>
    </w:p>
    <w:p w:rsidR="0082595D" w:rsidRPr="009C1352" w:rsidRDefault="0082595D" w:rsidP="0082595D">
      <w:pPr>
        <w:ind w:firstLine="709"/>
        <w:jc w:val="both"/>
        <w:rPr>
          <w:b/>
          <w:color w:val="000000"/>
        </w:rPr>
      </w:pPr>
      <w:r w:rsidRPr="00FD1F85">
        <w:rPr>
          <w:color w:val="000000"/>
        </w:rPr>
        <w:t>Из данных таблицы следует, что в целом в 201</w:t>
      </w:r>
      <w:r w:rsidR="00FD1F85" w:rsidRPr="00FD1F85">
        <w:rPr>
          <w:color w:val="000000"/>
        </w:rPr>
        <w:t>7</w:t>
      </w:r>
      <w:r w:rsidRPr="00FD1F85">
        <w:rPr>
          <w:color w:val="000000"/>
        </w:rPr>
        <w:t xml:space="preserve"> году собственные доходы в сравнении с 201</w:t>
      </w:r>
      <w:r w:rsidR="00FD1F85" w:rsidRPr="00FD1F85">
        <w:rPr>
          <w:color w:val="000000"/>
        </w:rPr>
        <w:t>6</w:t>
      </w:r>
      <w:r w:rsidRPr="00FD1F85">
        <w:rPr>
          <w:color w:val="000000"/>
        </w:rPr>
        <w:t xml:space="preserve"> годом </w:t>
      </w:r>
      <w:r w:rsidR="00FD1F85" w:rsidRPr="00FD1F85">
        <w:rPr>
          <w:color w:val="000000"/>
        </w:rPr>
        <w:t>уменьшились</w:t>
      </w:r>
      <w:r w:rsidRPr="00FD1F85">
        <w:rPr>
          <w:color w:val="000000"/>
        </w:rPr>
        <w:t xml:space="preserve"> на </w:t>
      </w:r>
      <w:r w:rsidR="00FD1F85" w:rsidRPr="00FD1F85">
        <w:rPr>
          <w:color w:val="000000"/>
        </w:rPr>
        <w:t>380,1</w:t>
      </w:r>
      <w:r w:rsidR="00C96DE2" w:rsidRPr="00FD1F85">
        <w:rPr>
          <w:color w:val="000000"/>
        </w:rPr>
        <w:t xml:space="preserve"> тыс. рублей; с 201</w:t>
      </w:r>
      <w:r w:rsidR="00FD1F85" w:rsidRPr="00FD1F85">
        <w:rPr>
          <w:color w:val="000000"/>
        </w:rPr>
        <w:t xml:space="preserve">5 </w:t>
      </w:r>
      <w:r w:rsidR="0039434C" w:rsidRPr="00FD1F85">
        <w:rPr>
          <w:color w:val="000000"/>
        </w:rPr>
        <w:t xml:space="preserve">г увеличились </w:t>
      </w:r>
      <w:r w:rsidR="00C96DE2" w:rsidRPr="00FD1F85">
        <w:rPr>
          <w:color w:val="000000"/>
        </w:rPr>
        <w:t xml:space="preserve"> </w:t>
      </w:r>
      <w:r w:rsidRPr="00FD1F85">
        <w:rPr>
          <w:color w:val="000000"/>
        </w:rPr>
        <w:t xml:space="preserve">на </w:t>
      </w:r>
      <w:r w:rsidR="00FD1F85" w:rsidRPr="00FD1F85">
        <w:rPr>
          <w:color w:val="000000"/>
        </w:rPr>
        <w:t>242,2</w:t>
      </w:r>
      <w:r w:rsidRPr="00FD1F85">
        <w:rPr>
          <w:color w:val="000000"/>
        </w:rPr>
        <w:t xml:space="preserve"> тыс. рублей.</w:t>
      </w:r>
      <w:r w:rsidRPr="009C1352">
        <w:rPr>
          <w:b/>
          <w:color w:val="000000"/>
        </w:rPr>
        <w:t xml:space="preserve"> </w:t>
      </w:r>
    </w:p>
    <w:p w:rsidR="00526E39" w:rsidRPr="009C1352" w:rsidRDefault="00526E39" w:rsidP="00526E39">
      <w:pPr>
        <w:shd w:val="clear" w:color="auto" w:fill="FFFFFF"/>
        <w:ind w:left="110" w:right="38" w:firstLine="696"/>
        <w:jc w:val="center"/>
        <w:rPr>
          <w:b/>
        </w:rPr>
      </w:pPr>
      <w:r w:rsidRPr="009C1352">
        <w:rPr>
          <w:b/>
          <w:color w:val="000000"/>
        </w:rPr>
        <w:t xml:space="preserve"> </w:t>
      </w:r>
    </w:p>
    <w:p w:rsidR="00F70185" w:rsidRPr="008916A1" w:rsidRDefault="00F70185" w:rsidP="00F70185">
      <w:pPr>
        <w:shd w:val="clear" w:color="auto" w:fill="FFFFFF"/>
        <w:tabs>
          <w:tab w:val="left" w:pos="341"/>
        </w:tabs>
        <w:ind w:right="101"/>
        <w:jc w:val="center"/>
        <w:rPr>
          <w:i/>
          <w:spacing w:val="-1"/>
        </w:rPr>
      </w:pPr>
      <w:r w:rsidRPr="008916A1">
        <w:rPr>
          <w:i/>
          <w:spacing w:val="-1"/>
        </w:rPr>
        <w:t xml:space="preserve">Работа администрации </w:t>
      </w:r>
      <w:proofErr w:type="spellStart"/>
      <w:r w:rsidRPr="008916A1">
        <w:rPr>
          <w:i/>
          <w:spacing w:val="-1"/>
        </w:rPr>
        <w:t>Дудаченского</w:t>
      </w:r>
      <w:proofErr w:type="spellEnd"/>
      <w:r w:rsidRPr="008916A1">
        <w:rPr>
          <w:i/>
          <w:spacing w:val="-1"/>
        </w:rPr>
        <w:t xml:space="preserve">  сельского поселения  </w:t>
      </w:r>
    </w:p>
    <w:p w:rsidR="00F70185" w:rsidRPr="008916A1" w:rsidRDefault="00F70185" w:rsidP="00F70185">
      <w:pPr>
        <w:shd w:val="clear" w:color="auto" w:fill="FFFFFF"/>
        <w:tabs>
          <w:tab w:val="left" w:pos="341"/>
        </w:tabs>
        <w:ind w:right="101"/>
        <w:jc w:val="center"/>
        <w:rPr>
          <w:spacing w:val="-1"/>
        </w:rPr>
      </w:pPr>
      <w:r w:rsidRPr="008916A1">
        <w:rPr>
          <w:i/>
          <w:spacing w:val="-1"/>
        </w:rPr>
        <w:t xml:space="preserve"> по пополнению доходной части бюджета</w:t>
      </w:r>
    </w:p>
    <w:p w:rsidR="00F70185" w:rsidRPr="008916A1" w:rsidRDefault="00F70185" w:rsidP="00F70185">
      <w:pPr>
        <w:shd w:val="clear" w:color="auto" w:fill="FFFFFF"/>
        <w:tabs>
          <w:tab w:val="left" w:pos="341"/>
        </w:tabs>
        <w:ind w:right="101"/>
        <w:jc w:val="both"/>
        <w:rPr>
          <w:spacing w:val="-1"/>
        </w:rPr>
      </w:pPr>
      <w:r w:rsidRPr="008916A1">
        <w:rPr>
          <w:spacing w:val="-1"/>
        </w:rPr>
        <w:tab/>
      </w:r>
      <w:r w:rsidRPr="008916A1">
        <w:rPr>
          <w:spacing w:val="-1"/>
        </w:rPr>
        <w:tab/>
        <w:t xml:space="preserve">По данным администрации </w:t>
      </w:r>
      <w:proofErr w:type="spellStart"/>
      <w:r w:rsidRPr="008916A1">
        <w:rPr>
          <w:spacing w:val="-1"/>
        </w:rPr>
        <w:t>Дудаченского</w:t>
      </w:r>
      <w:proofErr w:type="spellEnd"/>
      <w:r w:rsidRPr="008916A1">
        <w:rPr>
          <w:spacing w:val="-1"/>
        </w:rPr>
        <w:t xml:space="preserve">  сельского поселения </w:t>
      </w:r>
      <w:proofErr w:type="spellStart"/>
      <w:r w:rsidRPr="008916A1">
        <w:rPr>
          <w:spacing w:val="-1"/>
        </w:rPr>
        <w:t>Фроловского</w:t>
      </w:r>
      <w:proofErr w:type="spellEnd"/>
      <w:r w:rsidRPr="008916A1">
        <w:rPr>
          <w:spacing w:val="-1"/>
        </w:rPr>
        <w:t xml:space="preserve"> муниципального района решениями Совета депутатов  отсрочки, рассрочки по платежам и сборам, подлежащим зачислению в районный бюджет, налогоплательщиками района не предоставлялись. </w:t>
      </w:r>
    </w:p>
    <w:p w:rsidR="00F70185" w:rsidRPr="008916A1" w:rsidRDefault="00F70185" w:rsidP="00F70185">
      <w:pPr>
        <w:shd w:val="clear" w:color="auto" w:fill="FFFFFF"/>
        <w:tabs>
          <w:tab w:val="left" w:pos="341"/>
        </w:tabs>
        <w:ind w:right="101"/>
        <w:jc w:val="both"/>
        <w:rPr>
          <w:spacing w:val="-1"/>
        </w:rPr>
      </w:pPr>
      <w:r w:rsidRPr="008916A1">
        <w:rPr>
          <w:spacing w:val="-1"/>
        </w:rPr>
        <w:tab/>
      </w:r>
      <w:r w:rsidRPr="008916A1">
        <w:rPr>
          <w:spacing w:val="-1"/>
        </w:rPr>
        <w:tab/>
        <w:t>Списание безнадежных долгов по налогам и сборам, реструктуризации задолженности по налоговым платежам.</w:t>
      </w:r>
    </w:p>
    <w:p w:rsidR="00F70185" w:rsidRPr="008916A1" w:rsidRDefault="00F70185" w:rsidP="00F70185">
      <w:pPr>
        <w:shd w:val="clear" w:color="auto" w:fill="FFFFFF"/>
        <w:tabs>
          <w:tab w:val="left" w:pos="341"/>
        </w:tabs>
        <w:ind w:right="101"/>
        <w:jc w:val="both"/>
      </w:pPr>
      <w:r w:rsidRPr="008916A1">
        <w:rPr>
          <w:spacing w:val="-1"/>
        </w:rPr>
        <w:tab/>
      </w:r>
      <w:r w:rsidRPr="008916A1">
        <w:rPr>
          <w:spacing w:val="-1"/>
        </w:rPr>
        <w:tab/>
      </w:r>
      <w:proofErr w:type="gramStart"/>
      <w:r w:rsidRPr="008916A1">
        <w:rPr>
          <w:spacing w:val="-1"/>
        </w:rPr>
        <w:t xml:space="preserve">В целях обеспечения поступлений обязательных платежей в бюджет </w:t>
      </w:r>
      <w:proofErr w:type="spellStart"/>
      <w:r w:rsidRPr="008916A1">
        <w:rPr>
          <w:spacing w:val="-1"/>
        </w:rPr>
        <w:t>Дудаченского</w:t>
      </w:r>
      <w:proofErr w:type="spellEnd"/>
      <w:r w:rsidRPr="008916A1">
        <w:rPr>
          <w:spacing w:val="-1"/>
        </w:rPr>
        <w:t xml:space="preserve">  сельского поселения </w:t>
      </w:r>
      <w:proofErr w:type="spellStart"/>
      <w:r w:rsidRPr="008916A1">
        <w:t>Фроловского</w:t>
      </w:r>
      <w:proofErr w:type="spellEnd"/>
      <w:r w:rsidRPr="008916A1">
        <w:t xml:space="preserve"> муниципального района,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согласно протоколов, предъявленных администрацией </w:t>
      </w:r>
      <w:proofErr w:type="spellStart"/>
      <w:r w:rsidRPr="008916A1">
        <w:t>Дудаченского</w:t>
      </w:r>
      <w:proofErr w:type="spellEnd"/>
      <w:r w:rsidRPr="008916A1">
        <w:t xml:space="preserve">  сельского поселения, в 201</w:t>
      </w:r>
      <w:r w:rsidR="008916A1" w:rsidRPr="008916A1">
        <w:t>7</w:t>
      </w:r>
      <w:r w:rsidRPr="008916A1">
        <w:t xml:space="preserve"> году, проведено  13</w:t>
      </w:r>
      <w:proofErr w:type="gramEnd"/>
      <w:r w:rsidRPr="008916A1">
        <w:t xml:space="preserve"> комиссий  по обеспечению поступлений налоговых и неналоговых доходов в консолидированный бюджет района и бюджет </w:t>
      </w:r>
      <w:proofErr w:type="spellStart"/>
      <w:r w:rsidRPr="008916A1">
        <w:t>Дудаченского</w:t>
      </w:r>
      <w:proofErr w:type="spellEnd"/>
      <w:r w:rsidRPr="008916A1">
        <w:rPr>
          <w:spacing w:val="-1"/>
        </w:rPr>
        <w:t xml:space="preserve"> сельского поселения </w:t>
      </w:r>
      <w:proofErr w:type="spellStart"/>
      <w:r w:rsidRPr="008916A1">
        <w:t>Фроловского</w:t>
      </w:r>
      <w:proofErr w:type="spellEnd"/>
      <w:r w:rsidRPr="008916A1">
        <w:t xml:space="preserve"> муниципального района. При этом была проведена работа с </w:t>
      </w:r>
      <w:r w:rsidR="008916A1" w:rsidRPr="008916A1">
        <w:t>56</w:t>
      </w:r>
      <w:r w:rsidRPr="008916A1">
        <w:t xml:space="preserve"> физическими  и юридическими лицами. </w:t>
      </w:r>
    </w:p>
    <w:p w:rsidR="00C173F0" w:rsidRDefault="00C173F0" w:rsidP="00C173F0">
      <w:pPr>
        <w:spacing w:after="1" w:line="240" w:lineRule="atLeast"/>
        <w:jc w:val="both"/>
      </w:pPr>
      <w:r>
        <w:t xml:space="preserve"> </w:t>
      </w:r>
      <w:r w:rsidR="00F70185" w:rsidRPr="009C1352">
        <w:rPr>
          <w:b/>
        </w:rPr>
        <w:tab/>
      </w:r>
      <w:r w:rsidR="00A35C1E" w:rsidRPr="00C173F0">
        <w:t>Решени</w:t>
      </w:r>
      <w:r w:rsidRPr="00C173F0">
        <w:t>ями</w:t>
      </w:r>
      <w:r w:rsidR="00A35C1E" w:rsidRPr="00C173F0">
        <w:t xml:space="preserve"> Совет депутатов </w:t>
      </w:r>
      <w:proofErr w:type="spellStart"/>
      <w:r w:rsidR="00A35C1E" w:rsidRPr="00C173F0">
        <w:t>Дудаченского</w:t>
      </w:r>
      <w:proofErr w:type="spellEnd"/>
      <w:r w:rsidR="00A35C1E" w:rsidRPr="00C173F0">
        <w:t xml:space="preserve"> сельского поселения </w:t>
      </w:r>
      <w:proofErr w:type="spellStart"/>
      <w:r w:rsidR="00A35C1E" w:rsidRPr="00C173F0">
        <w:t>Фроловского</w:t>
      </w:r>
      <w:proofErr w:type="spellEnd"/>
      <w:r w:rsidR="00A35C1E" w:rsidRPr="00C173F0">
        <w:t xml:space="preserve">    </w:t>
      </w:r>
      <w:r w:rsidRPr="00C173F0">
        <w:t xml:space="preserve">        муниципального района  </w:t>
      </w:r>
      <w:r w:rsidR="00A35C1E" w:rsidRPr="00C173F0">
        <w:t>установлен</w:t>
      </w:r>
      <w:r w:rsidRPr="00C173F0">
        <w:t>ы</w:t>
      </w:r>
      <w:r w:rsidR="00A35C1E" w:rsidRPr="00C173F0">
        <w:t xml:space="preserve">  налог на имущество  физических лиц на территории </w:t>
      </w:r>
      <w:r w:rsidRPr="00C173F0">
        <w:t xml:space="preserve"> </w:t>
      </w:r>
      <w:r w:rsidR="00A35C1E" w:rsidRPr="00C173F0">
        <w:t xml:space="preserve"> поселения</w:t>
      </w:r>
      <w:r w:rsidRPr="00C173F0">
        <w:t xml:space="preserve"> </w:t>
      </w:r>
      <w:r w:rsidR="00A35C1E" w:rsidRPr="00C173F0">
        <w:t xml:space="preserve"> </w:t>
      </w:r>
      <w:r w:rsidRPr="00C173F0">
        <w:t xml:space="preserve"> и </w:t>
      </w:r>
      <w:r w:rsidRPr="00C173F0">
        <w:rPr>
          <w:shd w:val="clear" w:color="auto" w:fill="FFFFFF"/>
        </w:rPr>
        <w:t xml:space="preserve">земельный налог соответственно </w:t>
      </w:r>
      <w:r w:rsidRPr="00C173F0">
        <w:t xml:space="preserve">от 24.11.2016 № 13/30 </w:t>
      </w:r>
      <w:r>
        <w:t>и</w:t>
      </w:r>
      <w:r w:rsidRPr="00C173F0">
        <w:t xml:space="preserve"> 24.11.2016 </w:t>
      </w:r>
      <w:r>
        <w:t>№</w:t>
      </w:r>
      <w:r w:rsidRPr="00C173F0">
        <w:t xml:space="preserve"> 13/29</w:t>
      </w:r>
      <w:r>
        <w:t>.</w:t>
      </w:r>
    </w:p>
    <w:p w:rsidR="00A35C1E" w:rsidRPr="00C173F0" w:rsidRDefault="00A35C1E" w:rsidP="00A35C1E">
      <w:pPr>
        <w:pStyle w:val="Standard"/>
        <w:ind w:firstLine="708"/>
        <w:jc w:val="both"/>
        <w:rPr>
          <w:lang w:val="ru-RU"/>
        </w:rPr>
      </w:pPr>
    </w:p>
    <w:p w:rsidR="00F70185" w:rsidRPr="00FD1F85" w:rsidRDefault="00C173F0" w:rsidP="00A35C1E">
      <w:pPr>
        <w:pStyle w:val="31"/>
        <w:spacing w:after="0"/>
        <w:ind w:left="0"/>
        <w:jc w:val="center"/>
        <w:rPr>
          <w:rFonts w:ascii="Times New Roman" w:hAnsi="Times New Roman"/>
          <w:i/>
          <w:sz w:val="24"/>
          <w:szCs w:val="24"/>
        </w:rPr>
      </w:pPr>
      <w:r>
        <w:rPr>
          <w:rFonts w:ascii="Times New Roman" w:hAnsi="Times New Roman"/>
          <w:i/>
          <w:sz w:val="24"/>
          <w:szCs w:val="24"/>
        </w:rPr>
        <w:t xml:space="preserve">7. </w:t>
      </w:r>
      <w:r w:rsidR="00A35C1E" w:rsidRPr="00FD1F85">
        <w:rPr>
          <w:rFonts w:ascii="Times New Roman" w:hAnsi="Times New Roman"/>
          <w:i/>
          <w:sz w:val="24"/>
          <w:szCs w:val="24"/>
        </w:rPr>
        <w:t>Безвозмездные поступления</w:t>
      </w:r>
    </w:p>
    <w:p w:rsidR="00F70185" w:rsidRPr="00FD1F85" w:rsidRDefault="00F70185" w:rsidP="00F70185">
      <w:pPr>
        <w:pStyle w:val="31"/>
        <w:spacing w:after="0"/>
        <w:ind w:left="0"/>
        <w:jc w:val="both"/>
        <w:rPr>
          <w:rFonts w:ascii="Times New Roman" w:hAnsi="Times New Roman"/>
          <w:sz w:val="24"/>
          <w:szCs w:val="24"/>
        </w:rPr>
      </w:pPr>
      <w:r w:rsidRPr="00FD1F85">
        <w:t xml:space="preserve">                 </w:t>
      </w:r>
      <w:r w:rsidRPr="00FD1F85">
        <w:rPr>
          <w:rFonts w:ascii="Times New Roman" w:hAnsi="Times New Roman"/>
          <w:sz w:val="24"/>
          <w:szCs w:val="24"/>
        </w:rPr>
        <w:t>За 201</w:t>
      </w:r>
      <w:r w:rsidR="00FD1F85" w:rsidRPr="00FD1F85">
        <w:rPr>
          <w:rFonts w:ascii="Times New Roman" w:hAnsi="Times New Roman"/>
          <w:sz w:val="24"/>
          <w:szCs w:val="24"/>
        </w:rPr>
        <w:t>7</w:t>
      </w:r>
      <w:r w:rsidRPr="00FD1F85">
        <w:rPr>
          <w:rFonts w:ascii="Times New Roman" w:hAnsi="Times New Roman"/>
          <w:sz w:val="24"/>
          <w:szCs w:val="24"/>
        </w:rPr>
        <w:t xml:space="preserve"> год всего в доход бюджета </w:t>
      </w:r>
      <w:proofErr w:type="spellStart"/>
      <w:r w:rsidRPr="00FD1F85">
        <w:rPr>
          <w:rFonts w:ascii="Times New Roman" w:hAnsi="Times New Roman"/>
          <w:sz w:val="24"/>
          <w:szCs w:val="24"/>
        </w:rPr>
        <w:t>Дудаченского</w:t>
      </w:r>
      <w:proofErr w:type="spellEnd"/>
      <w:r w:rsidRPr="00FD1F85">
        <w:rPr>
          <w:rFonts w:ascii="Times New Roman" w:hAnsi="Times New Roman"/>
          <w:sz w:val="24"/>
          <w:szCs w:val="24"/>
        </w:rPr>
        <w:t xml:space="preserve">  сельского поселения поступило безвозмездных поступлений в виде финансовой помощи  </w:t>
      </w:r>
      <w:r w:rsidR="00FD1F85" w:rsidRPr="00FD1F85">
        <w:rPr>
          <w:rFonts w:ascii="Times New Roman" w:hAnsi="Times New Roman"/>
          <w:sz w:val="24"/>
          <w:szCs w:val="24"/>
        </w:rPr>
        <w:t>4124,2</w:t>
      </w:r>
      <w:r w:rsidRPr="00FD1F85">
        <w:rPr>
          <w:rFonts w:ascii="Times New Roman" w:hAnsi="Times New Roman"/>
          <w:sz w:val="24"/>
          <w:szCs w:val="24"/>
        </w:rPr>
        <w:t xml:space="preserve"> тыс. рублей, что составляет </w:t>
      </w:r>
      <w:r w:rsidR="00FD1F85" w:rsidRPr="00FD1F85">
        <w:rPr>
          <w:rFonts w:ascii="Times New Roman" w:hAnsi="Times New Roman"/>
          <w:sz w:val="24"/>
          <w:szCs w:val="24"/>
        </w:rPr>
        <w:t>94,5</w:t>
      </w:r>
      <w:r w:rsidRPr="00FD1F85">
        <w:rPr>
          <w:rFonts w:ascii="Times New Roman" w:hAnsi="Times New Roman"/>
          <w:sz w:val="24"/>
          <w:szCs w:val="24"/>
        </w:rPr>
        <w:t xml:space="preserve"> % к  уточненным бюджетным назначениям (</w:t>
      </w:r>
      <w:r w:rsidR="00FD1F85" w:rsidRPr="00FD1F85">
        <w:rPr>
          <w:rFonts w:ascii="Times New Roman" w:hAnsi="Times New Roman"/>
          <w:sz w:val="24"/>
          <w:szCs w:val="24"/>
        </w:rPr>
        <w:t>4362,0</w:t>
      </w:r>
      <w:r w:rsidRPr="00FD1F85">
        <w:rPr>
          <w:rFonts w:ascii="Times New Roman" w:hAnsi="Times New Roman"/>
          <w:sz w:val="24"/>
          <w:szCs w:val="24"/>
        </w:rPr>
        <w:t xml:space="preserve"> тыс.</w:t>
      </w:r>
      <w:r w:rsidR="00305478">
        <w:rPr>
          <w:rFonts w:ascii="Times New Roman" w:hAnsi="Times New Roman"/>
          <w:sz w:val="24"/>
          <w:szCs w:val="24"/>
        </w:rPr>
        <w:t xml:space="preserve"> </w:t>
      </w:r>
      <w:r w:rsidRPr="00FD1F85">
        <w:rPr>
          <w:rFonts w:ascii="Times New Roman" w:hAnsi="Times New Roman"/>
          <w:sz w:val="24"/>
          <w:szCs w:val="24"/>
        </w:rPr>
        <w:t>руб</w:t>
      </w:r>
      <w:r w:rsidR="00FD1F85" w:rsidRPr="00FD1F85">
        <w:rPr>
          <w:rFonts w:ascii="Times New Roman" w:hAnsi="Times New Roman"/>
          <w:sz w:val="24"/>
          <w:szCs w:val="24"/>
        </w:rPr>
        <w:t>лей</w:t>
      </w:r>
      <w:r w:rsidRPr="00FD1F85">
        <w:rPr>
          <w:rFonts w:ascii="Times New Roman" w:hAnsi="Times New Roman"/>
          <w:sz w:val="24"/>
          <w:szCs w:val="24"/>
        </w:rPr>
        <w:t xml:space="preserve">), в том числе: </w:t>
      </w:r>
    </w:p>
    <w:p w:rsidR="00F70185" w:rsidRPr="00FD1F85" w:rsidRDefault="00F70185" w:rsidP="00F70185">
      <w:pPr>
        <w:pStyle w:val="31"/>
        <w:spacing w:after="0"/>
        <w:ind w:left="0" w:firstLine="708"/>
        <w:jc w:val="both"/>
        <w:rPr>
          <w:rFonts w:ascii="Times New Roman" w:hAnsi="Times New Roman"/>
          <w:sz w:val="24"/>
          <w:szCs w:val="24"/>
        </w:rPr>
      </w:pPr>
      <w:r w:rsidRPr="00FD1F85">
        <w:rPr>
          <w:rFonts w:ascii="Times New Roman" w:hAnsi="Times New Roman"/>
          <w:sz w:val="24"/>
          <w:szCs w:val="24"/>
        </w:rPr>
        <w:t xml:space="preserve">- </w:t>
      </w:r>
      <w:r w:rsidRPr="00FD1F85">
        <w:rPr>
          <w:rFonts w:ascii="Times New Roman" w:hAnsi="Times New Roman"/>
          <w:spacing w:val="-1"/>
          <w:sz w:val="24"/>
          <w:szCs w:val="24"/>
        </w:rPr>
        <w:t xml:space="preserve">на реализацию Закона Волгоградской области от 26.07.2005 № 1095-ОД «О наделении </w:t>
      </w:r>
      <w:r w:rsidRPr="00FD1F85">
        <w:rPr>
          <w:rFonts w:ascii="Times New Roman" w:hAnsi="Times New Roman"/>
          <w:sz w:val="24"/>
          <w:szCs w:val="24"/>
        </w:rPr>
        <w:t xml:space="preserve">органов местного самоуправления муниципальных районов государственными </w:t>
      </w:r>
      <w:r w:rsidRPr="00FD1F85">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FD1F85">
        <w:rPr>
          <w:rFonts w:ascii="Times New Roman" w:hAnsi="Times New Roman"/>
          <w:sz w:val="24"/>
          <w:szCs w:val="24"/>
        </w:rPr>
        <w:t xml:space="preserve"> средства поступили в сумме </w:t>
      </w:r>
      <w:r w:rsidR="00FD1F85" w:rsidRPr="00FD1F85">
        <w:rPr>
          <w:rFonts w:ascii="Times New Roman" w:hAnsi="Times New Roman"/>
          <w:sz w:val="24"/>
          <w:szCs w:val="24"/>
        </w:rPr>
        <w:t xml:space="preserve">628,0 тыс. рублей или 100 % </w:t>
      </w:r>
      <w:r w:rsidRPr="00FD1F85">
        <w:rPr>
          <w:rFonts w:ascii="Times New Roman" w:hAnsi="Times New Roman"/>
          <w:sz w:val="24"/>
          <w:szCs w:val="24"/>
        </w:rPr>
        <w:t xml:space="preserve">от уточненных </w:t>
      </w:r>
      <w:r w:rsidR="00FD1F85" w:rsidRPr="00FD1F85">
        <w:rPr>
          <w:rFonts w:ascii="Times New Roman" w:hAnsi="Times New Roman"/>
          <w:sz w:val="24"/>
          <w:szCs w:val="24"/>
        </w:rPr>
        <w:t>бюджетных назначений</w:t>
      </w:r>
      <w:r w:rsidRPr="00FD1F85">
        <w:rPr>
          <w:rFonts w:ascii="Times New Roman" w:hAnsi="Times New Roman"/>
          <w:sz w:val="24"/>
          <w:szCs w:val="24"/>
        </w:rPr>
        <w:t>, или к  201</w:t>
      </w:r>
      <w:r w:rsidR="00EF5467" w:rsidRPr="00FD1F85">
        <w:rPr>
          <w:rFonts w:ascii="Times New Roman" w:hAnsi="Times New Roman"/>
          <w:sz w:val="24"/>
          <w:szCs w:val="24"/>
        </w:rPr>
        <w:t>5</w:t>
      </w:r>
      <w:r w:rsidRPr="00FD1F85">
        <w:rPr>
          <w:rFonts w:ascii="Times New Roman" w:hAnsi="Times New Roman"/>
          <w:sz w:val="24"/>
          <w:szCs w:val="24"/>
        </w:rPr>
        <w:t xml:space="preserve"> году  </w:t>
      </w:r>
      <w:r w:rsidR="00EF5467" w:rsidRPr="00FD1F85">
        <w:rPr>
          <w:rFonts w:ascii="Times New Roman" w:hAnsi="Times New Roman"/>
          <w:sz w:val="24"/>
          <w:szCs w:val="24"/>
        </w:rPr>
        <w:t>10</w:t>
      </w:r>
      <w:r w:rsidR="00FD1F85" w:rsidRPr="00FD1F85">
        <w:rPr>
          <w:rFonts w:ascii="Times New Roman" w:hAnsi="Times New Roman"/>
          <w:sz w:val="24"/>
          <w:szCs w:val="24"/>
        </w:rPr>
        <w:t>6,8</w:t>
      </w:r>
      <w:r w:rsidRPr="00FD1F85">
        <w:rPr>
          <w:rFonts w:ascii="Times New Roman" w:hAnsi="Times New Roman"/>
          <w:sz w:val="24"/>
          <w:szCs w:val="24"/>
        </w:rPr>
        <w:t xml:space="preserve"> %</w:t>
      </w:r>
      <w:r w:rsidR="00FD1F85" w:rsidRPr="00FD1F85">
        <w:rPr>
          <w:rFonts w:ascii="Times New Roman" w:hAnsi="Times New Roman"/>
          <w:sz w:val="24"/>
          <w:szCs w:val="24"/>
        </w:rPr>
        <w:t xml:space="preserve"> </w:t>
      </w:r>
      <w:r w:rsidRPr="00FD1F85">
        <w:rPr>
          <w:rFonts w:ascii="Times New Roman" w:hAnsi="Times New Roman"/>
          <w:sz w:val="24"/>
          <w:szCs w:val="24"/>
        </w:rPr>
        <w:t>(</w:t>
      </w:r>
      <w:r w:rsidR="00FD1F85" w:rsidRPr="00FD1F85">
        <w:rPr>
          <w:rFonts w:ascii="Times New Roman" w:hAnsi="Times New Roman"/>
          <w:sz w:val="24"/>
          <w:szCs w:val="24"/>
        </w:rPr>
        <w:t>588</w:t>
      </w:r>
      <w:r w:rsidR="00EF5467" w:rsidRPr="00FD1F85">
        <w:rPr>
          <w:rFonts w:ascii="Times New Roman" w:hAnsi="Times New Roman"/>
          <w:sz w:val="24"/>
          <w:szCs w:val="24"/>
        </w:rPr>
        <w:t>,0</w:t>
      </w:r>
      <w:r w:rsidRPr="00FD1F85">
        <w:rPr>
          <w:rFonts w:ascii="Times New Roman" w:hAnsi="Times New Roman"/>
          <w:sz w:val="24"/>
          <w:szCs w:val="24"/>
        </w:rPr>
        <w:t xml:space="preserve"> тыс.</w:t>
      </w:r>
      <w:r w:rsidR="00440934" w:rsidRPr="00FD1F85">
        <w:rPr>
          <w:rFonts w:ascii="Times New Roman" w:hAnsi="Times New Roman"/>
          <w:sz w:val="24"/>
          <w:szCs w:val="24"/>
        </w:rPr>
        <w:t xml:space="preserve"> </w:t>
      </w:r>
      <w:r w:rsidRPr="00FD1F85">
        <w:rPr>
          <w:rFonts w:ascii="Times New Roman" w:hAnsi="Times New Roman"/>
          <w:sz w:val="24"/>
          <w:szCs w:val="24"/>
        </w:rPr>
        <w:t>руб</w:t>
      </w:r>
      <w:r w:rsidR="00FD1F85" w:rsidRPr="00FD1F85">
        <w:rPr>
          <w:rFonts w:ascii="Times New Roman" w:hAnsi="Times New Roman"/>
          <w:sz w:val="24"/>
          <w:szCs w:val="24"/>
        </w:rPr>
        <w:t>лей</w:t>
      </w:r>
      <w:r w:rsidRPr="00FD1F85">
        <w:rPr>
          <w:rFonts w:ascii="Times New Roman" w:hAnsi="Times New Roman"/>
          <w:sz w:val="24"/>
          <w:szCs w:val="24"/>
        </w:rPr>
        <w:t>);</w:t>
      </w:r>
    </w:p>
    <w:p w:rsidR="00F70185" w:rsidRDefault="00F70185" w:rsidP="00F70185">
      <w:pPr>
        <w:pStyle w:val="31"/>
        <w:spacing w:after="0"/>
        <w:ind w:left="0" w:firstLine="708"/>
        <w:jc w:val="both"/>
        <w:rPr>
          <w:rFonts w:ascii="Times New Roman" w:hAnsi="Times New Roman"/>
          <w:sz w:val="24"/>
          <w:szCs w:val="24"/>
        </w:rPr>
      </w:pPr>
      <w:r w:rsidRPr="00FD1F85">
        <w:rPr>
          <w:rFonts w:ascii="Times New Roman" w:hAnsi="Times New Roman"/>
          <w:sz w:val="24"/>
          <w:szCs w:val="24"/>
        </w:rPr>
        <w:t xml:space="preserve">- субсидии бюджетам поселений – </w:t>
      </w:r>
      <w:r w:rsidR="00FD1F85" w:rsidRPr="00FD1F85">
        <w:rPr>
          <w:rFonts w:ascii="Times New Roman" w:hAnsi="Times New Roman"/>
          <w:sz w:val="24"/>
          <w:szCs w:val="24"/>
        </w:rPr>
        <w:t>530,0</w:t>
      </w:r>
      <w:r w:rsidRPr="00FD1F85">
        <w:rPr>
          <w:rFonts w:ascii="Times New Roman" w:hAnsi="Times New Roman"/>
          <w:sz w:val="24"/>
          <w:szCs w:val="24"/>
        </w:rPr>
        <w:t xml:space="preserve"> тыс. рублей или</w:t>
      </w:r>
      <w:r w:rsidR="00FD1F85" w:rsidRPr="00FD1F85">
        <w:rPr>
          <w:rFonts w:ascii="Times New Roman" w:hAnsi="Times New Roman"/>
          <w:sz w:val="24"/>
          <w:szCs w:val="24"/>
        </w:rPr>
        <w:t xml:space="preserve"> 100 % к бюджетным назначениям,</w:t>
      </w:r>
      <w:r w:rsidRPr="00FD1F85">
        <w:rPr>
          <w:rFonts w:ascii="Times New Roman" w:hAnsi="Times New Roman"/>
          <w:sz w:val="24"/>
          <w:szCs w:val="24"/>
        </w:rPr>
        <w:t xml:space="preserve">  на реализацию Федерального закона от 28.03.1998 № 53-ФЗ «О воинской обязанности воинской службы» - </w:t>
      </w:r>
      <w:r w:rsidR="00FD1F85" w:rsidRPr="00FD1F85">
        <w:rPr>
          <w:rFonts w:ascii="Times New Roman" w:hAnsi="Times New Roman"/>
          <w:sz w:val="24"/>
          <w:szCs w:val="24"/>
        </w:rPr>
        <w:t>40,4</w:t>
      </w:r>
      <w:r w:rsidRPr="00FD1F85">
        <w:rPr>
          <w:rFonts w:ascii="Times New Roman" w:hAnsi="Times New Roman"/>
          <w:sz w:val="24"/>
          <w:szCs w:val="24"/>
        </w:rPr>
        <w:t>тыс. рублей; административную комиссию -  1,</w:t>
      </w:r>
      <w:r w:rsidR="009642FD" w:rsidRPr="00FD1F85">
        <w:rPr>
          <w:rFonts w:ascii="Times New Roman" w:hAnsi="Times New Roman"/>
          <w:sz w:val="24"/>
          <w:szCs w:val="24"/>
        </w:rPr>
        <w:t>6</w:t>
      </w:r>
      <w:r w:rsidR="00FD1F85">
        <w:rPr>
          <w:rFonts w:ascii="Times New Roman" w:hAnsi="Times New Roman"/>
          <w:sz w:val="24"/>
          <w:szCs w:val="24"/>
        </w:rPr>
        <w:t xml:space="preserve"> тыс. рублей; </w:t>
      </w:r>
    </w:p>
    <w:p w:rsidR="00FD1F85" w:rsidRDefault="00FD1F85" w:rsidP="00F70185">
      <w:pPr>
        <w:pStyle w:val="31"/>
        <w:spacing w:after="0"/>
        <w:ind w:left="0" w:firstLine="708"/>
        <w:jc w:val="both"/>
        <w:rPr>
          <w:rFonts w:ascii="Times New Roman" w:hAnsi="Times New Roman"/>
          <w:sz w:val="24"/>
          <w:szCs w:val="24"/>
        </w:rPr>
      </w:pPr>
      <w:r>
        <w:rPr>
          <w:rFonts w:ascii="Times New Roman" w:hAnsi="Times New Roman"/>
          <w:sz w:val="24"/>
          <w:szCs w:val="24"/>
        </w:rPr>
        <w:t xml:space="preserve">- прочие межбюджетные трансферты </w:t>
      </w:r>
      <w:r w:rsidR="009107AD">
        <w:rPr>
          <w:rFonts w:ascii="Times New Roman" w:hAnsi="Times New Roman"/>
          <w:sz w:val="24"/>
          <w:szCs w:val="24"/>
        </w:rPr>
        <w:t>–</w:t>
      </w:r>
      <w:r>
        <w:rPr>
          <w:rFonts w:ascii="Times New Roman" w:hAnsi="Times New Roman"/>
          <w:sz w:val="24"/>
          <w:szCs w:val="24"/>
        </w:rPr>
        <w:t xml:space="preserve"> </w:t>
      </w:r>
      <w:r w:rsidR="009107AD">
        <w:rPr>
          <w:rFonts w:ascii="Times New Roman" w:hAnsi="Times New Roman"/>
          <w:sz w:val="24"/>
          <w:szCs w:val="24"/>
        </w:rPr>
        <w:t>2824,2 тыс. рублей или 92,2% от утвержденных бюджетных назначений (3062,0 тыс. рублей);</w:t>
      </w:r>
    </w:p>
    <w:p w:rsidR="009107AD" w:rsidRPr="00FD1F85" w:rsidRDefault="009107AD" w:rsidP="00F70185">
      <w:pPr>
        <w:pStyle w:val="31"/>
        <w:spacing w:after="0"/>
        <w:ind w:left="0" w:firstLine="708"/>
        <w:jc w:val="both"/>
        <w:rPr>
          <w:rFonts w:ascii="Times New Roman" w:hAnsi="Times New Roman"/>
          <w:sz w:val="24"/>
          <w:szCs w:val="24"/>
        </w:rPr>
      </w:pPr>
      <w:r>
        <w:rPr>
          <w:rFonts w:ascii="Times New Roman" w:hAnsi="Times New Roman"/>
          <w:sz w:val="24"/>
          <w:szCs w:val="24"/>
        </w:rPr>
        <w:t>-</w:t>
      </w:r>
      <w:r w:rsidR="00796509">
        <w:rPr>
          <w:rFonts w:ascii="Times New Roman" w:hAnsi="Times New Roman"/>
          <w:sz w:val="24"/>
          <w:szCs w:val="24"/>
        </w:rPr>
        <w:t>прочие безвозмездные поступления от негосударственных организаций – 100,0 тыс. рублей.</w:t>
      </w:r>
    </w:p>
    <w:p w:rsidR="00C173F0" w:rsidRDefault="00C173F0" w:rsidP="00F70185">
      <w:pPr>
        <w:jc w:val="center"/>
        <w:rPr>
          <w:color w:val="000000"/>
        </w:rPr>
      </w:pPr>
    </w:p>
    <w:p w:rsidR="00F70185" w:rsidRPr="00FD1F85" w:rsidRDefault="00F70185" w:rsidP="00F70185">
      <w:pPr>
        <w:jc w:val="center"/>
        <w:rPr>
          <w:color w:val="000000"/>
        </w:rPr>
      </w:pPr>
      <w:r w:rsidRPr="00FD1F85">
        <w:rPr>
          <w:color w:val="000000"/>
        </w:rPr>
        <w:lastRenderedPageBreak/>
        <w:t xml:space="preserve">Структура безвозмездных поступлений в  бюджет </w:t>
      </w:r>
      <w:proofErr w:type="spellStart"/>
      <w:r w:rsidRPr="00FD1F85">
        <w:rPr>
          <w:color w:val="000000"/>
        </w:rPr>
        <w:t>Дудаченского</w:t>
      </w:r>
      <w:proofErr w:type="spellEnd"/>
      <w:r w:rsidRPr="00FD1F85">
        <w:rPr>
          <w:color w:val="000000"/>
        </w:rPr>
        <w:t xml:space="preserve"> поселения </w:t>
      </w:r>
    </w:p>
    <w:p w:rsidR="00F70185" w:rsidRPr="00FD1F85" w:rsidRDefault="00F70185" w:rsidP="00F70185">
      <w:pPr>
        <w:jc w:val="center"/>
      </w:pPr>
      <w:r w:rsidRPr="00FD1F85">
        <w:rPr>
          <w:color w:val="000000"/>
        </w:rPr>
        <w:t>в  201</w:t>
      </w:r>
      <w:r w:rsidR="00FD1F85" w:rsidRPr="00FD1F85">
        <w:rPr>
          <w:color w:val="000000"/>
        </w:rPr>
        <w:t>5</w:t>
      </w:r>
      <w:r w:rsidRPr="00FD1F85">
        <w:rPr>
          <w:color w:val="000000"/>
        </w:rPr>
        <w:t>-201</w:t>
      </w:r>
      <w:r w:rsidR="00FD1F85" w:rsidRPr="00FD1F85">
        <w:rPr>
          <w:color w:val="000000"/>
        </w:rPr>
        <w:t>7</w:t>
      </w:r>
      <w:r w:rsidRPr="00FD1F85">
        <w:rPr>
          <w:color w:val="000000"/>
        </w:rPr>
        <w:t xml:space="preserve"> гг.</w:t>
      </w:r>
    </w:p>
    <w:p w:rsidR="00F70185" w:rsidRPr="00771D61" w:rsidRDefault="00F70185" w:rsidP="00F70185">
      <w:pPr>
        <w:jc w:val="both"/>
      </w:pPr>
      <w:r w:rsidRPr="009C1352">
        <w:rPr>
          <w:b/>
          <w:sz w:val="20"/>
          <w:szCs w:val="20"/>
        </w:rPr>
        <w:t xml:space="preserve">                                                                                                                                                                      </w:t>
      </w:r>
      <w:r w:rsidRPr="00771D61">
        <w:rPr>
          <w:sz w:val="20"/>
          <w:szCs w:val="20"/>
        </w:rPr>
        <w:t>тыс. руб.</w:t>
      </w:r>
    </w:p>
    <w:tbl>
      <w:tblPr>
        <w:tblW w:w="9611" w:type="dxa"/>
        <w:tblInd w:w="-5" w:type="dxa"/>
        <w:tblLayout w:type="fixed"/>
        <w:tblLook w:val="0000"/>
      </w:tblPr>
      <w:tblGrid>
        <w:gridCol w:w="2499"/>
        <w:gridCol w:w="1153"/>
        <w:gridCol w:w="1230"/>
        <w:gridCol w:w="1209"/>
        <w:gridCol w:w="1175"/>
        <w:gridCol w:w="1151"/>
        <w:gridCol w:w="1194"/>
      </w:tblGrid>
      <w:tr w:rsidR="00F70185" w:rsidRPr="009C1352" w:rsidTr="00413410">
        <w:tc>
          <w:tcPr>
            <w:tcW w:w="2499" w:type="dxa"/>
            <w:vMerge w:val="restart"/>
            <w:tcBorders>
              <w:top w:val="single" w:sz="4" w:space="0" w:color="000000"/>
              <w:left w:val="single" w:sz="4" w:space="0" w:color="000000"/>
              <w:bottom w:val="single" w:sz="4" w:space="0" w:color="000000"/>
            </w:tcBorders>
            <w:vAlign w:val="center"/>
          </w:tcPr>
          <w:p w:rsidR="00F70185" w:rsidRPr="00796509" w:rsidRDefault="00F70185" w:rsidP="00413410">
            <w:pPr>
              <w:snapToGrid w:val="0"/>
              <w:jc w:val="center"/>
            </w:pPr>
            <w:r w:rsidRPr="00796509">
              <w:rPr>
                <w:sz w:val="22"/>
                <w:szCs w:val="22"/>
              </w:rPr>
              <w:t>Наименование показателя</w:t>
            </w:r>
          </w:p>
        </w:tc>
        <w:tc>
          <w:tcPr>
            <w:tcW w:w="2383" w:type="dxa"/>
            <w:gridSpan w:val="2"/>
            <w:tcBorders>
              <w:top w:val="single" w:sz="4" w:space="0" w:color="000000"/>
              <w:left w:val="single" w:sz="4" w:space="0" w:color="000000"/>
              <w:bottom w:val="single" w:sz="4" w:space="0" w:color="000000"/>
            </w:tcBorders>
          </w:tcPr>
          <w:p w:rsidR="00F70185" w:rsidRPr="00796509" w:rsidRDefault="00F70185" w:rsidP="00796509">
            <w:pPr>
              <w:snapToGrid w:val="0"/>
              <w:jc w:val="center"/>
            </w:pPr>
            <w:r w:rsidRPr="00796509">
              <w:rPr>
                <w:sz w:val="22"/>
                <w:szCs w:val="22"/>
              </w:rPr>
              <w:t>201</w:t>
            </w:r>
            <w:r w:rsidR="00796509" w:rsidRPr="00796509">
              <w:rPr>
                <w:sz w:val="22"/>
                <w:szCs w:val="22"/>
              </w:rPr>
              <w:t>5</w:t>
            </w:r>
            <w:r w:rsidRPr="00796509">
              <w:rPr>
                <w:sz w:val="22"/>
                <w:szCs w:val="22"/>
              </w:rPr>
              <w:t xml:space="preserve"> год</w:t>
            </w:r>
          </w:p>
        </w:tc>
        <w:tc>
          <w:tcPr>
            <w:tcW w:w="2384" w:type="dxa"/>
            <w:gridSpan w:val="2"/>
            <w:tcBorders>
              <w:top w:val="single" w:sz="4" w:space="0" w:color="000000"/>
              <w:left w:val="single" w:sz="4" w:space="0" w:color="000000"/>
              <w:bottom w:val="single" w:sz="4" w:space="0" w:color="000000"/>
            </w:tcBorders>
          </w:tcPr>
          <w:p w:rsidR="00F70185" w:rsidRPr="00796509" w:rsidRDefault="00F70185" w:rsidP="009642FD">
            <w:pPr>
              <w:snapToGrid w:val="0"/>
              <w:jc w:val="center"/>
            </w:pPr>
            <w:r w:rsidRPr="00796509">
              <w:rPr>
                <w:sz w:val="22"/>
                <w:szCs w:val="22"/>
              </w:rPr>
              <w:t>201</w:t>
            </w:r>
            <w:r w:rsidR="00796509" w:rsidRPr="00796509">
              <w:rPr>
                <w:sz w:val="22"/>
                <w:szCs w:val="22"/>
              </w:rPr>
              <w:t>6</w:t>
            </w:r>
            <w:r w:rsidRPr="00796509">
              <w:rPr>
                <w:sz w:val="22"/>
                <w:szCs w:val="22"/>
              </w:rPr>
              <w:t xml:space="preserve"> год</w:t>
            </w:r>
          </w:p>
        </w:tc>
        <w:tc>
          <w:tcPr>
            <w:tcW w:w="2345" w:type="dxa"/>
            <w:gridSpan w:val="2"/>
            <w:tcBorders>
              <w:top w:val="single" w:sz="4" w:space="0" w:color="000000"/>
              <w:left w:val="single" w:sz="4" w:space="0" w:color="000000"/>
              <w:bottom w:val="single" w:sz="4" w:space="0" w:color="000000"/>
              <w:right w:val="single" w:sz="4" w:space="0" w:color="000000"/>
            </w:tcBorders>
          </w:tcPr>
          <w:p w:rsidR="00F70185" w:rsidRPr="00796509" w:rsidRDefault="00F70185" w:rsidP="009642FD">
            <w:pPr>
              <w:snapToGrid w:val="0"/>
              <w:jc w:val="center"/>
            </w:pPr>
            <w:r w:rsidRPr="00796509">
              <w:rPr>
                <w:sz w:val="22"/>
                <w:szCs w:val="22"/>
              </w:rPr>
              <w:t>201</w:t>
            </w:r>
            <w:r w:rsidR="00796509" w:rsidRPr="00796509">
              <w:rPr>
                <w:sz w:val="22"/>
                <w:szCs w:val="22"/>
              </w:rPr>
              <w:t>7</w:t>
            </w:r>
            <w:r w:rsidRPr="00796509">
              <w:rPr>
                <w:sz w:val="22"/>
                <w:szCs w:val="22"/>
              </w:rPr>
              <w:t xml:space="preserve"> год</w:t>
            </w:r>
          </w:p>
        </w:tc>
      </w:tr>
      <w:tr w:rsidR="00F70185" w:rsidRPr="009C1352" w:rsidTr="00413410">
        <w:tc>
          <w:tcPr>
            <w:tcW w:w="2499" w:type="dxa"/>
            <w:vMerge/>
            <w:tcBorders>
              <w:top w:val="single" w:sz="4" w:space="0" w:color="000000"/>
              <w:left w:val="single" w:sz="4" w:space="0" w:color="000000"/>
              <w:bottom w:val="single" w:sz="4" w:space="0" w:color="000000"/>
            </w:tcBorders>
          </w:tcPr>
          <w:p w:rsidR="00F70185" w:rsidRPr="00796509" w:rsidRDefault="00F70185" w:rsidP="00413410">
            <w:pPr>
              <w:snapToGrid w:val="0"/>
              <w:jc w:val="center"/>
            </w:pPr>
          </w:p>
        </w:tc>
        <w:tc>
          <w:tcPr>
            <w:tcW w:w="1153" w:type="dxa"/>
            <w:tcBorders>
              <w:top w:val="single" w:sz="4" w:space="0" w:color="000000"/>
              <w:left w:val="single" w:sz="4" w:space="0" w:color="000000"/>
              <w:bottom w:val="single" w:sz="4" w:space="0" w:color="000000"/>
            </w:tcBorders>
          </w:tcPr>
          <w:p w:rsidR="00F70185" w:rsidRPr="00796509" w:rsidRDefault="00F70185" w:rsidP="00413410">
            <w:pPr>
              <w:snapToGrid w:val="0"/>
              <w:jc w:val="center"/>
            </w:pPr>
            <w:r w:rsidRPr="00796509">
              <w:rPr>
                <w:sz w:val="22"/>
                <w:szCs w:val="22"/>
              </w:rPr>
              <w:t xml:space="preserve">Сумма </w:t>
            </w:r>
          </w:p>
        </w:tc>
        <w:tc>
          <w:tcPr>
            <w:tcW w:w="1230" w:type="dxa"/>
            <w:tcBorders>
              <w:top w:val="single" w:sz="4" w:space="0" w:color="000000"/>
              <w:left w:val="single" w:sz="4" w:space="0" w:color="000000"/>
              <w:bottom w:val="single" w:sz="4" w:space="0" w:color="000000"/>
            </w:tcBorders>
          </w:tcPr>
          <w:p w:rsidR="00F70185" w:rsidRPr="00796509" w:rsidRDefault="00F70185" w:rsidP="00413410">
            <w:pPr>
              <w:snapToGrid w:val="0"/>
              <w:jc w:val="center"/>
            </w:pPr>
            <w:r w:rsidRPr="00796509">
              <w:rPr>
                <w:sz w:val="22"/>
                <w:szCs w:val="22"/>
              </w:rPr>
              <w:t>Удельный вес, %</w:t>
            </w:r>
          </w:p>
        </w:tc>
        <w:tc>
          <w:tcPr>
            <w:tcW w:w="1209" w:type="dxa"/>
            <w:tcBorders>
              <w:top w:val="single" w:sz="4" w:space="0" w:color="000000"/>
              <w:left w:val="single" w:sz="4" w:space="0" w:color="000000"/>
              <w:bottom w:val="single" w:sz="4" w:space="0" w:color="000000"/>
            </w:tcBorders>
          </w:tcPr>
          <w:p w:rsidR="00F70185" w:rsidRPr="00796509" w:rsidRDefault="00F70185" w:rsidP="00413410">
            <w:pPr>
              <w:snapToGrid w:val="0"/>
              <w:jc w:val="center"/>
            </w:pPr>
            <w:r w:rsidRPr="00796509">
              <w:rPr>
                <w:sz w:val="22"/>
                <w:szCs w:val="22"/>
              </w:rPr>
              <w:t xml:space="preserve">Сумма  </w:t>
            </w:r>
          </w:p>
        </w:tc>
        <w:tc>
          <w:tcPr>
            <w:tcW w:w="1175" w:type="dxa"/>
            <w:tcBorders>
              <w:top w:val="single" w:sz="4" w:space="0" w:color="000000"/>
              <w:left w:val="single" w:sz="4" w:space="0" w:color="000000"/>
              <w:bottom w:val="single" w:sz="4" w:space="0" w:color="000000"/>
            </w:tcBorders>
          </w:tcPr>
          <w:p w:rsidR="00F70185" w:rsidRPr="00796509" w:rsidRDefault="00F70185" w:rsidP="00413410">
            <w:pPr>
              <w:snapToGrid w:val="0"/>
              <w:jc w:val="center"/>
            </w:pPr>
            <w:r w:rsidRPr="00796509">
              <w:rPr>
                <w:sz w:val="22"/>
                <w:szCs w:val="22"/>
              </w:rPr>
              <w:t>Удельный вес, %</w:t>
            </w:r>
          </w:p>
        </w:tc>
        <w:tc>
          <w:tcPr>
            <w:tcW w:w="1151" w:type="dxa"/>
            <w:tcBorders>
              <w:top w:val="single" w:sz="4" w:space="0" w:color="000000"/>
              <w:left w:val="single" w:sz="4" w:space="0" w:color="000000"/>
              <w:bottom w:val="single" w:sz="4" w:space="0" w:color="000000"/>
            </w:tcBorders>
          </w:tcPr>
          <w:p w:rsidR="00F70185" w:rsidRPr="00796509" w:rsidRDefault="00F70185" w:rsidP="00413410">
            <w:pPr>
              <w:snapToGrid w:val="0"/>
              <w:jc w:val="center"/>
            </w:pPr>
            <w:r w:rsidRPr="00796509">
              <w:rPr>
                <w:sz w:val="22"/>
                <w:szCs w:val="22"/>
              </w:rPr>
              <w:t xml:space="preserve">Сумма  </w:t>
            </w:r>
          </w:p>
        </w:tc>
        <w:tc>
          <w:tcPr>
            <w:tcW w:w="1194" w:type="dxa"/>
            <w:tcBorders>
              <w:top w:val="single" w:sz="4" w:space="0" w:color="000000"/>
              <w:left w:val="single" w:sz="4" w:space="0" w:color="000000"/>
              <w:bottom w:val="single" w:sz="4" w:space="0" w:color="000000"/>
              <w:right w:val="single" w:sz="4" w:space="0" w:color="000000"/>
            </w:tcBorders>
          </w:tcPr>
          <w:p w:rsidR="00F70185" w:rsidRPr="00796509" w:rsidRDefault="00F70185" w:rsidP="00413410">
            <w:pPr>
              <w:snapToGrid w:val="0"/>
              <w:jc w:val="center"/>
            </w:pPr>
            <w:r w:rsidRPr="00796509">
              <w:rPr>
                <w:sz w:val="22"/>
                <w:szCs w:val="22"/>
              </w:rPr>
              <w:t>Удельный вес, %</w:t>
            </w:r>
          </w:p>
        </w:tc>
      </w:tr>
      <w:tr w:rsidR="00796509" w:rsidRPr="009C1352" w:rsidTr="00413410">
        <w:tc>
          <w:tcPr>
            <w:tcW w:w="2499" w:type="dxa"/>
            <w:tcBorders>
              <w:top w:val="single" w:sz="4" w:space="0" w:color="000000"/>
              <w:left w:val="single" w:sz="4" w:space="0" w:color="000000"/>
              <w:bottom w:val="single" w:sz="4" w:space="0" w:color="000000"/>
            </w:tcBorders>
          </w:tcPr>
          <w:p w:rsidR="00796509" w:rsidRPr="00796509" w:rsidRDefault="00796509" w:rsidP="00413410">
            <w:pPr>
              <w:snapToGrid w:val="0"/>
            </w:pPr>
            <w:r w:rsidRPr="00796509">
              <w:rPr>
                <w:sz w:val="22"/>
                <w:szCs w:val="22"/>
              </w:rPr>
              <w:t xml:space="preserve"> Безвозмездные поступления от других бюджетов</w:t>
            </w:r>
          </w:p>
        </w:tc>
        <w:tc>
          <w:tcPr>
            <w:tcW w:w="1153"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sidRPr="00796509">
              <w:rPr>
                <w:sz w:val="22"/>
                <w:szCs w:val="22"/>
              </w:rPr>
              <w:t>3811,5</w:t>
            </w:r>
          </w:p>
        </w:tc>
        <w:tc>
          <w:tcPr>
            <w:tcW w:w="1230"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100,0</w:t>
            </w:r>
          </w:p>
        </w:tc>
        <w:tc>
          <w:tcPr>
            <w:tcW w:w="1209"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sidRPr="00796509">
              <w:rPr>
                <w:sz w:val="22"/>
                <w:szCs w:val="22"/>
              </w:rPr>
              <w:t>4476,6</w:t>
            </w:r>
          </w:p>
        </w:tc>
        <w:tc>
          <w:tcPr>
            <w:tcW w:w="1175"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100,0</w:t>
            </w:r>
          </w:p>
        </w:tc>
        <w:tc>
          <w:tcPr>
            <w:tcW w:w="1151" w:type="dxa"/>
            <w:tcBorders>
              <w:top w:val="single" w:sz="4" w:space="0" w:color="000000"/>
              <w:left w:val="single" w:sz="4" w:space="0" w:color="000000"/>
              <w:bottom w:val="single" w:sz="4" w:space="0" w:color="000000"/>
            </w:tcBorders>
            <w:vAlign w:val="center"/>
          </w:tcPr>
          <w:p w:rsidR="00796509" w:rsidRPr="00796509" w:rsidRDefault="00796509" w:rsidP="00413410">
            <w:pPr>
              <w:jc w:val="center"/>
            </w:pPr>
            <w:r w:rsidRPr="00796509">
              <w:rPr>
                <w:sz w:val="22"/>
                <w:szCs w:val="22"/>
              </w:rPr>
              <w:t>4124,2</w:t>
            </w:r>
          </w:p>
        </w:tc>
        <w:tc>
          <w:tcPr>
            <w:tcW w:w="1194" w:type="dxa"/>
            <w:tcBorders>
              <w:top w:val="single" w:sz="4" w:space="0" w:color="000000"/>
              <w:left w:val="single" w:sz="4" w:space="0" w:color="000000"/>
              <w:bottom w:val="single" w:sz="4" w:space="0" w:color="000000"/>
              <w:right w:val="single" w:sz="4" w:space="0" w:color="000000"/>
            </w:tcBorders>
            <w:vAlign w:val="center"/>
          </w:tcPr>
          <w:p w:rsidR="00796509" w:rsidRPr="00796509" w:rsidRDefault="00796509" w:rsidP="00413410">
            <w:pPr>
              <w:jc w:val="center"/>
            </w:pPr>
            <w:r>
              <w:rPr>
                <w:sz w:val="22"/>
                <w:szCs w:val="22"/>
              </w:rPr>
              <w:t>100,0</w:t>
            </w:r>
          </w:p>
        </w:tc>
      </w:tr>
      <w:tr w:rsidR="00796509" w:rsidRPr="009C1352" w:rsidTr="00413410">
        <w:tc>
          <w:tcPr>
            <w:tcW w:w="2499" w:type="dxa"/>
            <w:tcBorders>
              <w:top w:val="single" w:sz="4" w:space="0" w:color="000000"/>
              <w:left w:val="single" w:sz="4" w:space="0" w:color="000000"/>
              <w:bottom w:val="single" w:sz="4" w:space="0" w:color="000000"/>
            </w:tcBorders>
          </w:tcPr>
          <w:p w:rsidR="00796509" w:rsidRPr="00796509" w:rsidRDefault="00796509" w:rsidP="00413410">
            <w:pPr>
              <w:snapToGrid w:val="0"/>
            </w:pPr>
            <w:r w:rsidRPr="00796509">
              <w:rPr>
                <w:sz w:val="22"/>
                <w:szCs w:val="22"/>
              </w:rPr>
              <w:t>Дотации</w:t>
            </w:r>
          </w:p>
        </w:tc>
        <w:tc>
          <w:tcPr>
            <w:tcW w:w="1153" w:type="dxa"/>
            <w:tcBorders>
              <w:top w:val="single" w:sz="4" w:space="0" w:color="000000"/>
              <w:left w:val="single" w:sz="4" w:space="0" w:color="000000"/>
              <w:bottom w:val="single" w:sz="4" w:space="0" w:color="000000"/>
            </w:tcBorders>
            <w:vAlign w:val="center"/>
          </w:tcPr>
          <w:p w:rsidR="00796509" w:rsidRPr="00796509" w:rsidRDefault="00796509" w:rsidP="00AC76E3">
            <w:pPr>
              <w:snapToGrid w:val="0"/>
              <w:jc w:val="center"/>
            </w:pPr>
            <w:r w:rsidRPr="00796509">
              <w:rPr>
                <w:sz w:val="22"/>
                <w:szCs w:val="22"/>
              </w:rPr>
              <w:t>560</w:t>
            </w:r>
          </w:p>
        </w:tc>
        <w:tc>
          <w:tcPr>
            <w:tcW w:w="1230"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sidRPr="00796509">
              <w:rPr>
                <w:sz w:val="22"/>
                <w:szCs w:val="22"/>
              </w:rPr>
              <w:t>14,6</w:t>
            </w:r>
          </w:p>
        </w:tc>
        <w:tc>
          <w:tcPr>
            <w:tcW w:w="1209" w:type="dxa"/>
            <w:tcBorders>
              <w:top w:val="single" w:sz="4" w:space="0" w:color="000000"/>
              <w:left w:val="single" w:sz="4" w:space="0" w:color="000000"/>
              <w:bottom w:val="single" w:sz="4" w:space="0" w:color="000000"/>
            </w:tcBorders>
            <w:vAlign w:val="center"/>
          </w:tcPr>
          <w:p w:rsidR="00796509" w:rsidRPr="00796509" w:rsidRDefault="00796509" w:rsidP="00AC76E3">
            <w:pPr>
              <w:snapToGrid w:val="0"/>
              <w:jc w:val="center"/>
            </w:pPr>
            <w:r w:rsidRPr="00796509">
              <w:rPr>
                <w:sz w:val="22"/>
                <w:szCs w:val="22"/>
              </w:rPr>
              <w:t>588,0</w:t>
            </w:r>
          </w:p>
        </w:tc>
        <w:tc>
          <w:tcPr>
            <w:tcW w:w="1175"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13,1</w:t>
            </w:r>
          </w:p>
        </w:tc>
        <w:tc>
          <w:tcPr>
            <w:tcW w:w="1151" w:type="dxa"/>
            <w:tcBorders>
              <w:top w:val="single" w:sz="4" w:space="0" w:color="000000"/>
              <w:left w:val="single" w:sz="4" w:space="0" w:color="000000"/>
              <w:bottom w:val="single" w:sz="4" w:space="0" w:color="000000"/>
            </w:tcBorders>
            <w:vAlign w:val="center"/>
          </w:tcPr>
          <w:p w:rsidR="00796509" w:rsidRPr="00796509" w:rsidRDefault="00796509" w:rsidP="00413410">
            <w:pPr>
              <w:snapToGrid w:val="0"/>
              <w:jc w:val="center"/>
            </w:pPr>
            <w:r>
              <w:rPr>
                <w:sz w:val="22"/>
                <w:szCs w:val="22"/>
              </w:rPr>
              <w:t>628,0</w:t>
            </w:r>
          </w:p>
        </w:tc>
        <w:tc>
          <w:tcPr>
            <w:tcW w:w="1194" w:type="dxa"/>
            <w:tcBorders>
              <w:top w:val="single" w:sz="4" w:space="0" w:color="000000"/>
              <w:left w:val="single" w:sz="4" w:space="0" w:color="000000"/>
              <w:bottom w:val="single" w:sz="4" w:space="0" w:color="000000"/>
              <w:right w:val="single" w:sz="4" w:space="0" w:color="000000"/>
            </w:tcBorders>
            <w:vAlign w:val="center"/>
          </w:tcPr>
          <w:p w:rsidR="00796509" w:rsidRPr="00796509" w:rsidRDefault="00796509" w:rsidP="00413410">
            <w:pPr>
              <w:jc w:val="center"/>
            </w:pPr>
            <w:r>
              <w:rPr>
                <w:sz w:val="22"/>
                <w:szCs w:val="22"/>
              </w:rPr>
              <w:t>15,2</w:t>
            </w:r>
          </w:p>
        </w:tc>
      </w:tr>
      <w:tr w:rsidR="00796509" w:rsidRPr="009C1352" w:rsidTr="00413410">
        <w:tc>
          <w:tcPr>
            <w:tcW w:w="2499" w:type="dxa"/>
            <w:tcBorders>
              <w:top w:val="single" w:sz="4" w:space="0" w:color="000000"/>
              <w:left w:val="single" w:sz="4" w:space="0" w:color="000000"/>
              <w:bottom w:val="single" w:sz="4" w:space="0" w:color="000000"/>
            </w:tcBorders>
          </w:tcPr>
          <w:p w:rsidR="00796509" w:rsidRPr="00796509" w:rsidRDefault="00796509" w:rsidP="00413410">
            <w:pPr>
              <w:snapToGrid w:val="0"/>
            </w:pPr>
            <w:r w:rsidRPr="00796509">
              <w:rPr>
                <w:sz w:val="22"/>
                <w:szCs w:val="22"/>
              </w:rPr>
              <w:t>Субвенции</w:t>
            </w:r>
          </w:p>
        </w:tc>
        <w:tc>
          <w:tcPr>
            <w:tcW w:w="1153" w:type="dxa"/>
            <w:tcBorders>
              <w:top w:val="single" w:sz="4" w:space="0" w:color="000000"/>
              <w:left w:val="single" w:sz="4" w:space="0" w:color="000000"/>
              <w:bottom w:val="single" w:sz="4" w:space="0" w:color="000000"/>
            </w:tcBorders>
            <w:vAlign w:val="center"/>
          </w:tcPr>
          <w:p w:rsidR="00796509" w:rsidRPr="00796509" w:rsidRDefault="00796509" w:rsidP="00AC76E3">
            <w:pPr>
              <w:snapToGrid w:val="0"/>
              <w:jc w:val="center"/>
            </w:pPr>
            <w:r w:rsidRPr="00796509">
              <w:rPr>
                <w:sz w:val="22"/>
                <w:szCs w:val="22"/>
              </w:rPr>
              <w:t>36,7</w:t>
            </w:r>
          </w:p>
        </w:tc>
        <w:tc>
          <w:tcPr>
            <w:tcW w:w="1230"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sidRPr="00796509">
              <w:rPr>
                <w:sz w:val="22"/>
                <w:szCs w:val="22"/>
              </w:rPr>
              <w:t>1,0</w:t>
            </w:r>
          </w:p>
        </w:tc>
        <w:tc>
          <w:tcPr>
            <w:tcW w:w="1209" w:type="dxa"/>
            <w:tcBorders>
              <w:top w:val="single" w:sz="4" w:space="0" w:color="000000"/>
              <w:left w:val="single" w:sz="4" w:space="0" w:color="000000"/>
              <w:bottom w:val="single" w:sz="4" w:space="0" w:color="000000"/>
            </w:tcBorders>
            <w:vAlign w:val="center"/>
          </w:tcPr>
          <w:p w:rsidR="00796509" w:rsidRPr="00796509" w:rsidRDefault="00796509" w:rsidP="00AC76E3">
            <w:pPr>
              <w:snapToGrid w:val="0"/>
              <w:jc w:val="center"/>
            </w:pPr>
            <w:r w:rsidRPr="00796509">
              <w:rPr>
                <w:sz w:val="22"/>
                <w:szCs w:val="22"/>
              </w:rPr>
              <w:t>41,2</w:t>
            </w:r>
          </w:p>
        </w:tc>
        <w:tc>
          <w:tcPr>
            <w:tcW w:w="1175"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1,0</w:t>
            </w:r>
          </w:p>
        </w:tc>
        <w:tc>
          <w:tcPr>
            <w:tcW w:w="1151" w:type="dxa"/>
            <w:tcBorders>
              <w:top w:val="single" w:sz="4" w:space="0" w:color="000000"/>
              <w:left w:val="single" w:sz="4" w:space="0" w:color="000000"/>
              <w:bottom w:val="single" w:sz="4" w:space="0" w:color="000000"/>
            </w:tcBorders>
            <w:vAlign w:val="center"/>
          </w:tcPr>
          <w:p w:rsidR="00796509" w:rsidRPr="00796509" w:rsidRDefault="00796509" w:rsidP="00413410">
            <w:pPr>
              <w:snapToGrid w:val="0"/>
              <w:jc w:val="center"/>
            </w:pPr>
            <w:r>
              <w:rPr>
                <w:sz w:val="22"/>
                <w:szCs w:val="22"/>
              </w:rPr>
              <w:t>42,0</w:t>
            </w:r>
          </w:p>
        </w:tc>
        <w:tc>
          <w:tcPr>
            <w:tcW w:w="1194" w:type="dxa"/>
            <w:tcBorders>
              <w:top w:val="single" w:sz="4" w:space="0" w:color="000000"/>
              <w:left w:val="single" w:sz="4" w:space="0" w:color="000000"/>
              <w:bottom w:val="single" w:sz="4" w:space="0" w:color="000000"/>
              <w:right w:val="single" w:sz="4" w:space="0" w:color="000000"/>
            </w:tcBorders>
            <w:vAlign w:val="center"/>
          </w:tcPr>
          <w:p w:rsidR="00796509" w:rsidRPr="00796509" w:rsidRDefault="00796509" w:rsidP="00413410">
            <w:pPr>
              <w:jc w:val="center"/>
            </w:pPr>
            <w:r>
              <w:rPr>
                <w:sz w:val="22"/>
                <w:szCs w:val="22"/>
              </w:rPr>
              <w:t>1,0</w:t>
            </w:r>
          </w:p>
        </w:tc>
      </w:tr>
      <w:tr w:rsidR="00796509" w:rsidRPr="009C1352" w:rsidTr="00413410">
        <w:tc>
          <w:tcPr>
            <w:tcW w:w="2499" w:type="dxa"/>
            <w:tcBorders>
              <w:top w:val="single" w:sz="4" w:space="0" w:color="000000"/>
              <w:left w:val="single" w:sz="4" w:space="0" w:color="000000"/>
              <w:bottom w:val="single" w:sz="4" w:space="0" w:color="000000"/>
            </w:tcBorders>
          </w:tcPr>
          <w:p w:rsidR="00796509" w:rsidRPr="00796509" w:rsidRDefault="00796509" w:rsidP="00413410">
            <w:pPr>
              <w:snapToGrid w:val="0"/>
            </w:pPr>
            <w:r w:rsidRPr="00796509">
              <w:rPr>
                <w:sz w:val="22"/>
                <w:szCs w:val="22"/>
              </w:rPr>
              <w:t>Субсидии</w:t>
            </w:r>
          </w:p>
        </w:tc>
        <w:tc>
          <w:tcPr>
            <w:tcW w:w="1153" w:type="dxa"/>
            <w:tcBorders>
              <w:top w:val="single" w:sz="4" w:space="0" w:color="000000"/>
              <w:left w:val="single" w:sz="4" w:space="0" w:color="000000"/>
              <w:bottom w:val="single" w:sz="4" w:space="0" w:color="000000"/>
            </w:tcBorders>
            <w:vAlign w:val="center"/>
          </w:tcPr>
          <w:p w:rsidR="00796509" w:rsidRPr="00796509" w:rsidRDefault="00796509" w:rsidP="00AC76E3">
            <w:pPr>
              <w:snapToGrid w:val="0"/>
              <w:jc w:val="center"/>
            </w:pPr>
            <w:r w:rsidRPr="00796509">
              <w:rPr>
                <w:sz w:val="22"/>
                <w:szCs w:val="22"/>
              </w:rPr>
              <w:t>1349</w:t>
            </w:r>
          </w:p>
        </w:tc>
        <w:tc>
          <w:tcPr>
            <w:tcW w:w="1230"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sidRPr="00796509">
              <w:rPr>
                <w:sz w:val="22"/>
                <w:szCs w:val="22"/>
              </w:rPr>
              <w:t>35,4</w:t>
            </w:r>
          </w:p>
        </w:tc>
        <w:tc>
          <w:tcPr>
            <w:tcW w:w="1209" w:type="dxa"/>
            <w:tcBorders>
              <w:top w:val="single" w:sz="4" w:space="0" w:color="000000"/>
              <w:left w:val="single" w:sz="4" w:space="0" w:color="000000"/>
              <w:bottom w:val="single" w:sz="4" w:space="0" w:color="000000"/>
            </w:tcBorders>
            <w:vAlign w:val="center"/>
          </w:tcPr>
          <w:p w:rsidR="00796509" w:rsidRPr="00796509" w:rsidRDefault="00796509" w:rsidP="00AC76E3">
            <w:pPr>
              <w:snapToGrid w:val="0"/>
              <w:jc w:val="center"/>
            </w:pPr>
            <w:r w:rsidRPr="00796509">
              <w:rPr>
                <w:sz w:val="22"/>
                <w:szCs w:val="22"/>
              </w:rPr>
              <w:t>570,0</w:t>
            </w:r>
          </w:p>
        </w:tc>
        <w:tc>
          <w:tcPr>
            <w:tcW w:w="1175"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12,7</w:t>
            </w:r>
          </w:p>
        </w:tc>
        <w:tc>
          <w:tcPr>
            <w:tcW w:w="1151" w:type="dxa"/>
            <w:tcBorders>
              <w:top w:val="single" w:sz="4" w:space="0" w:color="000000"/>
              <w:left w:val="single" w:sz="4" w:space="0" w:color="000000"/>
              <w:bottom w:val="single" w:sz="4" w:space="0" w:color="000000"/>
            </w:tcBorders>
            <w:vAlign w:val="center"/>
          </w:tcPr>
          <w:p w:rsidR="00796509" w:rsidRPr="00796509" w:rsidRDefault="00796509" w:rsidP="00413410">
            <w:pPr>
              <w:snapToGrid w:val="0"/>
              <w:jc w:val="center"/>
            </w:pPr>
            <w:r>
              <w:rPr>
                <w:sz w:val="22"/>
                <w:szCs w:val="22"/>
              </w:rPr>
              <w:t>530,0</w:t>
            </w:r>
          </w:p>
        </w:tc>
        <w:tc>
          <w:tcPr>
            <w:tcW w:w="1194" w:type="dxa"/>
            <w:tcBorders>
              <w:top w:val="single" w:sz="4" w:space="0" w:color="000000"/>
              <w:left w:val="single" w:sz="4" w:space="0" w:color="000000"/>
              <w:bottom w:val="single" w:sz="4" w:space="0" w:color="000000"/>
              <w:right w:val="single" w:sz="4" w:space="0" w:color="000000"/>
            </w:tcBorders>
            <w:vAlign w:val="center"/>
          </w:tcPr>
          <w:p w:rsidR="00796509" w:rsidRPr="00796509" w:rsidRDefault="00796509" w:rsidP="0026266C">
            <w:pPr>
              <w:jc w:val="center"/>
            </w:pPr>
            <w:r>
              <w:rPr>
                <w:sz w:val="22"/>
                <w:szCs w:val="22"/>
              </w:rPr>
              <w:t>12,</w:t>
            </w:r>
            <w:r w:rsidR="0026266C">
              <w:rPr>
                <w:sz w:val="22"/>
                <w:szCs w:val="22"/>
              </w:rPr>
              <w:t>9</w:t>
            </w:r>
          </w:p>
        </w:tc>
      </w:tr>
      <w:tr w:rsidR="00796509" w:rsidRPr="009C1352" w:rsidTr="00413410">
        <w:tc>
          <w:tcPr>
            <w:tcW w:w="2499" w:type="dxa"/>
            <w:tcBorders>
              <w:top w:val="single" w:sz="4" w:space="0" w:color="000000"/>
              <w:left w:val="single" w:sz="4" w:space="0" w:color="000000"/>
              <w:bottom w:val="single" w:sz="4" w:space="0" w:color="000000"/>
            </w:tcBorders>
          </w:tcPr>
          <w:p w:rsidR="00796509" w:rsidRPr="00796509" w:rsidRDefault="00796509" w:rsidP="00413410">
            <w:pPr>
              <w:snapToGrid w:val="0"/>
            </w:pPr>
            <w:r w:rsidRPr="00796509">
              <w:rPr>
                <w:sz w:val="22"/>
                <w:szCs w:val="22"/>
              </w:rPr>
              <w:t>Межбюджетные трансферты</w:t>
            </w:r>
          </w:p>
        </w:tc>
        <w:tc>
          <w:tcPr>
            <w:tcW w:w="1153"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sidRPr="00796509">
              <w:rPr>
                <w:sz w:val="22"/>
                <w:szCs w:val="22"/>
              </w:rPr>
              <w:t>1865,8</w:t>
            </w:r>
          </w:p>
        </w:tc>
        <w:tc>
          <w:tcPr>
            <w:tcW w:w="1230"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sidRPr="00796509">
              <w:rPr>
                <w:sz w:val="22"/>
                <w:szCs w:val="22"/>
              </w:rPr>
              <w:t>49,0</w:t>
            </w:r>
          </w:p>
        </w:tc>
        <w:tc>
          <w:tcPr>
            <w:tcW w:w="1209"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sidRPr="00796509">
              <w:rPr>
                <w:sz w:val="22"/>
                <w:szCs w:val="22"/>
              </w:rPr>
              <w:t>3277,4</w:t>
            </w:r>
          </w:p>
        </w:tc>
        <w:tc>
          <w:tcPr>
            <w:tcW w:w="1175"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73,2</w:t>
            </w:r>
          </w:p>
        </w:tc>
        <w:tc>
          <w:tcPr>
            <w:tcW w:w="1151" w:type="dxa"/>
            <w:tcBorders>
              <w:top w:val="single" w:sz="4" w:space="0" w:color="000000"/>
              <w:left w:val="single" w:sz="4" w:space="0" w:color="000000"/>
              <w:bottom w:val="single" w:sz="4" w:space="0" w:color="000000"/>
            </w:tcBorders>
            <w:vAlign w:val="center"/>
          </w:tcPr>
          <w:p w:rsidR="00796509" w:rsidRPr="00796509" w:rsidRDefault="00796509" w:rsidP="00413410">
            <w:pPr>
              <w:jc w:val="center"/>
            </w:pPr>
            <w:r>
              <w:rPr>
                <w:sz w:val="22"/>
                <w:szCs w:val="22"/>
              </w:rPr>
              <w:t>2824,2</w:t>
            </w:r>
          </w:p>
        </w:tc>
        <w:tc>
          <w:tcPr>
            <w:tcW w:w="1194" w:type="dxa"/>
            <w:tcBorders>
              <w:top w:val="single" w:sz="4" w:space="0" w:color="000000"/>
              <w:left w:val="single" w:sz="4" w:space="0" w:color="000000"/>
              <w:bottom w:val="single" w:sz="4" w:space="0" w:color="000000"/>
              <w:right w:val="single" w:sz="4" w:space="0" w:color="000000"/>
            </w:tcBorders>
            <w:vAlign w:val="center"/>
          </w:tcPr>
          <w:p w:rsidR="00796509" w:rsidRPr="00796509" w:rsidRDefault="0026266C" w:rsidP="00413410">
            <w:pPr>
              <w:jc w:val="center"/>
            </w:pPr>
            <w:r>
              <w:rPr>
                <w:sz w:val="22"/>
                <w:szCs w:val="22"/>
              </w:rPr>
              <w:t>68,5</w:t>
            </w:r>
          </w:p>
        </w:tc>
      </w:tr>
      <w:tr w:rsidR="00796509" w:rsidRPr="009C1352" w:rsidTr="00413410">
        <w:tc>
          <w:tcPr>
            <w:tcW w:w="2499" w:type="dxa"/>
            <w:tcBorders>
              <w:top w:val="single" w:sz="4" w:space="0" w:color="000000"/>
              <w:left w:val="single" w:sz="4" w:space="0" w:color="000000"/>
              <w:bottom w:val="single" w:sz="4" w:space="0" w:color="000000"/>
            </w:tcBorders>
          </w:tcPr>
          <w:p w:rsidR="00796509" w:rsidRPr="00796509" w:rsidRDefault="00796509" w:rsidP="00413410">
            <w:pPr>
              <w:snapToGrid w:val="0"/>
            </w:pPr>
            <w:r>
              <w:rPr>
                <w:sz w:val="22"/>
                <w:szCs w:val="22"/>
              </w:rPr>
              <w:t xml:space="preserve">Прочие безвозмездные поступления </w:t>
            </w:r>
          </w:p>
        </w:tc>
        <w:tc>
          <w:tcPr>
            <w:tcW w:w="1153"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w:t>
            </w:r>
          </w:p>
        </w:tc>
        <w:tc>
          <w:tcPr>
            <w:tcW w:w="1230"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w:t>
            </w:r>
          </w:p>
        </w:tc>
        <w:tc>
          <w:tcPr>
            <w:tcW w:w="1209"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w:t>
            </w:r>
          </w:p>
        </w:tc>
        <w:tc>
          <w:tcPr>
            <w:tcW w:w="1175" w:type="dxa"/>
            <w:tcBorders>
              <w:top w:val="single" w:sz="4" w:space="0" w:color="000000"/>
              <w:left w:val="single" w:sz="4" w:space="0" w:color="000000"/>
              <w:bottom w:val="single" w:sz="4" w:space="0" w:color="000000"/>
            </w:tcBorders>
            <w:vAlign w:val="center"/>
          </w:tcPr>
          <w:p w:rsidR="00796509" w:rsidRPr="00796509" w:rsidRDefault="00796509" w:rsidP="00AC76E3">
            <w:pPr>
              <w:jc w:val="center"/>
            </w:pPr>
            <w:r>
              <w:rPr>
                <w:sz w:val="22"/>
                <w:szCs w:val="22"/>
              </w:rPr>
              <w:t>-</w:t>
            </w:r>
          </w:p>
        </w:tc>
        <w:tc>
          <w:tcPr>
            <w:tcW w:w="1151" w:type="dxa"/>
            <w:tcBorders>
              <w:top w:val="single" w:sz="4" w:space="0" w:color="000000"/>
              <w:left w:val="single" w:sz="4" w:space="0" w:color="000000"/>
              <w:bottom w:val="single" w:sz="4" w:space="0" w:color="000000"/>
            </w:tcBorders>
            <w:vAlign w:val="center"/>
          </w:tcPr>
          <w:p w:rsidR="00796509" w:rsidRDefault="00796509" w:rsidP="00413410">
            <w:pPr>
              <w:jc w:val="center"/>
            </w:pPr>
            <w:r>
              <w:rPr>
                <w:sz w:val="22"/>
                <w:szCs w:val="22"/>
              </w:rPr>
              <w:t>100,0</w:t>
            </w:r>
          </w:p>
        </w:tc>
        <w:tc>
          <w:tcPr>
            <w:tcW w:w="1194" w:type="dxa"/>
            <w:tcBorders>
              <w:top w:val="single" w:sz="4" w:space="0" w:color="000000"/>
              <w:left w:val="single" w:sz="4" w:space="0" w:color="000000"/>
              <w:bottom w:val="single" w:sz="4" w:space="0" w:color="000000"/>
              <w:right w:val="single" w:sz="4" w:space="0" w:color="000000"/>
            </w:tcBorders>
            <w:vAlign w:val="center"/>
          </w:tcPr>
          <w:p w:rsidR="00796509" w:rsidRPr="00796509" w:rsidRDefault="0026266C" w:rsidP="00413410">
            <w:pPr>
              <w:jc w:val="center"/>
            </w:pPr>
            <w:r>
              <w:rPr>
                <w:sz w:val="22"/>
                <w:szCs w:val="22"/>
              </w:rPr>
              <w:t>2,4</w:t>
            </w:r>
          </w:p>
        </w:tc>
      </w:tr>
    </w:tbl>
    <w:p w:rsidR="00F70185" w:rsidRPr="0026266C" w:rsidRDefault="00F70185" w:rsidP="00F70185">
      <w:pPr>
        <w:pStyle w:val="31"/>
        <w:spacing w:after="0"/>
        <w:ind w:left="0" w:firstLine="578"/>
        <w:jc w:val="both"/>
        <w:rPr>
          <w:color w:val="000000"/>
        </w:rPr>
      </w:pPr>
      <w:r w:rsidRPr="0026266C">
        <w:rPr>
          <w:rFonts w:ascii="Times New Roman" w:hAnsi="Times New Roman"/>
          <w:sz w:val="24"/>
          <w:szCs w:val="24"/>
        </w:rPr>
        <w:t xml:space="preserve">Таким образом, общая сумма безвозмездных поступлений из разных уровней </w:t>
      </w:r>
      <w:r w:rsidR="0026266C" w:rsidRPr="0026266C">
        <w:rPr>
          <w:rFonts w:ascii="Times New Roman" w:hAnsi="Times New Roman"/>
          <w:sz w:val="24"/>
          <w:szCs w:val="24"/>
        </w:rPr>
        <w:t xml:space="preserve">бюджетов бюджетной системы РФ </w:t>
      </w:r>
      <w:r w:rsidRPr="0026266C">
        <w:rPr>
          <w:rFonts w:ascii="Times New Roman" w:hAnsi="Times New Roman"/>
          <w:sz w:val="24"/>
          <w:szCs w:val="24"/>
        </w:rPr>
        <w:t>в 201</w:t>
      </w:r>
      <w:r w:rsidR="0026266C" w:rsidRPr="0026266C">
        <w:rPr>
          <w:rFonts w:ascii="Times New Roman" w:hAnsi="Times New Roman"/>
          <w:sz w:val="24"/>
          <w:szCs w:val="24"/>
        </w:rPr>
        <w:t>7</w:t>
      </w:r>
      <w:r w:rsidRPr="0026266C">
        <w:rPr>
          <w:rFonts w:ascii="Times New Roman" w:hAnsi="Times New Roman"/>
          <w:sz w:val="24"/>
          <w:szCs w:val="24"/>
        </w:rPr>
        <w:t xml:space="preserve"> году по сравнению с 201</w:t>
      </w:r>
      <w:r w:rsidR="0026266C" w:rsidRPr="0026266C">
        <w:rPr>
          <w:rFonts w:ascii="Times New Roman" w:hAnsi="Times New Roman"/>
          <w:sz w:val="24"/>
          <w:szCs w:val="24"/>
        </w:rPr>
        <w:t>6</w:t>
      </w:r>
      <w:r w:rsidRPr="0026266C">
        <w:rPr>
          <w:rFonts w:ascii="Times New Roman" w:hAnsi="Times New Roman"/>
          <w:sz w:val="24"/>
          <w:szCs w:val="24"/>
        </w:rPr>
        <w:t xml:space="preserve"> годом  </w:t>
      </w:r>
      <w:r w:rsidR="0026266C" w:rsidRPr="0026266C">
        <w:rPr>
          <w:rFonts w:ascii="Times New Roman" w:hAnsi="Times New Roman"/>
          <w:sz w:val="24"/>
          <w:szCs w:val="24"/>
        </w:rPr>
        <w:t>уменьшилась</w:t>
      </w:r>
      <w:r w:rsidRPr="0026266C">
        <w:rPr>
          <w:rFonts w:ascii="Times New Roman" w:hAnsi="Times New Roman"/>
          <w:sz w:val="24"/>
          <w:szCs w:val="24"/>
        </w:rPr>
        <w:t xml:space="preserve"> на </w:t>
      </w:r>
      <w:r w:rsidR="0026266C" w:rsidRPr="0026266C">
        <w:rPr>
          <w:rFonts w:ascii="Times New Roman" w:hAnsi="Times New Roman"/>
          <w:sz w:val="24"/>
          <w:szCs w:val="24"/>
        </w:rPr>
        <w:t>352,4 тыс. рублей,</w:t>
      </w:r>
      <w:r w:rsidR="002878B4" w:rsidRPr="0026266C">
        <w:rPr>
          <w:rFonts w:ascii="Times New Roman" w:hAnsi="Times New Roman"/>
          <w:sz w:val="24"/>
          <w:szCs w:val="24"/>
        </w:rPr>
        <w:t xml:space="preserve"> </w:t>
      </w:r>
      <w:r w:rsidRPr="0026266C">
        <w:rPr>
          <w:rFonts w:ascii="Times New Roman" w:hAnsi="Times New Roman"/>
          <w:sz w:val="24"/>
          <w:szCs w:val="24"/>
        </w:rPr>
        <w:t>по сравнению с 201</w:t>
      </w:r>
      <w:r w:rsidR="0026266C" w:rsidRPr="0026266C">
        <w:rPr>
          <w:rFonts w:ascii="Times New Roman" w:hAnsi="Times New Roman"/>
          <w:sz w:val="24"/>
          <w:szCs w:val="24"/>
        </w:rPr>
        <w:t>5</w:t>
      </w:r>
      <w:r w:rsidRPr="0026266C">
        <w:rPr>
          <w:rFonts w:ascii="Times New Roman" w:hAnsi="Times New Roman"/>
          <w:sz w:val="24"/>
          <w:szCs w:val="24"/>
        </w:rPr>
        <w:t xml:space="preserve"> годом доля безвозмездных поступлений увеличилась на </w:t>
      </w:r>
      <w:r w:rsidR="0026266C" w:rsidRPr="0026266C">
        <w:rPr>
          <w:rFonts w:ascii="Times New Roman" w:hAnsi="Times New Roman"/>
          <w:sz w:val="24"/>
          <w:szCs w:val="24"/>
        </w:rPr>
        <w:t>312,7</w:t>
      </w:r>
      <w:r w:rsidRPr="0026266C">
        <w:rPr>
          <w:rFonts w:ascii="Times New Roman" w:hAnsi="Times New Roman"/>
          <w:sz w:val="24"/>
          <w:szCs w:val="24"/>
        </w:rPr>
        <w:t xml:space="preserve"> тыс.</w:t>
      </w:r>
      <w:r w:rsidR="00A35C1E" w:rsidRPr="0026266C">
        <w:rPr>
          <w:rFonts w:ascii="Times New Roman" w:hAnsi="Times New Roman"/>
          <w:sz w:val="24"/>
          <w:szCs w:val="24"/>
        </w:rPr>
        <w:t xml:space="preserve"> </w:t>
      </w:r>
      <w:r w:rsidRPr="0026266C">
        <w:rPr>
          <w:rFonts w:ascii="Times New Roman" w:hAnsi="Times New Roman"/>
          <w:sz w:val="24"/>
          <w:szCs w:val="24"/>
        </w:rPr>
        <w:t>руб</w:t>
      </w:r>
      <w:r w:rsidR="0026266C" w:rsidRPr="0026266C">
        <w:rPr>
          <w:rFonts w:ascii="Times New Roman" w:hAnsi="Times New Roman"/>
          <w:sz w:val="24"/>
          <w:szCs w:val="24"/>
        </w:rPr>
        <w:t>лей</w:t>
      </w:r>
      <w:r w:rsidRPr="0026266C">
        <w:rPr>
          <w:rFonts w:ascii="Times New Roman" w:hAnsi="Times New Roman"/>
          <w:sz w:val="24"/>
          <w:szCs w:val="24"/>
        </w:rPr>
        <w:t xml:space="preserve">. </w:t>
      </w:r>
    </w:p>
    <w:tbl>
      <w:tblPr>
        <w:tblW w:w="9712" w:type="dxa"/>
        <w:tblInd w:w="-106" w:type="dxa"/>
        <w:tblLayout w:type="fixed"/>
        <w:tblLook w:val="04A0"/>
      </w:tblPr>
      <w:tblGrid>
        <w:gridCol w:w="9712"/>
      </w:tblGrid>
      <w:tr w:rsidR="00526E39" w:rsidRPr="00256434" w:rsidTr="0044290D">
        <w:trPr>
          <w:trHeight w:val="484"/>
        </w:trPr>
        <w:tc>
          <w:tcPr>
            <w:tcW w:w="9712" w:type="dxa"/>
          </w:tcPr>
          <w:p w:rsidR="00AC76E3" w:rsidRPr="00256434" w:rsidRDefault="00AC76E3" w:rsidP="00A35C1E">
            <w:pPr>
              <w:widowControl w:val="0"/>
              <w:autoSpaceDE w:val="0"/>
              <w:autoSpaceDN w:val="0"/>
              <w:adjustRightInd w:val="0"/>
              <w:ind w:firstLine="540"/>
              <w:jc w:val="both"/>
            </w:pPr>
          </w:p>
          <w:p w:rsidR="00AC76E3" w:rsidRPr="00256434" w:rsidRDefault="00C173F0" w:rsidP="00AC76E3">
            <w:pPr>
              <w:widowControl w:val="0"/>
              <w:autoSpaceDE w:val="0"/>
              <w:autoSpaceDN w:val="0"/>
              <w:adjustRightInd w:val="0"/>
              <w:ind w:firstLine="540"/>
              <w:jc w:val="center"/>
            </w:pPr>
            <w:r w:rsidRPr="00256434">
              <w:rPr>
                <w:i/>
              </w:rPr>
              <w:t xml:space="preserve">8. </w:t>
            </w:r>
            <w:r w:rsidR="00AC76E3" w:rsidRPr="00256434">
              <w:rPr>
                <w:i/>
              </w:rPr>
              <w:t>Исполнение бюджета по расходам</w:t>
            </w:r>
          </w:p>
          <w:p w:rsidR="00AC76E3" w:rsidRPr="00256434" w:rsidRDefault="00AC76E3" w:rsidP="00AC76E3">
            <w:pPr>
              <w:jc w:val="both"/>
            </w:pPr>
            <w:r w:rsidRPr="00256434">
              <w:t xml:space="preserve">       Расходная часть бюджета </w:t>
            </w:r>
            <w:proofErr w:type="spellStart"/>
            <w:r w:rsidRPr="00256434">
              <w:t>Дудаченского</w:t>
            </w:r>
            <w:proofErr w:type="spellEnd"/>
            <w:r w:rsidRPr="00256434">
              <w:t xml:space="preserve"> сельского поселения исполнена на 78,3% к уточненным бюджетным ассигнованиям в сумме 5687,4 тыс. рублей (7261,9 тыс. рублей).  Проведенным анализом расходования бюджета сельского поселения за 2017 год установлено, что недофинансирование расходов бюджета составило 1574,5</w:t>
            </w:r>
            <w:r w:rsidRPr="00256434">
              <w:rPr>
                <w:rFonts w:ascii="Arial" w:hAnsi="Arial" w:cs="Arial"/>
              </w:rPr>
              <w:t xml:space="preserve"> </w:t>
            </w:r>
            <w:r w:rsidRPr="00256434">
              <w:t xml:space="preserve">тыс. рублей по таким подразделам, как, «Дорожное хозяйство» 1049,3  тыс. рублей; Жилищно-коммунальное хозяйство» 72,5 тыс. рублей;  «Культура» 249,0 тыс. рублей.        </w:t>
            </w:r>
          </w:p>
          <w:p w:rsidR="00AC76E3" w:rsidRPr="00256434" w:rsidRDefault="00AC76E3" w:rsidP="00AC76E3">
            <w:pPr>
              <w:jc w:val="both"/>
            </w:pPr>
            <w:r w:rsidRPr="00256434">
              <w:t xml:space="preserve">            Остаток неиспользованных бюджетных средств на банковских счетах составил  1383,5</w:t>
            </w:r>
            <w:r w:rsidRPr="00256434">
              <w:rPr>
                <w:color w:val="000000"/>
                <w:spacing w:val="1"/>
              </w:rPr>
              <w:t xml:space="preserve"> </w:t>
            </w:r>
            <w:r w:rsidRPr="00256434">
              <w:t>тыс. рублей, что подтверждается строкой 170 «Денежные средства на банковских счетах» форма</w:t>
            </w:r>
            <w:r w:rsidRPr="00256434">
              <w:rPr>
                <w:bCs/>
                <w:i/>
                <w:iCs/>
              </w:rPr>
              <w:t xml:space="preserve"> </w:t>
            </w:r>
            <w:r w:rsidRPr="00256434">
              <w:t>0503130 Баланса главного распорядителя (распорядителя), получателя средств бюджета на 01.01.2018 года.</w:t>
            </w:r>
            <w:r w:rsidRPr="00256434">
              <w:rPr>
                <w:bCs/>
                <w:i/>
                <w:iCs/>
              </w:rPr>
              <w:t xml:space="preserve"> </w:t>
            </w:r>
          </w:p>
          <w:p w:rsidR="00A35C1E" w:rsidRPr="00256434" w:rsidRDefault="00440934" w:rsidP="00A35C1E">
            <w:pPr>
              <w:jc w:val="both"/>
            </w:pPr>
            <w:r w:rsidRPr="00256434">
              <w:t xml:space="preserve">           </w:t>
            </w:r>
            <w:r w:rsidR="00A35C1E" w:rsidRPr="00256434">
              <w:t xml:space="preserve">Анализ исполнения расходной части бюджета </w:t>
            </w:r>
            <w:proofErr w:type="spellStart"/>
            <w:r w:rsidR="00A35C1E" w:rsidRPr="00256434">
              <w:t>Дудаченского</w:t>
            </w:r>
            <w:proofErr w:type="spellEnd"/>
            <w:r w:rsidR="00A35C1E" w:rsidRPr="00256434">
              <w:t xml:space="preserve"> сельского поселения</w:t>
            </w:r>
          </w:p>
          <w:p w:rsidR="006B5F12" w:rsidRPr="00256434" w:rsidRDefault="00A35C1E" w:rsidP="00A35C1E">
            <w:pPr>
              <w:pStyle w:val="31"/>
              <w:spacing w:after="0"/>
              <w:ind w:left="0"/>
              <w:jc w:val="both"/>
              <w:rPr>
                <w:rFonts w:ascii="Times New Roman" w:hAnsi="Times New Roman"/>
                <w:sz w:val="24"/>
                <w:szCs w:val="24"/>
              </w:rPr>
            </w:pPr>
            <w:r w:rsidRPr="00256434">
              <w:rPr>
                <w:rFonts w:ascii="Times New Roman" w:hAnsi="Times New Roman"/>
                <w:sz w:val="24"/>
                <w:szCs w:val="24"/>
              </w:rPr>
              <w:t xml:space="preserve"> за  201</w:t>
            </w:r>
            <w:r w:rsidR="00D21C9A" w:rsidRPr="00256434">
              <w:rPr>
                <w:rFonts w:ascii="Times New Roman" w:hAnsi="Times New Roman"/>
                <w:sz w:val="24"/>
                <w:szCs w:val="24"/>
              </w:rPr>
              <w:t>7</w:t>
            </w:r>
            <w:r w:rsidRPr="00256434">
              <w:rPr>
                <w:rFonts w:ascii="Times New Roman" w:hAnsi="Times New Roman"/>
                <w:sz w:val="24"/>
                <w:szCs w:val="24"/>
              </w:rPr>
              <w:t xml:space="preserve"> год  представлено в таблице № 1.</w:t>
            </w:r>
          </w:p>
          <w:p w:rsidR="00D21C9A" w:rsidRPr="00256434" w:rsidRDefault="00D21C9A" w:rsidP="00A35C1E">
            <w:pPr>
              <w:pStyle w:val="31"/>
              <w:spacing w:after="0"/>
              <w:ind w:left="0"/>
              <w:jc w:val="both"/>
              <w:rPr>
                <w:rFonts w:ascii="Times New Roman" w:hAnsi="Times New Roman"/>
                <w:i/>
                <w:sz w:val="24"/>
                <w:szCs w:val="24"/>
              </w:rPr>
            </w:pPr>
          </w:p>
          <w:p w:rsidR="00D21C9A" w:rsidRPr="00256434" w:rsidRDefault="00D21C9A" w:rsidP="00AC76E3">
            <w:pPr>
              <w:jc w:val="right"/>
            </w:pPr>
            <w:r w:rsidRPr="00256434">
              <w:rPr>
                <w:sz w:val="22"/>
                <w:szCs w:val="22"/>
              </w:rPr>
              <w:t>тыс. рублей</w:t>
            </w:r>
          </w:p>
          <w:tbl>
            <w:tblPr>
              <w:tblStyle w:val="a8"/>
              <w:tblW w:w="9599" w:type="dxa"/>
              <w:tblLayout w:type="fixed"/>
              <w:tblLook w:val="04A0"/>
            </w:tblPr>
            <w:tblGrid>
              <w:gridCol w:w="2511"/>
              <w:gridCol w:w="1276"/>
              <w:gridCol w:w="1276"/>
              <w:gridCol w:w="1275"/>
              <w:gridCol w:w="1276"/>
              <w:gridCol w:w="992"/>
              <w:gridCol w:w="993"/>
            </w:tblGrid>
            <w:tr w:rsidR="001B1075" w:rsidRPr="00256434" w:rsidTr="001B1075">
              <w:tc>
                <w:tcPr>
                  <w:tcW w:w="2511" w:type="dxa"/>
                </w:tcPr>
                <w:p w:rsidR="001B1075" w:rsidRPr="00256434" w:rsidRDefault="001B1075" w:rsidP="00D21C9A">
                  <w:pPr>
                    <w:jc w:val="center"/>
                    <w:rPr>
                      <w:sz w:val="21"/>
                      <w:szCs w:val="21"/>
                    </w:rPr>
                  </w:pPr>
                  <w:r w:rsidRPr="00256434">
                    <w:rPr>
                      <w:sz w:val="21"/>
                      <w:szCs w:val="21"/>
                    </w:rPr>
                    <w:t>Наименование</w:t>
                  </w:r>
                </w:p>
              </w:tc>
              <w:tc>
                <w:tcPr>
                  <w:tcW w:w="1276" w:type="dxa"/>
                </w:tcPr>
                <w:p w:rsidR="001B1075" w:rsidRPr="00256434" w:rsidRDefault="001B1075" w:rsidP="00D21C9A">
                  <w:pPr>
                    <w:rPr>
                      <w:sz w:val="21"/>
                      <w:szCs w:val="21"/>
                    </w:rPr>
                  </w:pPr>
                  <w:r w:rsidRPr="00256434">
                    <w:rPr>
                      <w:sz w:val="21"/>
                      <w:szCs w:val="21"/>
                    </w:rPr>
                    <w:t>Исполнение 2016 года</w:t>
                  </w:r>
                </w:p>
              </w:tc>
              <w:tc>
                <w:tcPr>
                  <w:tcW w:w="1276" w:type="dxa"/>
                </w:tcPr>
                <w:p w:rsidR="001B1075" w:rsidRPr="00256434" w:rsidRDefault="001B1075" w:rsidP="00D21C9A">
                  <w:pPr>
                    <w:rPr>
                      <w:sz w:val="21"/>
                      <w:szCs w:val="21"/>
                    </w:rPr>
                  </w:pPr>
                  <w:r w:rsidRPr="00256434">
                    <w:rPr>
                      <w:sz w:val="21"/>
                      <w:szCs w:val="21"/>
                    </w:rPr>
                    <w:t>Утверждено  2017 год</w:t>
                  </w:r>
                </w:p>
              </w:tc>
              <w:tc>
                <w:tcPr>
                  <w:tcW w:w="1275" w:type="dxa"/>
                </w:tcPr>
                <w:p w:rsidR="001B1075" w:rsidRPr="00256434" w:rsidRDefault="001B1075" w:rsidP="00D21C9A">
                  <w:pPr>
                    <w:rPr>
                      <w:sz w:val="21"/>
                      <w:szCs w:val="21"/>
                    </w:rPr>
                  </w:pPr>
                  <w:r w:rsidRPr="00256434">
                    <w:rPr>
                      <w:sz w:val="21"/>
                      <w:szCs w:val="21"/>
                    </w:rPr>
                    <w:t>Исполнение 2017 года</w:t>
                  </w:r>
                </w:p>
              </w:tc>
              <w:tc>
                <w:tcPr>
                  <w:tcW w:w="1276" w:type="dxa"/>
                </w:tcPr>
                <w:p w:rsidR="001B1075" w:rsidRPr="00256434" w:rsidRDefault="001B1075" w:rsidP="00D21C9A">
                  <w:pPr>
                    <w:rPr>
                      <w:sz w:val="21"/>
                      <w:szCs w:val="21"/>
                    </w:rPr>
                  </w:pPr>
                  <w:r w:rsidRPr="00256434">
                    <w:rPr>
                      <w:sz w:val="21"/>
                      <w:szCs w:val="21"/>
                    </w:rPr>
                    <w:t>Отклонение (гр.4-гр.3)</w:t>
                  </w:r>
                </w:p>
              </w:tc>
              <w:tc>
                <w:tcPr>
                  <w:tcW w:w="992" w:type="dxa"/>
                </w:tcPr>
                <w:p w:rsidR="001B1075" w:rsidRPr="00256434" w:rsidRDefault="001B1075" w:rsidP="00D21C9A">
                  <w:pPr>
                    <w:rPr>
                      <w:sz w:val="21"/>
                      <w:szCs w:val="21"/>
                    </w:rPr>
                  </w:pPr>
                  <w:r w:rsidRPr="00256434">
                    <w:rPr>
                      <w:sz w:val="21"/>
                      <w:szCs w:val="21"/>
                    </w:rPr>
                    <w:t xml:space="preserve">% отклонения </w:t>
                  </w:r>
                </w:p>
              </w:tc>
              <w:tc>
                <w:tcPr>
                  <w:tcW w:w="993" w:type="dxa"/>
                </w:tcPr>
                <w:p w:rsidR="001B1075" w:rsidRPr="00256434" w:rsidRDefault="001B1075" w:rsidP="00D21C9A">
                  <w:pPr>
                    <w:rPr>
                      <w:sz w:val="21"/>
                      <w:szCs w:val="21"/>
                    </w:rPr>
                  </w:pPr>
                  <w:r w:rsidRPr="00256434">
                    <w:rPr>
                      <w:sz w:val="21"/>
                      <w:szCs w:val="21"/>
                    </w:rPr>
                    <w:t>Отклонение (гр.4-гр.2)</w:t>
                  </w:r>
                </w:p>
              </w:tc>
            </w:tr>
            <w:tr w:rsidR="001B1075" w:rsidRPr="00256434" w:rsidTr="001B1075">
              <w:tc>
                <w:tcPr>
                  <w:tcW w:w="2511" w:type="dxa"/>
                </w:tcPr>
                <w:p w:rsidR="001B1075" w:rsidRPr="00256434" w:rsidRDefault="001B1075" w:rsidP="00D21C9A">
                  <w:pPr>
                    <w:jc w:val="center"/>
                    <w:rPr>
                      <w:sz w:val="21"/>
                      <w:szCs w:val="21"/>
                    </w:rPr>
                  </w:pPr>
                  <w:r w:rsidRPr="00256434">
                    <w:rPr>
                      <w:sz w:val="21"/>
                      <w:szCs w:val="21"/>
                    </w:rPr>
                    <w:t>1</w:t>
                  </w:r>
                </w:p>
              </w:tc>
              <w:tc>
                <w:tcPr>
                  <w:tcW w:w="1276" w:type="dxa"/>
                </w:tcPr>
                <w:p w:rsidR="001B1075" w:rsidRPr="00256434" w:rsidRDefault="001B1075" w:rsidP="00D21C9A">
                  <w:pPr>
                    <w:jc w:val="center"/>
                    <w:rPr>
                      <w:sz w:val="21"/>
                      <w:szCs w:val="21"/>
                    </w:rPr>
                  </w:pPr>
                  <w:r w:rsidRPr="00256434">
                    <w:rPr>
                      <w:sz w:val="21"/>
                      <w:szCs w:val="21"/>
                    </w:rPr>
                    <w:t>2</w:t>
                  </w:r>
                </w:p>
              </w:tc>
              <w:tc>
                <w:tcPr>
                  <w:tcW w:w="1276" w:type="dxa"/>
                </w:tcPr>
                <w:p w:rsidR="001B1075" w:rsidRPr="00256434" w:rsidRDefault="001B1075" w:rsidP="00D21C9A">
                  <w:pPr>
                    <w:jc w:val="center"/>
                    <w:rPr>
                      <w:sz w:val="21"/>
                      <w:szCs w:val="21"/>
                    </w:rPr>
                  </w:pPr>
                  <w:r w:rsidRPr="00256434">
                    <w:rPr>
                      <w:sz w:val="21"/>
                      <w:szCs w:val="21"/>
                    </w:rPr>
                    <w:t>3</w:t>
                  </w:r>
                </w:p>
              </w:tc>
              <w:tc>
                <w:tcPr>
                  <w:tcW w:w="1275" w:type="dxa"/>
                </w:tcPr>
                <w:p w:rsidR="001B1075" w:rsidRPr="00256434" w:rsidRDefault="001B1075" w:rsidP="00D21C9A">
                  <w:pPr>
                    <w:jc w:val="center"/>
                    <w:rPr>
                      <w:sz w:val="21"/>
                      <w:szCs w:val="21"/>
                    </w:rPr>
                  </w:pPr>
                  <w:r w:rsidRPr="00256434">
                    <w:rPr>
                      <w:sz w:val="21"/>
                      <w:szCs w:val="21"/>
                    </w:rPr>
                    <w:t>4</w:t>
                  </w:r>
                </w:p>
              </w:tc>
              <w:tc>
                <w:tcPr>
                  <w:tcW w:w="1276" w:type="dxa"/>
                </w:tcPr>
                <w:p w:rsidR="001B1075" w:rsidRPr="00256434" w:rsidRDefault="001B1075" w:rsidP="00D21C9A">
                  <w:pPr>
                    <w:jc w:val="center"/>
                    <w:rPr>
                      <w:sz w:val="21"/>
                      <w:szCs w:val="21"/>
                    </w:rPr>
                  </w:pPr>
                  <w:r w:rsidRPr="00256434">
                    <w:rPr>
                      <w:sz w:val="21"/>
                      <w:szCs w:val="21"/>
                    </w:rPr>
                    <w:t>5</w:t>
                  </w:r>
                </w:p>
              </w:tc>
              <w:tc>
                <w:tcPr>
                  <w:tcW w:w="992" w:type="dxa"/>
                </w:tcPr>
                <w:p w:rsidR="001B1075" w:rsidRPr="00256434" w:rsidRDefault="001B1075" w:rsidP="00D21C9A">
                  <w:pPr>
                    <w:jc w:val="center"/>
                    <w:rPr>
                      <w:sz w:val="21"/>
                      <w:szCs w:val="21"/>
                    </w:rPr>
                  </w:pPr>
                  <w:r w:rsidRPr="00256434">
                    <w:rPr>
                      <w:sz w:val="21"/>
                      <w:szCs w:val="21"/>
                    </w:rPr>
                    <w:t>6</w:t>
                  </w:r>
                </w:p>
              </w:tc>
              <w:tc>
                <w:tcPr>
                  <w:tcW w:w="993" w:type="dxa"/>
                </w:tcPr>
                <w:p w:rsidR="001B1075" w:rsidRPr="00256434" w:rsidRDefault="001B1075" w:rsidP="00D21C9A">
                  <w:pPr>
                    <w:jc w:val="center"/>
                    <w:rPr>
                      <w:sz w:val="21"/>
                      <w:szCs w:val="21"/>
                    </w:rPr>
                  </w:pPr>
                  <w:r w:rsidRPr="00256434">
                    <w:rPr>
                      <w:sz w:val="21"/>
                      <w:szCs w:val="21"/>
                    </w:rPr>
                    <w:t>7</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 xml:space="preserve">Общегосударственные вопросы: </w:t>
                  </w:r>
                </w:p>
              </w:tc>
              <w:tc>
                <w:tcPr>
                  <w:tcW w:w="1276" w:type="dxa"/>
                </w:tcPr>
                <w:p w:rsidR="001B1075" w:rsidRPr="00256434" w:rsidRDefault="00771D61" w:rsidP="00D21C9A">
                  <w:pPr>
                    <w:pStyle w:val="31"/>
                    <w:snapToGrid w:val="0"/>
                    <w:spacing w:after="0"/>
                    <w:ind w:left="0"/>
                    <w:jc w:val="center"/>
                    <w:rPr>
                      <w:rFonts w:ascii="Times New Roman" w:eastAsiaTheme="minorEastAsia" w:hAnsi="Times New Roman"/>
                      <w:sz w:val="21"/>
                      <w:szCs w:val="21"/>
                    </w:rPr>
                  </w:pPr>
                  <w:r w:rsidRPr="00256434">
                    <w:rPr>
                      <w:rFonts w:ascii="Times New Roman" w:eastAsiaTheme="minorEastAsia" w:hAnsi="Times New Roman"/>
                      <w:sz w:val="21"/>
                      <w:szCs w:val="21"/>
                    </w:rPr>
                    <w:t>2144,0</w:t>
                  </w:r>
                </w:p>
              </w:tc>
              <w:tc>
                <w:tcPr>
                  <w:tcW w:w="1276" w:type="dxa"/>
                  <w:vAlign w:val="center"/>
                </w:tcPr>
                <w:p w:rsidR="001B1075" w:rsidRPr="00256434" w:rsidRDefault="001B1075" w:rsidP="00D21C9A">
                  <w:pPr>
                    <w:pStyle w:val="31"/>
                    <w:snapToGrid w:val="0"/>
                    <w:spacing w:after="0"/>
                    <w:ind w:left="0"/>
                    <w:jc w:val="center"/>
                    <w:rPr>
                      <w:rFonts w:ascii="Times New Roman" w:eastAsiaTheme="minorEastAsia" w:hAnsi="Times New Roman"/>
                      <w:sz w:val="21"/>
                      <w:szCs w:val="21"/>
                    </w:rPr>
                  </w:pPr>
                  <w:r w:rsidRPr="00256434">
                    <w:rPr>
                      <w:rFonts w:ascii="Times New Roman" w:eastAsiaTheme="minorEastAsia" w:hAnsi="Times New Roman"/>
                      <w:sz w:val="21"/>
                      <w:szCs w:val="21"/>
                    </w:rPr>
                    <w:t>2160,7</w:t>
                  </w:r>
                </w:p>
              </w:tc>
              <w:tc>
                <w:tcPr>
                  <w:tcW w:w="1275" w:type="dxa"/>
                  <w:vAlign w:val="center"/>
                </w:tcPr>
                <w:p w:rsidR="001B1075" w:rsidRPr="00256434" w:rsidRDefault="001B1075" w:rsidP="00D21C9A">
                  <w:pPr>
                    <w:jc w:val="center"/>
                    <w:rPr>
                      <w:sz w:val="21"/>
                      <w:szCs w:val="21"/>
                    </w:rPr>
                  </w:pPr>
                  <w:r w:rsidRPr="00256434">
                    <w:rPr>
                      <w:sz w:val="21"/>
                      <w:szCs w:val="21"/>
                    </w:rPr>
                    <w:t>2135,5</w:t>
                  </w:r>
                </w:p>
              </w:tc>
              <w:tc>
                <w:tcPr>
                  <w:tcW w:w="1276" w:type="dxa"/>
                  <w:vAlign w:val="center"/>
                </w:tcPr>
                <w:p w:rsidR="001B1075" w:rsidRPr="00256434" w:rsidRDefault="001B1075" w:rsidP="00B50068">
                  <w:pPr>
                    <w:jc w:val="center"/>
                    <w:rPr>
                      <w:sz w:val="21"/>
                      <w:szCs w:val="21"/>
                    </w:rPr>
                  </w:pPr>
                  <w:r w:rsidRPr="00256434">
                    <w:rPr>
                      <w:sz w:val="21"/>
                      <w:szCs w:val="21"/>
                    </w:rPr>
                    <w:t>-25,2</w:t>
                  </w:r>
                </w:p>
              </w:tc>
              <w:tc>
                <w:tcPr>
                  <w:tcW w:w="992" w:type="dxa"/>
                  <w:vAlign w:val="center"/>
                </w:tcPr>
                <w:p w:rsidR="001B1075" w:rsidRPr="00256434" w:rsidRDefault="001B1075" w:rsidP="00B50068">
                  <w:pPr>
                    <w:jc w:val="center"/>
                    <w:rPr>
                      <w:sz w:val="21"/>
                      <w:szCs w:val="21"/>
                    </w:rPr>
                  </w:pPr>
                  <w:r w:rsidRPr="00256434">
                    <w:rPr>
                      <w:sz w:val="21"/>
                      <w:szCs w:val="21"/>
                    </w:rPr>
                    <w:t>98,8</w:t>
                  </w:r>
                </w:p>
              </w:tc>
              <w:tc>
                <w:tcPr>
                  <w:tcW w:w="993" w:type="dxa"/>
                </w:tcPr>
                <w:p w:rsidR="001B1075" w:rsidRPr="00256434" w:rsidRDefault="00AC76E3" w:rsidP="00B50068">
                  <w:pPr>
                    <w:jc w:val="center"/>
                    <w:rPr>
                      <w:sz w:val="21"/>
                      <w:szCs w:val="21"/>
                    </w:rPr>
                  </w:pPr>
                  <w:r w:rsidRPr="00256434">
                    <w:rPr>
                      <w:sz w:val="21"/>
                      <w:szCs w:val="21"/>
                    </w:rPr>
                    <w:t>-8,5</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w:t>
                  </w:r>
                  <w:r w:rsidRPr="00256434">
                    <w:rPr>
                      <w:rFonts w:ascii="Times New Roman" w:hAnsi="Times New Roman"/>
                      <w:bCs/>
                      <w:sz w:val="21"/>
                      <w:szCs w:val="21"/>
                    </w:rPr>
                    <w:t xml:space="preserve"> функционирование высшего должностного лица</w:t>
                  </w:r>
                </w:p>
              </w:tc>
              <w:tc>
                <w:tcPr>
                  <w:tcW w:w="1276" w:type="dxa"/>
                </w:tcPr>
                <w:p w:rsidR="001B1075" w:rsidRPr="00256434" w:rsidRDefault="00771D61" w:rsidP="00D21C9A">
                  <w:pPr>
                    <w:pStyle w:val="31"/>
                    <w:snapToGrid w:val="0"/>
                    <w:spacing w:after="0"/>
                    <w:ind w:left="0"/>
                    <w:jc w:val="center"/>
                    <w:rPr>
                      <w:rFonts w:ascii="Times New Roman" w:eastAsiaTheme="minorEastAsia" w:hAnsi="Times New Roman"/>
                      <w:sz w:val="21"/>
                      <w:szCs w:val="21"/>
                    </w:rPr>
                  </w:pPr>
                  <w:r w:rsidRPr="00256434">
                    <w:rPr>
                      <w:rFonts w:ascii="Times New Roman" w:eastAsiaTheme="minorEastAsia" w:hAnsi="Times New Roman"/>
                      <w:sz w:val="21"/>
                      <w:szCs w:val="21"/>
                    </w:rPr>
                    <w:t>505,0</w:t>
                  </w:r>
                </w:p>
              </w:tc>
              <w:tc>
                <w:tcPr>
                  <w:tcW w:w="1276" w:type="dxa"/>
                  <w:vAlign w:val="center"/>
                </w:tcPr>
                <w:p w:rsidR="001B1075" w:rsidRPr="00256434" w:rsidRDefault="001B1075" w:rsidP="00D21C9A">
                  <w:pPr>
                    <w:pStyle w:val="31"/>
                    <w:snapToGrid w:val="0"/>
                    <w:spacing w:after="0"/>
                    <w:ind w:left="0"/>
                    <w:jc w:val="center"/>
                    <w:rPr>
                      <w:rFonts w:ascii="Times New Roman" w:eastAsiaTheme="minorEastAsia" w:hAnsi="Times New Roman"/>
                      <w:sz w:val="21"/>
                      <w:szCs w:val="21"/>
                    </w:rPr>
                  </w:pPr>
                  <w:r w:rsidRPr="00256434">
                    <w:rPr>
                      <w:rFonts w:ascii="Times New Roman" w:eastAsiaTheme="minorEastAsia" w:hAnsi="Times New Roman"/>
                      <w:sz w:val="21"/>
                      <w:szCs w:val="21"/>
                    </w:rPr>
                    <w:t>658,0</w:t>
                  </w:r>
                </w:p>
              </w:tc>
              <w:tc>
                <w:tcPr>
                  <w:tcW w:w="1275" w:type="dxa"/>
                  <w:vAlign w:val="center"/>
                </w:tcPr>
                <w:p w:rsidR="001B1075" w:rsidRPr="00256434" w:rsidRDefault="001B1075" w:rsidP="00D21C9A">
                  <w:pPr>
                    <w:jc w:val="center"/>
                    <w:rPr>
                      <w:sz w:val="21"/>
                      <w:szCs w:val="21"/>
                    </w:rPr>
                  </w:pPr>
                  <w:r w:rsidRPr="00256434">
                    <w:rPr>
                      <w:sz w:val="21"/>
                      <w:szCs w:val="21"/>
                    </w:rPr>
                    <w:t>658,0</w:t>
                  </w:r>
                </w:p>
              </w:tc>
              <w:tc>
                <w:tcPr>
                  <w:tcW w:w="1276" w:type="dxa"/>
                  <w:vAlign w:val="center"/>
                </w:tcPr>
                <w:p w:rsidR="001B1075" w:rsidRPr="00256434" w:rsidRDefault="001B1075" w:rsidP="00B50068">
                  <w:pPr>
                    <w:jc w:val="center"/>
                    <w:rPr>
                      <w:sz w:val="21"/>
                      <w:szCs w:val="21"/>
                    </w:rPr>
                  </w:pPr>
                  <w:r w:rsidRPr="00256434">
                    <w:rPr>
                      <w:sz w:val="21"/>
                      <w:szCs w:val="21"/>
                    </w:rPr>
                    <w:t>-</w:t>
                  </w:r>
                </w:p>
              </w:tc>
              <w:tc>
                <w:tcPr>
                  <w:tcW w:w="992" w:type="dxa"/>
                  <w:vAlign w:val="center"/>
                </w:tcPr>
                <w:p w:rsidR="001B1075" w:rsidRPr="00256434" w:rsidRDefault="001B1075" w:rsidP="00B50068">
                  <w:pPr>
                    <w:jc w:val="center"/>
                    <w:rPr>
                      <w:sz w:val="21"/>
                      <w:szCs w:val="21"/>
                    </w:rPr>
                  </w:pPr>
                  <w:r w:rsidRPr="00256434">
                    <w:rPr>
                      <w:sz w:val="21"/>
                      <w:szCs w:val="21"/>
                    </w:rPr>
                    <w:t>100,0</w:t>
                  </w:r>
                </w:p>
              </w:tc>
              <w:tc>
                <w:tcPr>
                  <w:tcW w:w="993" w:type="dxa"/>
                </w:tcPr>
                <w:p w:rsidR="001B1075" w:rsidRPr="00256434" w:rsidRDefault="00AC76E3" w:rsidP="00B50068">
                  <w:pPr>
                    <w:jc w:val="center"/>
                    <w:rPr>
                      <w:sz w:val="21"/>
                      <w:szCs w:val="21"/>
                    </w:rPr>
                  </w:pPr>
                  <w:r w:rsidRPr="00256434">
                    <w:rPr>
                      <w:sz w:val="21"/>
                      <w:szCs w:val="21"/>
                    </w:rPr>
                    <w:t>+153,0</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w:t>
                  </w:r>
                  <w:r w:rsidRPr="00256434">
                    <w:rPr>
                      <w:rFonts w:ascii="Times New Roman" w:hAnsi="Times New Roman"/>
                      <w:bCs/>
                      <w:sz w:val="21"/>
                      <w:szCs w:val="21"/>
                    </w:rPr>
                    <w:t xml:space="preserve"> финансовое обеспечение администраций сельских поселений</w:t>
                  </w:r>
                </w:p>
              </w:tc>
              <w:tc>
                <w:tcPr>
                  <w:tcW w:w="1276" w:type="dxa"/>
                </w:tcPr>
                <w:p w:rsidR="001B1075" w:rsidRPr="00256434" w:rsidRDefault="00771D61" w:rsidP="00D21C9A">
                  <w:pPr>
                    <w:pStyle w:val="31"/>
                    <w:snapToGrid w:val="0"/>
                    <w:spacing w:after="0"/>
                    <w:ind w:left="0"/>
                    <w:jc w:val="center"/>
                    <w:rPr>
                      <w:rFonts w:ascii="Times New Roman" w:eastAsiaTheme="minorEastAsia" w:hAnsi="Times New Roman"/>
                      <w:sz w:val="21"/>
                      <w:szCs w:val="21"/>
                    </w:rPr>
                  </w:pPr>
                  <w:r w:rsidRPr="00256434">
                    <w:rPr>
                      <w:rFonts w:ascii="Times New Roman" w:eastAsiaTheme="minorEastAsia" w:hAnsi="Times New Roman"/>
                      <w:sz w:val="21"/>
                      <w:szCs w:val="21"/>
                    </w:rPr>
                    <w:t>1500,9</w:t>
                  </w:r>
                </w:p>
              </w:tc>
              <w:tc>
                <w:tcPr>
                  <w:tcW w:w="1276" w:type="dxa"/>
                  <w:vAlign w:val="center"/>
                </w:tcPr>
                <w:p w:rsidR="001B1075" w:rsidRPr="00256434" w:rsidRDefault="001B1075" w:rsidP="00D21C9A">
                  <w:pPr>
                    <w:pStyle w:val="31"/>
                    <w:snapToGrid w:val="0"/>
                    <w:spacing w:after="0"/>
                    <w:ind w:left="0"/>
                    <w:jc w:val="center"/>
                    <w:rPr>
                      <w:rFonts w:ascii="Times New Roman" w:eastAsiaTheme="minorEastAsia" w:hAnsi="Times New Roman"/>
                      <w:sz w:val="21"/>
                      <w:szCs w:val="21"/>
                    </w:rPr>
                  </w:pPr>
                  <w:r w:rsidRPr="00256434">
                    <w:rPr>
                      <w:rFonts w:ascii="Times New Roman" w:eastAsiaTheme="minorEastAsia" w:hAnsi="Times New Roman"/>
                      <w:sz w:val="21"/>
                      <w:szCs w:val="21"/>
                    </w:rPr>
                    <w:t>1361,6</w:t>
                  </w:r>
                </w:p>
              </w:tc>
              <w:tc>
                <w:tcPr>
                  <w:tcW w:w="1275" w:type="dxa"/>
                  <w:vAlign w:val="center"/>
                </w:tcPr>
                <w:p w:rsidR="001B1075" w:rsidRPr="00256434" w:rsidRDefault="001B1075" w:rsidP="00D21C9A">
                  <w:pPr>
                    <w:jc w:val="center"/>
                    <w:rPr>
                      <w:sz w:val="21"/>
                      <w:szCs w:val="21"/>
                    </w:rPr>
                  </w:pPr>
                  <w:r w:rsidRPr="00256434">
                    <w:rPr>
                      <w:sz w:val="21"/>
                      <w:szCs w:val="21"/>
                    </w:rPr>
                    <w:t>1354,0</w:t>
                  </w:r>
                </w:p>
                <w:p w:rsidR="001B1075" w:rsidRPr="00256434" w:rsidRDefault="001B1075" w:rsidP="00D21C9A">
                  <w:pPr>
                    <w:jc w:val="center"/>
                    <w:rPr>
                      <w:sz w:val="21"/>
                      <w:szCs w:val="21"/>
                    </w:rPr>
                  </w:pPr>
                </w:p>
              </w:tc>
              <w:tc>
                <w:tcPr>
                  <w:tcW w:w="1276" w:type="dxa"/>
                  <w:vAlign w:val="center"/>
                </w:tcPr>
                <w:p w:rsidR="001B1075" w:rsidRPr="00256434" w:rsidRDefault="001B1075" w:rsidP="00B50068">
                  <w:pPr>
                    <w:jc w:val="center"/>
                    <w:rPr>
                      <w:sz w:val="21"/>
                      <w:szCs w:val="21"/>
                    </w:rPr>
                  </w:pPr>
                  <w:r w:rsidRPr="00256434">
                    <w:rPr>
                      <w:sz w:val="21"/>
                      <w:szCs w:val="21"/>
                    </w:rPr>
                    <w:t>-7,6</w:t>
                  </w:r>
                </w:p>
              </w:tc>
              <w:tc>
                <w:tcPr>
                  <w:tcW w:w="992" w:type="dxa"/>
                  <w:vAlign w:val="center"/>
                </w:tcPr>
                <w:p w:rsidR="001B1075" w:rsidRPr="00256434" w:rsidRDefault="001B1075" w:rsidP="00B50068">
                  <w:pPr>
                    <w:jc w:val="center"/>
                    <w:rPr>
                      <w:sz w:val="21"/>
                      <w:szCs w:val="21"/>
                    </w:rPr>
                  </w:pPr>
                  <w:r w:rsidRPr="00256434">
                    <w:rPr>
                      <w:sz w:val="21"/>
                      <w:szCs w:val="21"/>
                    </w:rPr>
                    <w:t>99,4</w:t>
                  </w:r>
                </w:p>
              </w:tc>
              <w:tc>
                <w:tcPr>
                  <w:tcW w:w="993" w:type="dxa"/>
                </w:tcPr>
                <w:p w:rsidR="001B1075" w:rsidRPr="00256434" w:rsidRDefault="00AC76E3" w:rsidP="00B50068">
                  <w:pPr>
                    <w:jc w:val="center"/>
                    <w:rPr>
                      <w:sz w:val="21"/>
                      <w:szCs w:val="21"/>
                    </w:rPr>
                  </w:pPr>
                  <w:r w:rsidRPr="00256434">
                    <w:rPr>
                      <w:sz w:val="21"/>
                      <w:szCs w:val="21"/>
                    </w:rPr>
                    <w:t>-146,9</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-архивный фонд</w:t>
                  </w:r>
                </w:p>
              </w:tc>
              <w:tc>
                <w:tcPr>
                  <w:tcW w:w="1276" w:type="dxa"/>
                </w:tcPr>
                <w:p w:rsidR="001B1075" w:rsidRPr="00256434" w:rsidRDefault="00771D61"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8,1</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8,1</w:t>
                  </w:r>
                </w:p>
              </w:tc>
              <w:tc>
                <w:tcPr>
                  <w:tcW w:w="1275" w:type="dxa"/>
                  <w:vAlign w:val="center"/>
                </w:tcPr>
                <w:p w:rsidR="001B1075" w:rsidRPr="00256434" w:rsidRDefault="001B1075" w:rsidP="00D21C9A">
                  <w:pPr>
                    <w:jc w:val="center"/>
                    <w:rPr>
                      <w:sz w:val="21"/>
                      <w:szCs w:val="21"/>
                    </w:rPr>
                  </w:pPr>
                  <w:r w:rsidRPr="00256434">
                    <w:rPr>
                      <w:sz w:val="21"/>
                      <w:szCs w:val="21"/>
                    </w:rPr>
                    <w:t>8,1</w:t>
                  </w:r>
                </w:p>
              </w:tc>
              <w:tc>
                <w:tcPr>
                  <w:tcW w:w="1276" w:type="dxa"/>
                  <w:vAlign w:val="center"/>
                </w:tcPr>
                <w:p w:rsidR="001B1075" w:rsidRPr="00256434" w:rsidRDefault="001B1075" w:rsidP="00B50068">
                  <w:pPr>
                    <w:jc w:val="center"/>
                    <w:rPr>
                      <w:sz w:val="21"/>
                      <w:szCs w:val="21"/>
                    </w:rPr>
                  </w:pPr>
                  <w:r w:rsidRPr="00256434">
                    <w:rPr>
                      <w:sz w:val="21"/>
                      <w:szCs w:val="21"/>
                    </w:rPr>
                    <w:t>-</w:t>
                  </w:r>
                </w:p>
              </w:tc>
              <w:tc>
                <w:tcPr>
                  <w:tcW w:w="992" w:type="dxa"/>
                  <w:vAlign w:val="center"/>
                </w:tcPr>
                <w:p w:rsidR="001B1075" w:rsidRPr="00256434" w:rsidRDefault="001B1075" w:rsidP="00B50068">
                  <w:pPr>
                    <w:jc w:val="center"/>
                    <w:rPr>
                      <w:sz w:val="21"/>
                      <w:szCs w:val="21"/>
                    </w:rPr>
                  </w:pPr>
                  <w:r w:rsidRPr="00256434">
                    <w:rPr>
                      <w:sz w:val="21"/>
                      <w:szCs w:val="21"/>
                    </w:rPr>
                    <w:t>100,0</w:t>
                  </w:r>
                </w:p>
              </w:tc>
              <w:tc>
                <w:tcPr>
                  <w:tcW w:w="993" w:type="dxa"/>
                </w:tcPr>
                <w:p w:rsidR="001B1075" w:rsidRPr="00256434" w:rsidRDefault="00AC76E3" w:rsidP="00B50068">
                  <w:pPr>
                    <w:jc w:val="center"/>
                    <w:rPr>
                      <w:sz w:val="21"/>
                      <w:szCs w:val="21"/>
                    </w:rPr>
                  </w:pPr>
                  <w:r w:rsidRPr="00256434">
                    <w:rPr>
                      <w:sz w:val="21"/>
                      <w:szCs w:val="21"/>
                    </w:rPr>
                    <w:t>-</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 xml:space="preserve">-административная комиссия </w:t>
                  </w:r>
                </w:p>
              </w:tc>
              <w:tc>
                <w:tcPr>
                  <w:tcW w:w="1276" w:type="dxa"/>
                </w:tcPr>
                <w:p w:rsidR="001B1075" w:rsidRPr="00256434" w:rsidRDefault="00771D61"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1,6</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1,6</w:t>
                  </w:r>
                </w:p>
              </w:tc>
              <w:tc>
                <w:tcPr>
                  <w:tcW w:w="1275" w:type="dxa"/>
                  <w:vAlign w:val="center"/>
                </w:tcPr>
                <w:p w:rsidR="001B1075" w:rsidRPr="00256434" w:rsidRDefault="001B1075" w:rsidP="00D21C9A">
                  <w:pPr>
                    <w:jc w:val="center"/>
                    <w:rPr>
                      <w:sz w:val="21"/>
                      <w:szCs w:val="21"/>
                    </w:rPr>
                  </w:pPr>
                  <w:r w:rsidRPr="00256434">
                    <w:rPr>
                      <w:sz w:val="21"/>
                      <w:szCs w:val="21"/>
                    </w:rPr>
                    <w:t>1,6</w:t>
                  </w:r>
                </w:p>
              </w:tc>
              <w:tc>
                <w:tcPr>
                  <w:tcW w:w="1276" w:type="dxa"/>
                  <w:vAlign w:val="center"/>
                </w:tcPr>
                <w:p w:rsidR="001B1075" w:rsidRPr="00256434" w:rsidRDefault="001B1075" w:rsidP="00B50068">
                  <w:pPr>
                    <w:jc w:val="center"/>
                    <w:rPr>
                      <w:sz w:val="21"/>
                      <w:szCs w:val="21"/>
                    </w:rPr>
                  </w:pPr>
                  <w:r w:rsidRPr="00256434">
                    <w:rPr>
                      <w:sz w:val="21"/>
                      <w:szCs w:val="21"/>
                    </w:rPr>
                    <w:t>-</w:t>
                  </w:r>
                </w:p>
              </w:tc>
              <w:tc>
                <w:tcPr>
                  <w:tcW w:w="992" w:type="dxa"/>
                  <w:vAlign w:val="center"/>
                </w:tcPr>
                <w:p w:rsidR="001B1075" w:rsidRPr="00256434" w:rsidRDefault="001B1075" w:rsidP="00B50068">
                  <w:pPr>
                    <w:jc w:val="center"/>
                    <w:rPr>
                      <w:sz w:val="21"/>
                      <w:szCs w:val="21"/>
                    </w:rPr>
                  </w:pPr>
                  <w:r w:rsidRPr="00256434">
                    <w:rPr>
                      <w:sz w:val="21"/>
                      <w:szCs w:val="21"/>
                    </w:rPr>
                    <w:t>100,0</w:t>
                  </w:r>
                </w:p>
              </w:tc>
              <w:tc>
                <w:tcPr>
                  <w:tcW w:w="993" w:type="dxa"/>
                </w:tcPr>
                <w:p w:rsidR="001B1075" w:rsidRPr="00256434" w:rsidRDefault="00AC76E3" w:rsidP="00B50068">
                  <w:pPr>
                    <w:jc w:val="center"/>
                    <w:rPr>
                      <w:sz w:val="21"/>
                      <w:szCs w:val="21"/>
                    </w:rPr>
                  </w:pPr>
                  <w:r w:rsidRPr="00256434">
                    <w:rPr>
                      <w:sz w:val="21"/>
                      <w:szCs w:val="21"/>
                    </w:rPr>
                    <w:t>-</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 xml:space="preserve">-обеспечение деятельности финансовых, налоговых </w:t>
                  </w:r>
                  <w:r w:rsidRPr="00256434">
                    <w:rPr>
                      <w:rFonts w:ascii="Times New Roman" w:hAnsi="Times New Roman"/>
                      <w:sz w:val="21"/>
                      <w:szCs w:val="21"/>
                    </w:rPr>
                    <w:lastRenderedPageBreak/>
                    <w:t>и таможнях органов и органов финансового надзора</w:t>
                  </w:r>
                </w:p>
              </w:tc>
              <w:tc>
                <w:tcPr>
                  <w:tcW w:w="1276" w:type="dxa"/>
                </w:tcPr>
                <w:p w:rsidR="00771D61" w:rsidRPr="00256434" w:rsidRDefault="00771D61" w:rsidP="00D21C9A">
                  <w:pPr>
                    <w:pStyle w:val="31"/>
                    <w:spacing w:after="0" w:line="276" w:lineRule="auto"/>
                    <w:ind w:left="0"/>
                    <w:jc w:val="center"/>
                    <w:rPr>
                      <w:rFonts w:ascii="Times New Roman" w:hAnsi="Times New Roman"/>
                      <w:bCs/>
                      <w:sz w:val="21"/>
                      <w:szCs w:val="21"/>
                    </w:rPr>
                  </w:pPr>
                </w:p>
                <w:p w:rsidR="00771D61" w:rsidRPr="00256434" w:rsidRDefault="00771D61" w:rsidP="00D21C9A">
                  <w:pPr>
                    <w:pStyle w:val="31"/>
                    <w:spacing w:after="0" w:line="276" w:lineRule="auto"/>
                    <w:ind w:left="0"/>
                    <w:jc w:val="center"/>
                    <w:rPr>
                      <w:rFonts w:ascii="Times New Roman" w:hAnsi="Times New Roman"/>
                      <w:bCs/>
                      <w:sz w:val="21"/>
                      <w:szCs w:val="21"/>
                    </w:rPr>
                  </w:pPr>
                </w:p>
                <w:p w:rsidR="001B1075" w:rsidRPr="00256434" w:rsidRDefault="00771D61"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64,4</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64,4</w:t>
                  </w:r>
                </w:p>
              </w:tc>
              <w:tc>
                <w:tcPr>
                  <w:tcW w:w="1275" w:type="dxa"/>
                  <w:vAlign w:val="center"/>
                </w:tcPr>
                <w:p w:rsidR="001B1075" w:rsidRPr="00256434" w:rsidRDefault="001B1075" w:rsidP="00D21C9A">
                  <w:pPr>
                    <w:jc w:val="center"/>
                    <w:rPr>
                      <w:sz w:val="21"/>
                      <w:szCs w:val="21"/>
                    </w:rPr>
                  </w:pPr>
                  <w:r w:rsidRPr="00256434">
                    <w:rPr>
                      <w:sz w:val="21"/>
                      <w:szCs w:val="21"/>
                    </w:rPr>
                    <w:t>64,4</w:t>
                  </w:r>
                </w:p>
              </w:tc>
              <w:tc>
                <w:tcPr>
                  <w:tcW w:w="1276" w:type="dxa"/>
                  <w:vAlign w:val="center"/>
                </w:tcPr>
                <w:p w:rsidR="001B1075" w:rsidRPr="00256434" w:rsidRDefault="001B1075" w:rsidP="00B50068">
                  <w:pPr>
                    <w:jc w:val="center"/>
                    <w:rPr>
                      <w:sz w:val="21"/>
                      <w:szCs w:val="21"/>
                    </w:rPr>
                  </w:pPr>
                  <w:r w:rsidRPr="00256434">
                    <w:rPr>
                      <w:sz w:val="21"/>
                      <w:szCs w:val="21"/>
                    </w:rPr>
                    <w:t>-</w:t>
                  </w:r>
                </w:p>
              </w:tc>
              <w:tc>
                <w:tcPr>
                  <w:tcW w:w="992" w:type="dxa"/>
                  <w:vAlign w:val="center"/>
                </w:tcPr>
                <w:p w:rsidR="001B1075" w:rsidRPr="00256434" w:rsidRDefault="001B1075" w:rsidP="00B50068">
                  <w:pPr>
                    <w:jc w:val="center"/>
                    <w:rPr>
                      <w:sz w:val="21"/>
                      <w:szCs w:val="21"/>
                    </w:rPr>
                  </w:pPr>
                  <w:r w:rsidRPr="00256434">
                    <w:rPr>
                      <w:sz w:val="21"/>
                      <w:szCs w:val="21"/>
                    </w:rPr>
                    <w:t>100,0</w:t>
                  </w:r>
                </w:p>
              </w:tc>
              <w:tc>
                <w:tcPr>
                  <w:tcW w:w="993" w:type="dxa"/>
                </w:tcPr>
                <w:p w:rsidR="001B1075" w:rsidRPr="00256434" w:rsidRDefault="00AC76E3" w:rsidP="00B50068">
                  <w:pPr>
                    <w:jc w:val="center"/>
                    <w:rPr>
                      <w:sz w:val="21"/>
                      <w:szCs w:val="21"/>
                    </w:rPr>
                  </w:pPr>
                  <w:r w:rsidRPr="00256434">
                    <w:rPr>
                      <w:sz w:val="21"/>
                      <w:szCs w:val="21"/>
                    </w:rPr>
                    <w:t>-</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lastRenderedPageBreak/>
                    <w:t>-резервный фонд</w:t>
                  </w:r>
                </w:p>
              </w:tc>
              <w:tc>
                <w:tcPr>
                  <w:tcW w:w="1276" w:type="dxa"/>
                </w:tcPr>
                <w:p w:rsidR="001B1075" w:rsidRPr="00256434" w:rsidRDefault="00771D61"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5,0</w:t>
                  </w:r>
                </w:p>
              </w:tc>
              <w:tc>
                <w:tcPr>
                  <w:tcW w:w="1275" w:type="dxa"/>
                  <w:vAlign w:val="center"/>
                </w:tcPr>
                <w:p w:rsidR="001B1075" w:rsidRPr="00256434" w:rsidRDefault="001B1075" w:rsidP="00D21C9A">
                  <w:pPr>
                    <w:jc w:val="center"/>
                    <w:rPr>
                      <w:sz w:val="21"/>
                      <w:szCs w:val="21"/>
                    </w:rPr>
                  </w:pPr>
                  <w:r w:rsidRPr="00256434">
                    <w:rPr>
                      <w:sz w:val="21"/>
                      <w:szCs w:val="21"/>
                    </w:rPr>
                    <w:t>-</w:t>
                  </w:r>
                </w:p>
              </w:tc>
              <w:tc>
                <w:tcPr>
                  <w:tcW w:w="1276" w:type="dxa"/>
                  <w:vAlign w:val="center"/>
                </w:tcPr>
                <w:p w:rsidR="001B1075" w:rsidRPr="00256434" w:rsidRDefault="001B1075" w:rsidP="00B50068">
                  <w:pPr>
                    <w:jc w:val="center"/>
                    <w:rPr>
                      <w:sz w:val="21"/>
                      <w:szCs w:val="21"/>
                    </w:rPr>
                  </w:pPr>
                  <w:r w:rsidRPr="00256434">
                    <w:rPr>
                      <w:sz w:val="21"/>
                      <w:szCs w:val="21"/>
                    </w:rPr>
                    <w:t>-5,0</w:t>
                  </w:r>
                </w:p>
              </w:tc>
              <w:tc>
                <w:tcPr>
                  <w:tcW w:w="992" w:type="dxa"/>
                  <w:vAlign w:val="center"/>
                </w:tcPr>
                <w:p w:rsidR="001B1075" w:rsidRPr="00256434" w:rsidRDefault="001B1075" w:rsidP="00B50068">
                  <w:pPr>
                    <w:jc w:val="center"/>
                    <w:rPr>
                      <w:sz w:val="21"/>
                      <w:szCs w:val="21"/>
                    </w:rPr>
                  </w:pPr>
                  <w:r w:rsidRPr="00256434">
                    <w:rPr>
                      <w:sz w:val="21"/>
                      <w:szCs w:val="21"/>
                    </w:rPr>
                    <w:t>-</w:t>
                  </w:r>
                </w:p>
              </w:tc>
              <w:tc>
                <w:tcPr>
                  <w:tcW w:w="993" w:type="dxa"/>
                </w:tcPr>
                <w:p w:rsidR="001B1075" w:rsidRPr="00256434" w:rsidRDefault="00AC76E3" w:rsidP="00B50068">
                  <w:pPr>
                    <w:jc w:val="center"/>
                    <w:rPr>
                      <w:sz w:val="21"/>
                      <w:szCs w:val="21"/>
                    </w:rPr>
                  </w:pPr>
                  <w:r w:rsidRPr="00256434">
                    <w:rPr>
                      <w:sz w:val="21"/>
                      <w:szCs w:val="21"/>
                    </w:rPr>
                    <w:t>-</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color w:val="000000"/>
                      <w:sz w:val="21"/>
                      <w:szCs w:val="21"/>
                      <w:lang w:eastAsia="ru-RU"/>
                    </w:rPr>
                    <w:t>-другие общегосударственные вопросы</w:t>
                  </w:r>
                </w:p>
              </w:tc>
              <w:tc>
                <w:tcPr>
                  <w:tcW w:w="1276" w:type="dxa"/>
                </w:tcPr>
                <w:p w:rsidR="001B1075" w:rsidRPr="00256434" w:rsidRDefault="00771D61"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14,0</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bCs/>
                      <w:sz w:val="21"/>
                      <w:szCs w:val="21"/>
                    </w:rPr>
                  </w:pPr>
                  <w:r w:rsidRPr="00256434">
                    <w:rPr>
                      <w:rFonts w:ascii="Times New Roman" w:hAnsi="Times New Roman"/>
                      <w:bCs/>
                      <w:sz w:val="21"/>
                      <w:szCs w:val="21"/>
                    </w:rPr>
                    <w:t>62,0</w:t>
                  </w:r>
                </w:p>
              </w:tc>
              <w:tc>
                <w:tcPr>
                  <w:tcW w:w="1275" w:type="dxa"/>
                  <w:vAlign w:val="center"/>
                </w:tcPr>
                <w:p w:rsidR="001B1075" w:rsidRPr="00256434" w:rsidRDefault="001B1075" w:rsidP="00D21C9A">
                  <w:pPr>
                    <w:jc w:val="center"/>
                    <w:rPr>
                      <w:sz w:val="21"/>
                      <w:szCs w:val="21"/>
                    </w:rPr>
                  </w:pPr>
                  <w:r w:rsidRPr="00256434">
                    <w:rPr>
                      <w:sz w:val="21"/>
                      <w:szCs w:val="21"/>
                    </w:rPr>
                    <w:t>49,4</w:t>
                  </w:r>
                </w:p>
              </w:tc>
              <w:tc>
                <w:tcPr>
                  <w:tcW w:w="1276" w:type="dxa"/>
                  <w:vAlign w:val="center"/>
                </w:tcPr>
                <w:p w:rsidR="001B1075" w:rsidRPr="00256434" w:rsidRDefault="001B1075" w:rsidP="00B50068">
                  <w:pPr>
                    <w:jc w:val="center"/>
                    <w:rPr>
                      <w:sz w:val="21"/>
                      <w:szCs w:val="21"/>
                    </w:rPr>
                  </w:pPr>
                  <w:r w:rsidRPr="00256434">
                    <w:rPr>
                      <w:sz w:val="21"/>
                      <w:szCs w:val="21"/>
                    </w:rPr>
                    <w:t>-12,6</w:t>
                  </w:r>
                </w:p>
              </w:tc>
              <w:tc>
                <w:tcPr>
                  <w:tcW w:w="992" w:type="dxa"/>
                  <w:vAlign w:val="center"/>
                </w:tcPr>
                <w:p w:rsidR="001B1075" w:rsidRPr="00256434" w:rsidRDefault="001B1075" w:rsidP="00B50068">
                  <w:pPr>
                    <w:jc w:val="center"/>
                    <w:rPr>
                      <w:sz w:val="21"/>
                      <w:szCs w:val="21"/>
                    </w:rPr>
                  </w:pPr>
                  <w:r w:rsidRPr="00256434">
                    <w:rPr>
                      <w:sz w:val="21"/>
                      <w:szCs w:val="21"/>
                    </w:rPr>
                    <w:t>79,7</w:t>
                  </w:r>
                </w:p>
              </w:tc>
              <w:tc>
                <w:tcPr>
                  <w:tcW w:w="993" w:type="dxa"/>
                </w:tcPr>
                <w:p w:rsidR="001B1075" w:rsidRPr="00256434" w:rsidRDefault="00AC76E3" w:rsidP="00B50068">
                  <w:pPr>
                    <w:jc w:val="center"/>
                    <w:rPr>
                      <w:sz w:val="21"/>
                      <w:szCs w:val="21"/>
                    </w:rPr>
                  </w:pPr>
                  <w:r w:rsidRPr="00256434">
                    <w:rPr>
                      <w:sz w:val="21"/>
                      <w:szCs w:val="21"/>
                    </w:rPr>
                    <w:t>+35,4</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Мобилизационная и вневойсковая подготовка</w:t>
                  </w:r>
                </w:p>
              </w:tc>
              <w:tc>
                <w:tcPr>
                  <w:tcW w:w="1276" w:type="dxa"/>
                </w:tcPr>
                <w:p w:rsidR="001B1075" w:rsidRPr="00256434" w:rsidRDefault="00771D61" w:rsidP="00D21C9A">
                  <w:pPr>
                    <w:jc w:val="center"/>
                    <w:rPr>
                      <w:sz w:val="21"/>
                      <w:szCs w:val="21"/>
                    </w:rPr>
                  </w:pPr>
                  <w:r w:rsidRPr="00256434">
                    <w:rPr>
                      <w:sz w:val="21"/>
                      <w:szCs w:val="21"/>
                    </w:rPr>
                    <w:t>39,6</w:t>
                  </w:r>
                </w:p>
              </w:tc>
              <w:tc>
                <w:tcPr>
                  <w:tcW w:w="1276" w:type="dxa"/>
                  <w:vAlign w:val="center"/>
                </w:tcPr>
                <w:p w:rsidR="001B1075" w:rsidRPr="00256434" w:rsidRDefault="001B1075" w:rsidP="00D21C9A">
                  <w:pPr>
                    <w:jc w:val="center"/>
                    <w:rPr>
                      <w:bCs/>
                      <w:sz w:val="21"/>
                      <w:szCs w:val="21"/>
                    </w:rPr>
                  </w:pPr>
                  <w:r w:rsidRPr="00256434">
                    <w:rPr>
                      <w:sz w:val="21"/>
                      <w:szCs w:val="21"/>
                    </w:rPr>
                    <w:t>40,4</w:t>
                  </w:r>
                </w:p>
              </w:tc>
              <w:tc>
                <w:tcPr>
                  <w:tcW w:w="1275" w:type="dxa"/>
                  <w:vAlign w:val="center"/>
                </w:tcPr>
                <w:p w:rsidR="001B1075" w:rsidRPr="00256434" w:rsidRDefault="001B1075" w:rsidP="00D21C9A">
                  <w:pPr>
                    <w:jc w:val="center"/>
                    <w:rPr>
                      <w:sz w:val="21"/>
                      <w:szCs w:val="21"/>
                    </w:rPr>
                  </w:pPr>
                  <w:r w:rsidRPr="00256434">
                    <w:rPr>
                      <w:sz w:val="21"/>
                      <w:szCs w:val="21"/>
                    </w:rPr>
                    <w:t>40,4</w:t>
                  </w:r>
                </w:p>
              </w:tc>
              <w:tc>
                <w:tcPr>
                  <w:tcW w:w="1276" w:type="dxa"/>
                  <w:vAlign w:val="center"/>
                </w:tcPr>
                <w:p w:rsidR="001B1075" w:rsidRPr="00256434" w:rsidRDefault="001B1075" w:rsidP="00B50068">
                  <w:pPr>
                    <w:jc w:val="center"/>
                    <w:rPr>
                      <w:sz w:val="21"/>
                      <w:szCs w:val="21"/>
                    </w:rPr>
                  </w:pPr>
                  <w:r w:rsidRPr="00256434">
                    <w:rPr>
                      <w:sz w:val="21"/>
                      <w:szCs w:val="21"/>
                    </w:rPr>
                    <w:t>-</w:t>
                  </w:r>
                </w:p>
              </w:tc>
              <w:tc>
                <w:tcPr>
                  <w:tcW w:w="992" w:type="dxa"/>
                  <w:vAlign w:val="center"/>
                </w:tcPr>
                <w:p w:rsidR="001B1075" w:rsidRPr="00256434" w:rsidRDefault="001B1075" w:rsidP="00B50068">
                  <w:pPr>
                    <w:jc w:val="center"/>
                    <w:rPr>
                      <w:sz w:val="21"/>
                      <w:szCs w:val="21"/>
                    </w:rPr>
                  </w:pPr>
                  <w:r w:rsidRPr="00256434">
                    <w:rPr>
                      <w:sz w:val="21"/>
                      <w:szCs w:val="21"/>
                    </w:rPr>
                    <w:t>100,0</w:t>
                  </w:r>
                </w:p>
              </w:tc>
              <w:tc>
                <w:tcPr>
                  <w:tcW w:w="993" w:type="dxa"/>
                </w:tcPr>
                <w:p w:rsidR="001B1075" w:rsidRPr="00256434" w:rsidRDefault="00AC76E3" w:rsidP="00B50068">
                  <w:pPr>
                    <w:jc w:val="center"/>
                    <w:rPr>
                      <w:sz w:val="21"/>
                      <w:szCs w:val="21"/>
                    </w:rPr>
                  </w:pPr>
                  <w:r w:rsidRPr="00256434">
                    <w:rPr>
                      <w:sz w:val="21"/>
                      <w:szCs w:val="21"/>
                    </w:rPr>
                    <w:t>+0,8</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Национальная безопасность и правоохранительная деятельность:</w:t>
                  </w:r>
                </w:p>
              </w:tc>
              <w:tc>
                <w:tcPr>
                  <w:tcW w:w="1276" w:type="dxa"/>
                </w:tcPr>
                <w:p w:rsidR="001B1075" w:rsidRPr="00256434" w:rsidRDefault="00771D61" w:rsidP="00D21C9A">
                  <w:pPr>
                    <w:jc w:val="center"/>
                    <w:rPr>
                      <w:sz w:val="21"/>
                      <w:szCs w:val="21"/>
                    </w:rPr>
                  </w:pPr>
                  <w:r w:rsidRPr="00256434">
                    <w:rPr>
                      <w:sz w:val="21"/>
                      <w:szCs w:val="21"/>
                    </w:rPr>
                    <w:t>35,6</w:t>
                  </w:r>
                </w:p>
              </w:tc>
              <w:tc>
                <w:tcPr>
                  <w:tcW w:w="1276" w:type="dxa"/>
                  <w:vAlign w:val="center"/>
                </w:tcPr>
                <w:p w:rsidR="001B1075" w:rsidRPr="00256434" w:rsidRDefault="001B1075" w:rsidP="00D21C9A">
                  <w:pPr>
                    <w:jc w:val="center"/>
                    <w:rPr>
                      <w:sz w:val="21"/>
                      <w:szCs w:val="21"/>
                    </w:rPr>
                  </w:pPr>
                  <w:r w:rsidRPr="00256434">
                    <w:rPr>
                      <w:sz w:val="21"/>
                      <w:szCs w:val="21"/>
                    </w:rPr>
                    <w:t>21,1</w:t>
                  </w:r>
                </w:p>
              </w:tc>
              <w:tc>
                <w:tcPr>
                  <w:tcW w:w="1275" w:type="dxa"/>
                  <w:vAlign w:val="center"/>
                </w:tcPr>
                <w:p w:rsidR="001B1075" w:rsidRPr="00256434" w:rsidRDefault="001B1075" w:rsidP="00D21C9A">
                  <w:pPr>
                    <w:jc w:val="center"/>
                    <w:rPr>
                      <w:sz w:val="21"/>
                      <w:szCs w:val="21"/>
                    </w:rPr>
                  </w:pPr>
                  <w:r w:rsidRPr="00256434">
                    <w:rPr>
                      <w:sz w:val="21"/>
                      <w:szCs w:val="21"/>
                    </w:rPr>
                    <w:t>20,0</w:t>
                  </w:r>
                </w:p>
              </w:tc>
              <w:tc>
                <w:tcPr>
                  <w:tcW w:w="1276" w:type="dxa"/>
                  <w:vAlign w:val="center"/>
                </w:tcPr>
                <w:p w:rsidR="001B1075" w:rsidRPr="00256434" w:rsidRDefault="001B1075" w:rsidP="00B50068">
                  <w:pPr>
                    <w:jc w:val="center"/>
                    <w:rPr>
                      <w:sz w:val="21"/>
                      <w:szCs w:val="21"/>
                    </w:rPr>
                  </w:pPr>
                  <w:r w:rsidRPr="00256434">
                    <w:rPr>
                      <w:sz w:val="21"/>
                      <w:szCs w:val="21"/>
                    </w:rPr>
                    <w:t>-1,1</w:t>
                  </w:r>
                </w:p>
              </w:tc>
              <w:tc>
                <w:tcPr>
                  <w:tcW w:w="992" w:type="dxa"/>
                  <w:vAlign w:val="center"/>
                </w:tcPr>
                <w:p w:rsidR="001B1075" w:rsidRPr="00256434" w:rsidRDefault="001B1075" w:rsidP="00B50068">
                  <w:pPr>
                    <w:jc w:val="center"/>
                    <w:rPr>
                      <w:sz w:val="21"/>
                      <w:szCs w:val="21"/>
                    </w:rPr>
                  </w:pPr>
                  <w:r w:rsidRPr="00256434">
                    <w:rPr>
                      <w:sz w:val="21"/>
                      <w:szCs w:val="21"/>
                    </w:rPr>
                    <w:t>94,8</w:t>
                  </w:r>
                </w:p>
              </w:tc>
              <w:tc>
                <w:tcPr>
                  <w:tcW w:w="993" w:type="dxa"/>
                </w:tcPr>
                <w:p w:rsidR="001B1075" w:rsidRPr="00256434" w:rsidRDefault="00AC76E3" w:rsidP="00B50068">
                  <w:pPr>
                    <w:jc w:val="center"/>
                    <w:rPr>
                      <w:sz w:val="21"/>
                      <w:szCs w:val="21"/>
                    </w:rPr>
                  </w:pPr>
                  <w:r w:rsidRPr="00256434">
                    <w:rPr>
                      <w:sz w:val="21"/>
                      <w:szCs w:val="21"/>
                    </w:rPr>
                    <w:t>-15,6</w:t>
                  </w:r>
                </w:p>
              </w:tc>
            </w:tr>
            <w:tr w:rsidR="00AC76E3" w:rsidRPr="00256434" w:rsidTr="001B1075">
              <w:tc>
                <w:tcPr>
                  <w:tcW w:w="2511" w:type="dxa"/>
                </w:tcPr>
                <w:p w:rsidR="00AC76E3" w:rsidRPr="00256434" w:rsidRDefault="00AC76E3"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-предупреждение и ликвидация последствий, чрезвычайных ситуаций и стихийных бедствий</w:t>
                  </w:r>
                </w:p>
              </w:tc>
              <w:tc>
                <w:tcPr>
                  <w:tcW w:w="1276" w:type="dxa"/>
                </w:tcPr>
                <w:p w:rsidR="00AC76E3" w:rsidRPr="00256434" w:rsidRDefault="00AC76E3" w:rsidP="00D21C9A">
                  <w:pPr>
                    <w:jc w:val="center"/>
                    <w:rPr>
                      <w:sz w:val="21"/>
                      <w:szCs w:val="21"/>
                    </w:rPr>
                  </w:pPr>
                  <w:r w:rsidRPr="00256434">
                    <w:rPr>
                      <w:sz w:val="21"/>
                      <w:szCs w:val="21"/>
                    </w:rPr>
                    <w:t>6,0</w:t>
                  </w:r>
                </w:p>
              </w:tc>
              <w:tc>
                <w:tcPr>
                  <w:tcW w:w="1276" w:type="dxa"/>
                  <w:vAlign w:val="center"/>
                </w:tcPr>
                <w:p w:rsidR="00AC76E3" w:rsidRPr="00256434" w:rsidRDefault="00AC76E3" w:rsidP="00D21C9A">
                  <w:pPr>
                    <w:jc w:val="center"/>
                    <w:rPr>
                      <w:sz w:val="21"/>
                      <w:szCs w:val="21"/>
                    </w:rPr>
                  </w:pPr>
                  <w:r w:rsidRPr="00256434">
                    <w:rPr>
                      <w:sz w:val="21"/>
                      <w:szCs w:val="21"/>
                    </w:rPr>
                    <w:t>-</w:t>
                  </w:r>
                </w:p>
              </w:tc>
              <w:tc>
                <w:tcPr>
                  <w:tcW w:w="1275" w:type="dxa"/>
                  <w:vAlign w:val="center"/>
                </w:tcPr>
                <w:p w:rsidR="00AC76E3" w:rsidRPr="00256434" w:rsidRDefault="00AC76E3" w:rsidP="00D21C9A">
                  <w:pPr>
                    <w:jc w:val="center"/>
                    <w:rPr>
                      <w:sz w:val="21"/>
                      <w:szCs w:val="21"/>
                    </w:rPr>
                  </w:pPr>
                  <w:r w:rsidRPr="00256434">
                    <w:rPr>
                      <w:sz w:val="21"/>
                      <w:szCs w:val="21"/>
                    </w:rPr>
                    <w:t>-</w:t>
                  </w:r>
                </w:p>
              </w:tc>
              <w:tc>
                <w:tcPr>
                  <w:tcW w:w="1276" w:type="dxa"/>
                  <w:vAlign w:val="center"/>
                </w:tcPr>
                <w:p w:rsidR="00AC76E3" w:rsidRPr="00256434" w:rsidRDefault="00AC76E3" w:rsidP="00B50068">
                  <w:pPr>
                    <w:jc w:val="center"/>
                    <w:rPr>
                      <w:sz w:val="21"/>
                      <w:szCs w:val="21"/>
                    </w:rPr>
                  </w:pPr>
                  <w:r w:rsidRPr="00256434">
                    <w:rPr>
                      <w:sz w:val="21"/>
                      <w:szCs w:val="21"/>
                    </w:rPr>
                    <w:t>-</w:t>
                  </w:r>
                </w:p>
              </w:tc>
              <w:tc>
                <w:tcPr>
                  <w:tcW w:w="992" w:type="dxa"/>
                  <w:vAlign w:val="center"/>
                </w:tcPr>
                <w:p w:rsidR="00AC76E3" w:rsidRPr="00256434" w:rsidRDefault="00AC76E3" w:rsidP="00B50068">
                  <w:pPr>
                    <w:jc w:val="center"/>
                    <w:rPr>
                      <w:sz w:val="21"/>
                      <w:szCs w:val="21"/>
                    </w:rPr>
                  </w:pPr>
                  <w:r w:rsidRPr="00256434">
                    <w:rPr>
                      <w:sz w:val="21"/>
                      <w:szCs w:val="21"/>
                    </w:rPr>
                    <w:t>-</w:t>
                  </w:r>
                </w:p>
              </w:tc>
              <w:tc>
                <w:tcPr>
                  <w:tcW w:w="993" w:type="dxa"/>
                </w:tcPr>
                <w:p w:rsidR="00AC76E3" w:rsidRPr="00256434" w:rsidRDefault="00AC76E3" w:rsidP="00B50068">
                  <w:pPr>
                    <w:jc w:val="center"/>
                    <w:rPr>
                      <w:sz w:val="21"/>
                      <w:szCs w:val="21"/>
                    </w:rPr>
                  </w:pPr>
                  <w:r w:rsidRPr="00256434">
                    <w:rPr>
                      <w:sz w:val="21"/>
                      <w:szCs w:val="21"/>
                    </w:rPr>
                    <w:t>-6,0</w:t>
                  </w:r>
                </w:p>
              </w:tc>
            </w:tr>
            <w:tr w:rsidR="001B1075" w:rsidRPr="00256434" w:rsidTr="001B1075">
              <w:tc>
                <w:tcPr>
                  <w:tcW w:w="2511" w:type="dxa"/>
                  <w:vAlign w:val="bottom"/>
                </w:tcPr>
                <w:p w:rsidR="001B1075" w:rsidRPr="00256434" w:rsidRDefault="001B1075" w:rsidP="00D21C9A">
                  <w:pPr>
                    <w:jc w:val="center"/>
                    <w:rPr>
                      <w:color w:val="000000"/>
                      <w:sz w:val="21"/>
                      <w:szCs w:val="21"/>
                    </w:rPr>
                  </w:pPr>
                  <w:r w:rsidRPr="00256434">
                    <w:rPr>
                      <w:color w:val="000000"/>
                      <w:sz w:val="21"/>
                      <w:szCs w:val="21"/>
                    </w:rPr>
                    <w:t>-обеспечение противопожарной безопасности</w:t>
                  </w:r>
                </w:p>
              </w:tc>
              <w:tc>
                <w:tcPr>
                  <w:tcW w:w="1276" w:type="dxa"/>
                </w:tcPr>
                <w:p w:rsidR="001B1075" w:rsidRPr="00256434" w:rsidRDefault="00AC76E3" w:rsidP="00D21C9A">
                  <w:pPr>
                    <w:jc w:val="center"/>
                    <w:rPr>
                      <w:sz w:val="21"/>
                      <w:szCs w:val="21"/>
                    </w:rPr>
                  </w:pPr>
                  <w:r w:rsidRPr="00256434">
                    <w:rPr>
                      <w:sz w:val="21"/>
                      <w:szCs w:val="21"/>
                    </w:rPr>
                    <w:t>29,6</w:t>
                  </w:r>
                </w:p>
              </w:tc>
              <w:tc>
                <w:tcPr>
                  <w:tcW w:w="1276" w:type="dxa"/>
                  <w:vAlign w:val="center"/>
                </w:tcPr>
                <w:p w:rsidR="001B1075" w:rsidRPr="00256434" w:rsidRDefault="001B1075" w:rsidP="00D21C9A">
                  <w:pPr>
                    <w:jc w:val="center"/>
                    <w:rPr>
                      <w:sz w:val="21"/>
                      <w:szCs w:val="21"/>
                    </w:rPr>
                  </w:pPr>
                  <w:r w:rsidRPr="00256434">
                    <w:rPr>
                      <w:sz w:val="21"/>
                      <w:szCs w:val="21"/>
                    </w:rPr>
                    <w:t>21,1</w:t>
                  </w:r>
                </w:p>
              </w:tc>
              <w:tc>
                <w:tcPr>
                  <w:tcW w:w="1275" w:type="dxa"/>
                  <w:vAlign w:val="center"/>
                </w:tcPr>
                <w:p w:rsidR="001B1075" w:rsidRPr="00256434" w:rsidRDefault="001B1075" w:rsidP="00D21C9A">
                  <w:pPr>
                    <w:jc w:val="center"/>
                    <w:rPr>
                      <w:sz w:val="21"/>
                      <w:szCs w:val="21"/>
                    </w:rPr>
                  </w:pPr>
                  <w:r w:rsidRPr="00256434">
                    <w:rPr>
                      <w:sz w:val="21"/>
                      <w:szCs w:val="21"/>
                    </w:rPr>
                    <w:t>20,0</w:t>
                  </w:r>
                </w:p>
              </w:tc>
              <w:tc>
                <w:tcPr>
                  <w:tcW w:w="1276" w:type="dxa"/>
                  <w:vAlign w:val="center"/>
                </w:tcPr>
                <w:p w:rsidR="001B1075" w:rsidRPr="00256434" w:rsidRDefault="001B1075" w:rsidP="00B50068">
                  <w:pPr>
                    <w:jc w:val="center"/>
                    <w:rPr>
                      <w:sz w:val="21"/>
                      <w:szCs w:val="21"/>
                    </w:rPr>
                  </w:pPr>
                  <w:r w:rsidRPr="00256434">
                    <w:rPr>
                      <w:sz w:val="21"/>
                      <w:szCs w:val="21"/>
                    </w:rPr>
                    <w:t>-1,1</w:t>
                  </w:r>
                </w:p>
              </w:tc>
              <w:tc>
                <w:tcPr>
                  <w:tcW w:w="992" w:type="dxa"/>
                  <w:vAlign w:val="center"/>
                </w:tcPr>
                <w:p w:rsidR="001B1075" w:rsidRPr="00256434" w:rsidRDefault="001B1075" w:rsidP="00B50068">
                  <w:pPr>
                    <w:jc w:val="center"/>
                    <w:rPr>
                      <w:sz w:val="21"/>
                      <w:szCs w:val="21"/>
                    </w:rPr>
                  </w:pPr>
                  <w:r w:rsidRPr="00256434">
                    <w:rPr>
                      <w:sz w:val="21"/>
                      <w:szCs w:val="21"/>
                    </w:rPr>
                    <w:t>94,8</w:t>
                  </w:r>
                </w:p>
              </w:tc>
              <w:tc>
                <w:tcPr>
                  <w:tcW w:w="993" w:type="dxa"/>
                </w:tcPr>
                <w:p w:rsidR="001B1075" w:rsidRPr="00256434" w:rsidRDefault="00AC76E3" w:rsidP="00B50068">
                  <w:pPr>
                    <w:jc w:val="center"/>
                    <w:rPr>
                      <w:sz w:val="21"/>
                      <w:szCs w:val="21"/>
                    </w:rPr>
                  </w:pPr>
                  <w:r w:rsidRPr="00256434">
                    <w:rPr>
                      <w:sz w:val="21"/>
                      <w:szCs w:val="21"/>
                    </w:rPr>
                    <w:t>-9,6</w:t>
                  </w:r>
                </w:p>
              </w:tc>
            </w:tr>
            <w:tr w:rsidR="001B1075" w:rsidRPr="00256434" w:rsidTr="001B1075">
              <w:trPr>
                <w:trHeight w:val="455"/>
              </w:trPr>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Национальная экономика:</w:t>
                  </w:r>
                </w:p>
              </w:tc>
              <w:tc>
                <w:tcPr>
                  <w:tcW w:w="1276" w:type="dxa"/>
                </w:tcPr>
                <w:p w:rsidR="001B1075" w:rsidRPr="00256434" w:rsidRDefault="00AC76E3" w:rsidP="00D21C9A">
                  <w:pPr>
                    <w:pStyle w:val="af0"/>
                    <w:jc w:val="center"/>
                    <w:rPr>
                      <w:rFonts w:ascii="Times New Roman" w:hAnsi="Times New Roman" w:cs="Times New Roman"/>
                      <w:sz w:val="21"/>
                      <w:szCs w:val="21"/>
                    </w:rPr>
                  </w:pPr>
                  <w:r w:rsidRPr="00256434">
                    <w:rPr>
                      <w:rFonts w:ascii="Times New Roman" w:hAnsi="Times New Roman" w:cs="Times New Roman"/>
                      <w:sz w:val="21"/>
                      <w:szCs w:val="21"/>
                    </w:rPr>
                    <w:t>1810,0</w:t>
                  </w:r>
                </w:p>
              </w:tc>
              <w:tc>
                <w:tcPr>
                  <w:tcW w:w="1276" w:type="dxa"/>
                  <w:vAlign w:val="center"/>
                </w:tcPr>
                <w:p w:rsidR="001B1075" w:rsidRPr="00256434" w:rsidRDefault="001B1075" w:rsidP="00D21C9A">
                  <w:pPr>
                    <w:pStyle w:val="af0"/>
                    <w:jc w:val="center"/>
                    <w:rPr>
                      <w:rFonts w:ascii="Times New Roman" w:hAnsi="Times New Roman" w:cs="Times New Roman"/>
                      <w:sz w:val="21"/>
                      <w:szCs w:val="21"/>
                    </w:rPr>
                  </w:pPr>
                  <w:r w:rsidRPr="00256434">
                    <w:rPr>
                      <w:rFonts w:ascii="Times New Roman" w:hAnsi="Times New Roman" w:cs="Times New Roman"/>
                      <w:sz w:val="21"/>
                      <w:szCs w:val="21"/>
                    </w:rPr>
                    <w:t>2292,5</w:t>
                  </w:r>
                </w:p>
              </w:tc>
              <w:tc>
                <w:tcPr>
                  <w:tcW w:w="1275" w:type="dxa"/>
                  <w:vAlign w:val="center"/>
                </w:tcPr>
                <w:p w:rsidR="001B1075" w:rsidRPr="00256434" w:rsidRDefault="001B1075" w:rsidP="00D21C9A">
                  <w:pPr>
                    <w:jc w:val="center"/>
                    <w:rPr>
                      <w:sz w:val="21"/>
                      <w:szCs w:val="21"/>
                    </w:rPr>
                  </w:pPr>
                  <w:r w:rsidRPr="00256434">
                    <w:rPr>
                      <w:sz w:val="21"/>
                      <w:szCs w:val="21"/>
                    </w:rPr>
                    <w:t>1088,8</w:t>
                  </w:r>
                </w:p>
              </w:tc>
              <w:tc>
                <w:tcPr>
                  <w:tcW w:w="1276" w:type="dxa"/>
                  <w:vAlign w:val="center"/>
                </w:tcPr>
                <w:p w:rsidR="001B1075" w:rsidRPr="00256434" w:rsidRDefault="001B1075" w:rsidP="00B50068">
                  <w:pPr>
                    <w:jc w:val="center"/>
                    <w:rPr>
                      <w:sz w:val="21"/>
                      <w:szCs w:val="21"/>
                    </w:rPr>
                  </w:pPr>
                  <w:r w:rsidRPr="00256434">
                    <w:rPr>
                      <w:sz w:val="21"/>
                      <w:szCs w:val="21"/>
                    </w:rPr>
                    <w:t>-1204,5</w:t>
                  </w:r>
                </w:p>
              </w:tc>
              <w:tc>
                <w:tcPr>
                  <w:tcW w:w="992" w:type="dxa"/>
                  <w:vAlign w:val="center"/>
                </w:tcPr>
                <w:p w:rsidR="001B1075" w:rsidRPr="00256434" w:rsidRDefault="001B1075" w:rsidP="00B50068">
                  <w:pPr>
                    <w:jc w:val="center"/>
                    <w:rPr>
                      <w:sz w:val="21"/>
                      <w:szCs w:val="21"/>
                    </w:rPr>
                  </w:pPr>
                  <w:r w:rsidRPr="00256434">
                    <w:rPr>
                      <w:sz w:val="21"/>
                      <w:szCs w:val="21"/>
                    </w:rPr>
                    <w:t>47,5</w:t>
                  </w:r>
                </w:p>
              </w:tc>
              <w:tc>
                <w:tcPr>
                  <w:tcW w:w="993" w:type="dxa"/>
                </w:tcPr>
                <w:p w:rsidR="001B1075" w:rsidRPr="00256434" w:rsidRDefault="00AC76E3" w:rsidP="00B50068">
                  <w:pPr>
                    <w:jc w:val="center"/>
                    <w:rPr>
                      <w:sz w:val="21"/>
                      <w:szCs w:val="21"/>
                    </w:rPr>
                  </w:pPr>
                  <w:r w:rsidRPr="00256434">
                    <w:rPr>
                      <w:sz w:val="21"/>
                      <w:szCs w:val="21"/>
                    </w:rPr>
                    <w:t>-721,2</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-водное хозяйство</w:t>
                  </w:r>
                </w:p>
              </w:tc>
              <w:tc>
                <w:tcPr>
                  <w:tcW w:w="1276" w:type="dxa"/>
                </w:tcPr>
                <w:p w:rsidR="001B1075" w:rsidRPr="00256434" w:rsidRDefault="00AC76E3" w:rsidP="00D21C9A">
                  <w:pPr>
                    <w:pStyle w:val="af0"/>
                    <w:jc w:val="center"/>
                    <w:rPr>
                      <w:rFonts w:ascii="Times New Roman" w:hAnsi="Times New Roman" w:cs="Times New Roman"/>
                      <w:sz w:val="21"/>
                      <w:szCs w:val="21"/>
                    </w:rPr>
                  </w:pPr>
                  <w:r w:rsidRPr="00256434">
                    <w:rPr>
                      <w:rFonts w:ascii="Times New Roman" w:hAnsi="Times New Roman" w:cs="Times New Roman"/>
                      <w:sz w:val="21"/>
                      <w:szCs w:val="21"/>
                    </w:rPr>
                    <w:t>-</w:t>
                  </w:r>
                </w:p>
              </w:tc>
              <w:tc>
                <w:tcPr>
                  <w:tcW w:w="1276" w:type="dxa"/>
                  <w:vAlign w:val="center"/>
                </w:tcPr>
                <w:p w:rsidR="001B1075" w:rsidRPr="00256434" w:rsidRDefault="001B1075" w:rsidP="00D21C9A">
                  <w:pPr>
                    <w:pStyle w:val="af0"/>
                    <w:jc w:val="center"/>
                    <w:rPr>
                      <w:rFonts w:ascii="Times New Roman" w:hAnsi="Times New Roman" w:cs="Times New Roman"/>
                      <w:sz w:val="21"/>
                      <w:szCs w:val="21"/>
                    </w:rPr>
                  </w:pPr>
                  <w:r w:rsidRPr="00256434">
                    <w:rPr>
                      <w:rFonts w:ascii="Times New Roman" w:hAnsi="Times New Roman" w:cs="Times New Roman"/>
                      <w:sz w:val="21"/>
                      <w:szCs w:val="21"/>
                    </w:rPr>
                    <w:t>200,0</w:t>
                  </w:r>
                </w:p>
              </w:tc>
              <w:tc>
                <w:tcPr>
                  <w:tcW w:w="1275" w:type="dxa"/>
                  <w:vAlign w:val="center"/>
                </w:tcPr>
                <w:p w:rsidR="001B1075" w:rsidRPr="00256434" w:rsidRDefault="001B1075" w:rsidP="00D21C9A">
                  <w:pPr>
                    <w:jc w:val="center"/>
                    <w:rPr>
                      <w:sz w:val="21"/>
                      <w:szCs w:val="21"/>
                    </w:rPr>
                  </w:pPr>
                  <w:r w:rsidRPr="00256434">
                    <w:rPr>
                      <w:sz w:val="21"/>
                      <w:szCs w:val="21"/>
                    </w:rPr>
                    <w:t>45,7</w:t>
                  </w:r>
                </w:p>
              </w:tc>
              <w:tc>
                <w:tcPr>
                  <w:tcW w:w="1276" w:type="dxa"/>
                  <w:vAlign w:val="center"/>
                </w:tcPr>
                <w:p w:rsidR="001B1075" w:rsidRPr="00256434" w:rsidRDefault="001B1075" w:rsidP="00B50068">
                  <w:pPr>
                    <w:jc w:val="center"/>
                    <w:rPr>
                      <w:sz w:val="21"/>
                      <w:szCs w:val="21"/>
                    </w:rPr>
                  </w:pPr>
                  <w:r w:rsidRPr="00256434">
                    <w:rPr>
                      <w:sz w:val="21"/>
                      <w:szCs w:val="21"/>
                    </w:rPr>
                    <w:t>-154,3</w:t>
                  </w:r>
                </w:p>
              </w:tc>
              <w:tc>
                <w:tcPr>
                  <w:tcW w:w="992" w:type="dxa"/>
                  <w:vAlign w:val="center"/>
                </w:tcPr>
                <w:p w:rsidR="001B1075" w:rsidRPr="00256434" w:rsidRDefault="001B1075" w:rsidP="00B50068">
                  <w:pPr>
                    <w:jc w:val="center"/>
                    <w:rPr>
                      <w:sz w:val="21"/>
                      <w:szCs w:val="21"/>
                    </w:rPr>
                  </w:pPr>
                  <w:r w:rsidRPr="00256434">
                    <w:rPr>
                      <w:sz w:val="21"/>
                      <w:szCs w:val="21"/>
                    </w:rPr>
                    <w:t>22,9</w:t>
                  </w:r>
                </w:p>
              </w:tc>
              <w:tc>
                <w:tcPr>
                  <w:tcW w:w="993" w:type="dxa"/>
                </w:tcPr>
                <w:p w:rsidR="001B1075" w:rsidRPr="00256434" w:rsidRDefault="00AC76E3" w:rsidP="00B50068">
                  <w:pPr>
                    <w:jc w:val="center"/>
                    <w:rPr>
                      <w:sz w:val="21"/>
                      <w:szCs w:val="21"/>
                    </w:rPr>
                  </w:pPr>
                  <w:r w:rsidRPr="00256434">
                    <w:rPr>
                      <w:sz w:val="21"/>
                      <w:szCs w:val="21"/>
                    </w:rPr>
                    <w:t>+45,7</w:t>
                  </w:r>
                </w:p>
              </w:tc>
            </w:tr>
            <w:tr w:rsidR="001B1075" w:rsidRPr="00256434" w:rsidTr="001B1075">
              <w:tc>
                <w:tcPr>
                  <w:tcW w:w="2511" w:type="dxa"/>
                  <w:vAlign w:val="bottom"/>
                </w:tcPr>
                <w:p w:rsidR="001B1075" w:rsidRPr="00256434" w:rsidRDefault="001B1075" w:rsidP="00D21C9A">
                  <w:pPr>
                    <w:jc w:val="center"/>
                    <w:rPr>
                      <w:color w:val="000000"/>
                      <w:sz w:val="21"/>
                      <w:szCs w:val="21"/>
                    </w:rPr>
                  </w:pPr>
                  <w:r w:rsidRPr="00256434">
                    <w:rPr>
                      <w:color w:val="000000"/>
                      <w:sz w:val="21"/>
                      <w:szCs w:val="21"/>
                    </w:rPr>
                    <w:t>-дорожное хозяйство</w:t>
                  </w:r>
                </w:p>
              </w:tc>
              <w:tc>
                <w:tcPr>
                  <w:tcW w:w="1276" w:type="dxa"/>
                </w:tcPr>
                <w:p w:rsidR="001B1075" w:rsidRPr="00256434" w:rsidRDefault="00AC76E3" w:rsidP="00D21C9A">
                  <w:pPr>
                    <w:pStyle w:val="af0"/>
                    <w:jc w:val="center"/>
                    <w:rPr>
                      <w:rFonts w:ascii="Times New Roman" w:hAnsi="Times New Roman" w:cs="Times New Roman"/>
                      <w:sz w:val="21"/>
                      <w:szCs w:val="21"/>
                    </w:rPr>
                  </w:pPr>
                  <w:r w:rsidRPr="00256434">
                    <w:rPr>
                      <w:rFonts w:ascii="Times New Roman" w:hAnsi="Times New Roman" w:cs="Times New Roman"/>
                      <w:sz w:val="21"/>
                      <w:szCs w:val="21"/>
                    </w:rPr>
                    <w:t>1810,0</w:t>
                  </w:r>
                </w:p>
              </w:tc>
              <w:tc>
                <w:tcPr>
                  <w:tcW w:w="1276" w:type="dxa"/>
                  <w:vAlign w:val="center"/>
                </w:tcPr>
                <w:p w:rsidR="001B1075" w:rsidRPr="00256434" w:rsidRDefault="001B1075" w:rsidP="00D21C9A">
                  <w:pPr>
                    <w:pStyle w:val="af0"/>
                    <w:jc w:val="center"/>
                    <w:rPr>
                      <w:rFonts w:ascii="Times New Roman" w:hAnsi="Times New Roman" w:cs="Times New Roman"/>
                      <w:sz w:val="21"/>
                      <w:szCs w:val="21"/>
                    </w:rPr>
                  </w:pPr>
                  <w:r w:rsidRPr="00256434">
                    <w:rPr>
                      <w:rFonts w:ascii="Times New Roman" w:hAnsi="Times New Roman" w:cs="Times New Roman"/>
                      <w:sz w:val="21"/>
                      <w:szCs w:val="21"/>
                    </w:rPr>
                    <w:t>2092,5</w:t>
                  </w:r>
                </w:p>
              </w:tc>
              <w:tc>
                <w:tcPr>
                  <w:tcW w:w="1275" w:type="dxa"/>
                  <w:vAlign w:val="center"/>
                </w:tcPr>
                <w:p w:rsidR="001B1075" w:rsidRPr="00256434" w:rsidRDefault="001B1075" w:rsidP="00D21C9A">
                  <w:pPr>
                    <w:jc w:val="center"/>
                    <w:rPr>
                      <w:sz w:val="21"/>
                      <w:szCs w:val="21"/>
                    </w:rPr>
                  </w:pPr>
                  <w:r w:rsidRPr="00256434">
                    <w:rPr>
                      <w:sz w:val="21"/>
                      <w:szCs w:val="21"/>
                    </w:rPr>
                    <w:t>1043,1</w:t>
                  </w:r>
                </w:p>
              </w:tc>
              <w:tc>
                <w:tcPr>
                  <w:tcW w:w="1276" w:type="dxa"/>
                  <w:vAlign w:val="center"/>
                </w:tcPr>
                <w:p w:rsidR="001B1075" w:rsidRPr="00256434" w:rsidRDefault="001B1075" w:rsidP="00B50068">
                  <w:pPr>
                    <w:jc w:val="center"/>
                    <w:rPr>
                      <w:sz w:val="21"/>
                      <w:szCs w:val="21"/>
                    </w:rPr>
                  </w:pPr>
                  <w:r w:rsidRPr="00256434">
                    <w:rPr>
                      <w:sz w:val="21"/>
                      <w:szCs w:val="21"/>
                    </w:rPr>
                    <w:t>-1049,4</w:t>
                  </w:r>
                </w:p>
              </w:tc>
              <w:tc>
                <w:tcPr>
                  <w:tcW w:w="992" w:type="dxa"/>
                  <w:vAlign w:val="center"/>
                </w:tcPr>
                <w:p w:rsidR="001B1075" w:rsidRPr="00256434" w:rsidRDefault="001B1075" w:rsidP="00B50068">
                  <w:pPr>
                    <w:jc w:val="center"/>
                    <w:rPr>
                      <w:sz w:val="21"/>
                      <w:szCs w:val="21"/>
                    </w:rPr>
                  </w:pPr>
                  <w:r w:rsidRPr="00256434">
                    <w:rPr>
                      <w:sz w:val="21"/>
                      <w:szCs w:val="21"/>
                    </w:rPr>
                    <w:t>49,8</w:t>
                  </w:r>
                </w:p>
              </w:tc>
              <w:tc>
                <w:tcPr>
                  <w:tcW w:w="993" w:type="dxa"/>
                </w:tcPr>
                <w:p w:rsidR="001B1075" w:rsidRPr="00256434" w:rsidRDefault="00AC76E3" w:rsidP="00B50068">
                  <w:pPr>
                    <w:jc w:val="center"/>
                    <w:rPr>
                      <w:sz w:val="21"/>
                      <w:szCs w:val="21"/>
                    </w:rPr>
                  </w:pPr>
                  <w:r w:rsidRPr="00256434">
                    <w:rPr>
                      <w:sz w:val="21"/>
                      <w:szCs w:val="21"/>
                    </w:rPr>
                    <w:t>-766,9</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Жилищно-коммунальное хозяйство:</w:t>
                  </w:r>
                </w:p>
              </w:tc>
              <w:tc>
                <w:tcPr>
                  <w:tcW w:w="1276" w:type="dxa"/>
                </w:tcPr>
                <w:p w:rsidR="001B1075" w:rsidRPr="00256434" w:rsidRDefault="00AC76E3"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671,7</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923,9</w:t>
                  </w:r>
                </w:p>
              </w:tc>
              <w:tc>
                <w:tcPr>
                  <w:tcW w:w="1275" w:type="dxa"/>
                  <w:vAlign w:val="center"/>
                </w:tcPr>
                <w:p w:rsidR="001B1075" w:rsidRPr="00256434" w:rsidRDefault="001B1075" w:rsidP="00D21C9A">
                  <w:pPr>
                    <w:jc w:val="center"/>
                    <w:rPr>
                      <w:sz w:val="21"/>
                      <w:szCs w:val="21"/>
                    </w:rPr>
                  </w:pPr>
                  <w:r w:rsidRPr="00256434">
                    <w:rPr>
                      <w:sz w:val="21"/>
                      <w:szCs w:val="21"/>
                    </w:rPr>
                    <w:t>851,4</w:t>
                  </w:r>
                </w:p>
              </w:tc>
              <w:tc>
                <w:tcPr>
                  <w:tcW w:w="1276" w:type="dxa"/>
                  <w:vAlign w:val="center"/>
                </w:tcPr>
                <w:p w:rsidR="001B1075" w:rsidRPr="00256434" w:rsidRDefault="001B1075" w:rsidP="00B50068">
                  <w:pPr>
                    <w:jc w:val="center"/>
                    <w:rPr>
                      <w:sz w:val="21"/>
                      <w:szCs w:val="21"/>
                    </w:rPr>
                  </w:pPr>
                  <w:r w:rsidRPr="00256434">
                    <w:rPr>
                      <w:sz w:val="21"/>
                      <w:szCs w:val="21"/>
                    </w:rPr>
                    <w:t>-72,5</w:t>
                  </w:r>
                </w:p>
              </w:tc>
              <w:tc>
                <w:tcPr>
                  <w:tcW w:w="992" w:type="dxa"/>
                  <w:vAlign w:val="center"/>
                </w:tcPr>
                <w:p w:rsidR="001B1075" w:rsidRPr="00256434" w:rsidRDefault="001B1075" w:rsidP="00B50068">
                  <w:pPr>
                    <w:jc w:val="center"/>
                    <w:rPr>
                      <w:sz w:val="21"/>
                      <w:szCs w:val="21"/>
                    </w:rPr>
                  </w:pPr>
                  <w:r w:rsidRPr="00256434">
                    <w:rPr>
                      <w:sz w:val="21"/>
                      <w:szCs w:val="21"/>
                    </w:rPr>
                    <w:t>92,1</w:t>
                  </w:r>
                </w:p>
              </w:tc>
              <w:tc>
                <w:tcPr>
                  <w:tcW w:w="993" w:type="dxa"/>
                </w:tcPr>
                <w:p w:rsidR="001B1075" w:rsidRPr="00256434" w:rsidRDefault="00AC76E3" w:rsidP="00B50068">
                  <w:pPr>
                    <w:jc w:val="center"/>
                    <w:rPr>
                      <w:sz w:val="21"/>
                      <w:szCs w:val="21"/>
                    </w:rPr>
                  </w:pPr>
                  <w:r w:rsidRPr="00256434">
                    <w:rPr>
                      <w:sz w:val="21"/>
                      <w:szCs w:val="21"/>
                    </w:rPr>
                    <w:t>+179,7</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color w:val="000000"/>
                      <w:sz w:val="21"/>
                      <w:szCs w:val="21"/>
                      <w:lang w:eastAsia="ru-RU"/>
                    </w:rPr>
                    <w:t>-жилищное хозяйство</w:t>
                  </w:r>
                </w:p>
              </w:tc>
              <w:tc>
                <w:tcPr>
                  <w:tcW w:w="1276" w:type="dxa"/>
                </w:tcPr>
                <w:p w:rsidR="001B1075" w:rsidRPr="00256434" w:rsidRDefault="00AC76E3"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294,9</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330,0</w:t>
                  </w:r>
                </w:p>
              </w:tc>
              <w:tc>
                <w:tcPr>
                  <w:tcW w:w="1275" w:type="dxa"/>
                  <w:vAlign w:val="center"/>
                </w:tcPr>
                <w:p w:rsidR="001B1075" w:rsidRPr="00256434" w:rsidRDefault="001B1075" w:rsidP="00D21C9A">
                  <w:pPr>
                    <w:jc w:val="center"/>
                    <w:rPr>
                      <w:sz w:val="21"/>
                      <w:szCs w:val="21"/>
                    </w:rPr>
                  </w:pPr>
                  <w:r w:rsidRPr="00256434">
                    <w:rPr>
                      <w:sz w:val="21"/>
                      <w:szCs w:val="21"/>
                    </w:rPr>
                    <w:t>309,8</w:t>
                  </w:r>
                </w:p>
              </w:tc>
              <w:tc>
                <w:tcPr>
                  <w:tcW w:w="1276" w:type="dxa"/>
                  <w:vAlign w:val="center"/>
                </w:tcPr>
                <w:p w:rsidR="001B1075" w:rsidRPr="00256434" w:rsidRDefault="001B1075" w:rsidP="00B50068">
                  <w:pPr>
                    <w:jc w:val="center"/>
                    <w:rPr>
                      <w:sz w:val="21"/>
                      <w:szCs w:val="21"/>
                    </w:rPr>
                  </w:pPr>
                  <w:r w:rsidRPr="00256434">
                    <w:rPr>
                      <w:sz w:val="21"/>
                      <w:szCs w:val="21"/>
                    </w:rPr>
                    <w:t>-20,2</w:t>
                  </w:r>
                </w:p>
              </w:tc>
              <w:tc>
                <w:tcPr>
                  <w:tcW w:w="992" w:type="dxa"/>
                  <w:vAlign w:val="center"/>
                </w:tcPr>
                <w:p w:rsidR="001B1075" w:rsidRPr="00256434" w:rsidRDefault="001B1075" w:rsidP="00B50068">
                  <w:pPr>
                    <w:jc w:val="center"/>
                    <w:rPr>
                      <w:sz w:val="21"/>
                      <w:szCs w:val="21"/>
                    </w:rPr>
                  </w:pPr>
                  <w:r w:rsidRPr="00256434">
                    <w:rPr>
                      <w:sz w:val="21"/>
                      <w:szCs w:val="21"/>
                    </w:rPr>
                    <w:t>93,8</w:t>
                  </w:r>
                </w:p>
              </w:tc>
              <w:tc>
                <w:tcPr>
                  <w:tcW w:w="993" w:type="dxa"/>
                </w:tcPr>
                <w:p w:rsidR="001B1075" w:rsidRPr="00256434" w:rsidRDefault="00AC76E3" w:rsidP="00B50068">
                  <w:pPr>
                    <w:jc w:val="center"/>
                    <w:rPr>
                      <w:sz w:val="21"/>
                      <w:szCs w:val="21"/>
                    </w:rPr>
                  </w:pPr>
                  <w:r w:rsidRPr="00256434">
                    <w:rPr>
                      <w:sz w:val="21"/>
                      <w:szCs w:val="21"/>
                    </w:rPr>
                    <w:t>+14,9</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-коммунальное хозяйство</w:t>
                  </w:r>
                </w:p>
                <w:p w:rsidR="001B1075" w:rsidRPr="00256434" w:rsidRDefault="001B1075" w:rsidP="00D21C9A">
                  <w:pPr>
                    <w:pStyle w:val="31"/>
                    <w:spacing w:after="0"/>
                    <w:ind w:left="0"/>
                    <w:jc w:val="center"/>
                    <w:rPr>
                      <w:rFonts w:ascii="Times New Roman" w:hAnsi="Times New Roman"/>
                      <w:sz w:val="21"/>
                      <w:szCs w:val="21"/>
                    </w:rPr>
                  </w:pPr>
                </w:p>
              </w:tc>
              <w:tc>
                <w:tcPr>
                  <w:tcW w:w="1276" w:type="dxa"/>
                </w:tcPr>
                <w:p w:rsidR="001B1075" w:rsidRPr="00256434" w:rsidRDefault="00AC76E3"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114,3</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208,9</w:t>
                  </w:r>
                </w:p>
              </w:tc>
              <w:tc>
                <w:tcPr>
                  <w:tcW w:w="1275" w:type="dxa"/>
                  <w:vAlign w:val="center"/>
                </w:tcPr>
                <w:p w:rsidR="001B1075" w:rsidRPr="00256434" w:rsidRDefault="001B1075" w:rsidP="00D21C9A">
                  <w:pPr>
                    <w:jc w:val="center"/>
                    <w:rPr>
                      <w:sz w:val="21"/>
                      <w:szCs w:val="21"/>
                    </w:rPr>
                  </w:pPr>
                  <w:r w:rsidRPr="00256434">
                    <w:rPr>
                      <w:sz w:val="21"/>
                      <w:szCs w:val="21"/>
                    </w:rPr>
                    <w:t>203,6</w:t>
                  </w:r>
                </w:p>
              </w:tc>
              <w:tc>
                <w:tcPr>
                  <w:tcW w:w="1276" w:type="dxa"/>
                  <w:vAlign w:val="center"/>
                </w:tcPr>
                <w:p w:rsidR="001B1075" w:rsidRPr="00256434" w:rsidRDefault="001B1075" w:rsidP="00B50068">
                  <w:pPr>
                    <w:jc w:val="center"/>
                    <w:rPr>
                      <w:sz w:val="21"/>
                      <w:szCs w:val="21"/>
                    </w:rPr>
                  </w:pPr>
                  <w:r w:rsidRPr="00256434">
                    <w:rPr>
                      <w:sz w:val="21"/>
                      <w:szCs w:val="21"/>
                    </w:rPr>
                    <w:t>-5,3</w:t>
                  </w:r>
                </w:p>
              </w:tc>
              <w:tc>
                <w:tcPr>
                  <w:tcW w:w="992" w:type="dxa"/>
                  <w:vAlign w:val="center"/>
                </w:tcPr>
                <w:p w:rsidR="001B1075" w:rsidRPr="00256434" w:rsidRDefault="001B1075" w:rsidP="00B50068">
                  <w:pPr>
                    <w:jc w:val="center"/>
                    <w:rPr>
                      <w:sz w:val="21"/>
                      <w:szCs w:val="21"/>
                    </w:rPr>
                  </w:pPr>
                  <w:r w:rsidRPr="00256434">
                    <w:rPr>
                      <w:sz w:val="21"/>
                      <w:szCs w:val="21"/>
                    </w:rPr>
                    <w:t>97,5</w:t>
                  </w:r>
                </w:p>
              </w:tc>
              <w:tc>
                <w:tcPr>
                  <w:tcW w:w="993" w:type="dxa"/>
                </w:tcPr>
                <w:p w:rsidR="001B1075" w:rsidRPr="00256434" w:rsidRDefault="00AC76E3" w:rsidP="00B50068">
                  <w:pPr>
                    <w:jc w:val="center"/>
                    <w:rPr>
                      <w:sz w:val="21"/>
                      <w:szCs w:val="21"/>
                    </w:rPr>
                  </w:pPr>
                  <w:r w:rsidRPr="00256434">
                    <w:rPr>
                      <w:sz w:val="21"/>
                      <w:szCs w:val="21"/>
                    </w:rPr>
                    <w:t>+89,3</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-благоустройство</w:t>
                  </w:r>
                </w:p>
              </w:tc>
              <w:tc>
                <w:tcPr>
                  <w:tcW w:w="1276" w:type="dxa"/>
                </w:tcPr>
                <w:p w:rsidR="001B1075" w:rsidRPr="00256434" w:rsidRDefault="00AC76E3"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262,5</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385,0</w:t>
                  </w:r>
                </w:p>
              </w:tc>
              <w:tc>
                <w:tcPr>
                  <w:tcW w:w="1275" w:type="dxa"/>
                  <w:vAlign w:val="center"/>
                </w:tcPr>
                <w:p w:rsidR="001B1075" w:rsidRPr="00256434" w:rsidRDefault="001B1075" w:rsidP="00D21C9A">
                  <w:pPr>
                    <w:jc w:val="center"/>
                    <w:rPr>
                      <w:sz w:val="21"/>
                      <w:szCs w:val="21"/>
                    </w:rPr>
                  </w:pPr>
                  <w:r w:rsidRPr="00256434">
                    <w:rPr>
                      <w:sz w:val="21"/>
                      <w:szCs w:val="21"/>
                    </w:rPr>
                    <w:t>338,0</w:t>
                  </w:r>
                </w:p>
              </w:tc>
              <w:tc>
                <w:tcPr>
                  <w:tcW w:w="1276" w:type="dxa"/>
                  <w:vAlign w:val="center"/>
                </w:tcPr>
                <w:p w:rsidR="001B1075" w:rsidRPr="00256434" w:rsidRDefault="001B1075" w:rsidP="00B50068">
                  <w:pPr>
                    <w:jc w:val="center"/>
                    <w:rPr>
                      <w:sz w:val="21"/>
                      <w:szCs w:val="21"/>
                    </w:rPr>
                  </w:pPr>
                  <w:r w:rsidRPr="00256434">
                    <w:rPr>
                      <w:sz w:val="21"/>
                      <w:szCs w:val="21"/>
                    </w:rPr>
                    <w:t>-47,0</w:t>
                  </w:r>
                </w:p>
              </w:tc>
              <w:tc>
                <w:tcPr>
                  <w:tcW w:w="992" w:type="dxa"/>
                  <w:vAlign w:val="center"/>
                </w:tcPr>
                <w:p w:rsidR="001B1075" w:rsidRPr="00256434" w:rsidRDefault="001B1075" w:rsidP="00B50068">
                  <w:pPr>
                    <w:jc w:val="center"/>
                    <w:rPr>
                      <w:sz w:val="21"/>
                      <w:szCs w:val="21"/>
                    </w:rPr>
                  </w:pPr>
                  <w:r w:rsidRPr="00256434">
                    <w:rPr>
                      <w:sz w:val="21"/>
                      <w:szCs w:val="21"/>
                    </w:rPr>
                    <w:t>87,8</w:t>
                  </w:r>
                </w:p>
              </w:tc>
              <w:tc>
                <w:tcPr>
                  <w:tcW w:w="993" w:type="dxa"/>
                </w:tcPr>
                <w:p w:rsidR="001B1075" w:rsidRPr="00256434" w:rsidRDefault="00AC76E3" w:rsidP="00B50068">
                  <w:pPr>
                    <w:jc w:val="center"/>
                    <w:rPr>
                      <w:sz w:val="21"/>
                      <w:szCs w:val="21"/>
                    </w:rPr>
                  </w:pPr>
                  <w:r w:rsidRPr="00256434">
                    <w:rPr>
                      <w:sz w:val="21"/>
                      <w:szCs w:val="21"/>
                    </w:rPr>
                    <w:t>+75,5</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Молодежная политика и оздоровление детей</w:t>
                  </w:r>
                </w:p>
              </w:tc>
              <w:tc>
                <w:tcPr>
                  <w:tcW w:w="1276" w:type="dxa"/>
                </w:tcPr>
                <w:p w:rsidR="001B1075" w:rsidRPr="00256434" w:rsidRDefault="00AC76E3"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25,7</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10,0</w:t>
                  </w:r>
                </w:p>
              </w:tc>
              <w:tc>
                <w:tcPr>
                  <w:tcW w:w="1275" w:type="dxa"/>
                  <w:vAlign w:val="center"/>
                </w:tcPr>
                <w:p w:rsidR="001B1075" w:rsidRPr="00256434" w:rsidRDefault="001B1075" w:rsidP="00D21C9A">
                  <w:pPr>
                    <w:jc w:val="center"/>
                    <w:rPr>
                      <w:sz w:val="21"/>
                      <w:szCs w:val="21"/>
                    </w:rPr>
                  </w:pPr>
                  <w:r w:rsidRPr="00256434">
                    <w:rPr>
                      <w:sz w:val="21"/>
                      <w:szCs w:val="21"/>
                    </w:rPr>
                    <w:t>10,0</w:t>
                  </w:r>
                </w:p>
              </w:tc>
              <w:tc>
                <w:tcPr>
                  <w:tcW w:w="1276" w:type="dxa"/>
                  <w:vAlign w:val="center"/>
                </w:tcPr>
                <w:p w:rsidR="001B1075" w:rsidRPr="00256434" w:rsidRDefault="001B1075" w:rsidP="00B50068">
                  <w:pPr>
                    <w:jc w:val="center"/>
                    <w:rPr>
                      <w:sz w:val="21"/>
                      <w:szCs w:val="21"/>
                    </w:rPr>
                  </w:pPr>
                  <w:r w:rsidRPr="00256434">
                    <w:rPr>
                      <w:sz w:val="21"/>
                      <w:szCs w:val="21"/>
                    </w:rPr>
                    <w:t>-</w:t>
                  </w:r>
                </w:p>
              </w:tc>
              <w:tc>
                <w:tcPr>
                  <w:tcW w:w="992" w:type="dxa"/>
                  <w:vAlign w:val="center"/>
                </w:tcPr>
                <w:p w:rsidR="001B1075" w:rsidRPr="00256434" w:rsidRDefault="001B1075" w:rsidP="00B50068">
                  <w:pPr>
                    <w:jc w:val="center"/>
                    <w:rPr>
                      <w:sz w:val="21"/>
                      <w:szCs w:val="21"/>
                    </w:rPr>
                  </w:pPr>
                  <w:r w:rsidRPr="00256434">
                    <w:rPr>
                      <w:sz w:val="21"/>
                      <w:szCs w:val="21"/>
                    </w:rPr>
                    <w:t>100,0</w:t>
                  </w:r>
                </w:p>
              </w:tc>
              <w:tc>
                <w:tcPr>
                  <w:tcW w:w="993" w:type="dxa"/>
                </w:tcPr>
                <w:p w:rsidR="001B1075" w:rsidRPr="00256434" w:rsidRDefault="00AC76E3" w:rsidP="00B50068">
                  <w:pPr>
                    <w:jc w:val="center"/>
                    <w:rPr>
                      <w:sz w:val="21"/>
                      <w:szCs w:val="21"/>
                    </w:rPr>
                  </w:pPr>
                  <w:r w:rsidRPr="00256434">
                    <w:rPr>
                      <w:sz w:val="21"/>
                      <w:szCs w:val="21"/>
                    </w:rPr>
                    <w:t>-15,7</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Культура</w:t>
                  </w:r>
                </w:p>
              </w:tc>
              <w:tc>
                <w:tcPr>
                  <w:tcW w:w="1276" w:type="dxa"/>
                </w:tcPr>
                <w:p w:rsidR="001B1075" w:rsidRPr="00256434" w:rsidRDefault="00AC76E3"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1542,0</w:t>
                  </w:r>
                </w:p>
              </w:tc>
              <w:tc>
                <w:tcPr>
                  <w:tcW w:w="1276" w:type="dxa"/>
                  <w:vAlign w:val="center"/>
                </w:tcPr>
                <w:p w:rsidR="001B1075" w:rsidRPr="00256434" w:rsidRDefault="001B1075" w:rsidP="00D21C9A">
                  <w:pPr>
                    <w:pStyle w:val="31"/>
                    <w:spacing w:after="0" w:line="276" w:lineRule="auto"/>
                    <w:ind w:left="0"/>
                    <w:jc w:val="center"/>
                    <w:rPr>
                      <w:rFonts w:ascii="Times New Roman" w:hAnsi="Times New Roman"/>
                      <w:sz w:val="21"/>
                      <w:szCs w:val="21"/>
                    </w:rPr>
                  </w:pPr>
                  <w:r w:rsidRPr="00256434">
                    <w:rPr>
                      <w:rFonts w:ascii="Times New Roman" w:hAnsi="Times New Roman"/>
                      <w:sz w:val="21"/>
                      <w:szCs w:val="21"/>
                    </w:rPr>
                    <w:t>1717,9</w:t>
                  </w:r>
                </w:p>
              </w:tc>
              <w:tc>
                <w:tcPr>
                  <w:tcW w:w="1275" w:type="dxa"/>
                  <w:vAlign w:val="center"/>
                </w:tcPr>
                <w:p w:rsidR="001B1075" w:rsidRPr="00256434" w:rsidRDefault="001B1075" w:rsidP="00D21C9A">
                  <w:pPr>
                    <w:jc w:val="center"/>
                    <w:rPr>
                      <w:sz w:val="21"/>
                      <w:szCs w:val="21"/>
                    </w:rPr>
                  </w:pPr>
                  <w:r w:rsidRPr="00256434">
                    <w:rPr>
                      <w:sz w:val="21"/>
                      <w:szCs w:val="21"/>
                    </w:rPr>
                    <w:t>1468,9</w:t>
                  </w:r>
                </w:p>
              </w:tc>
              <w:tc>
                <w:tcPr>
                  <w:tcW w:w="1276" w:type="dxa"/>
                  <w:vAlign w:val="center"/>
                </w:tcPr>
                <w:p w:rsidR="001B1075" w:rsidRPr="00256434" w:rsidRDefault="001B1075" w:rsidP="00B50068">
                  <w:pPr>
                    <w:jc w:val="center"/>
                    <w:rPr>
                      <w:sz w:val="21"/>
                      <w:szCs w:val="21"/>
                    </w:rPr>
                  </w:pPr>
                  <w:r w:rsidRPr="00256434">
                    <w:rPr>
                      <w:sz w:val="21"/>
                      <w:szCs w:val="21"/>
                    </w:rPr>
                    <w:t>-249,0</w:t>
                  </w:r>
                </w:p>
              </w:tc>
              <w:tc>
                <w:tcPr>
                  <w:tcW w:w="992" w:type="dxa"/>
                  <w:vAlign w:val="center"/>
                </w:tcPr>
                <w:p w:rsidR="001B1075" w:rsidRPr="00256434" w:rsidRDefault="001B1075" w:rsidP="00B50068">
                  <w:pPr>
                    <w:jc w:val="center"/>
                    <w:rPr>
                      <w:sz w:val="21"/>
                      <w:szCs w:val="21"/>
                    </w:rPr>
                  </w:pPr>
                  <w:r w:rsidRPr="00256434">
                    <w:rPr>
                      <w:sz w:val="21"/>
                      <w:szCs w:val="21"/>
                    </w:rPr>
                    <w:t>85,5</w:t>
                  </w:r>
                </w:p>
              </w:tc>
              <w:tc>
                <w:tcPr>
                  <w:tcW w:w="993" w:type="dxa"/>
                </w:tcPr>
                <w:p w:rsidR="001B1075" w:rsidRPr="00256434" w:rsidRDefault="00AC76E3" w:rsidP="00B50068">
                  <w:pPr>
                    <w:jc w:val="center"/>
                    <w:rPr>
                      <w:sz w:val="21"/>
                      <w:szCs w:val="21"/>
                    </w:rPr>
                  </w:pPr>
                  <w:r w:rsidRPr="00256434">
                    <w:rPr>
                      <w:sz w:val="21"/>
                      <w:szCs w:val="21"/>
                    </w:rPr>
                    <w:t>-73,1</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Физическая культура и спорт</w:t>
                  </w:r>
                </w:p>
              </w:tc>
              <w:tc>
                <w:tcPr>
                  <w:tcW w:w="1276" w:type="dxa"/>
                </w:tcPr>
                <w:p w:rsidR="001B1075" w:rsidRPr="00256434" w:rsidRDefault="00AC76E3" w:rsidP="00D21C9A">
                  <w:pPr>
                    <w:jc w:val="center"/>
                    <w:rPr>
                      <w:sz w:val="21"/>
                      <w:szCs w:val="21"/>
                    </w:rPr>
                  </w:pPr>
                  <w:r w:rsidRPr="00256434">
                    <w:rPr>
                      <w:sz w:val="21"/>
                      <w:szCs w:val="21"/>
                    </w:rPr>
                    <w:t>20,5</w:t>
                  </w:r>
                </w:p>
              </w:tc>
              <w:tc>
                <w:tcPr>
                  <w:tcW w:w="1276" w:type="dxa"/>
                  <w:vAlign w:val="center"/>
                </w:tcPr>
                <w:p w:rsidR="001B1075" w:rsidRPr="00256434" w:rsidRDefault="001B1075" w:rsidP="00D21C9A">
                  <w:pPr>
                    <w:jc w:val="center"/>
                    <w:rPr>
                      <w:sz w:val="21"/>
                      <w:szCs w:val="21"/>
                    </w:rPr>
                  </w:pPr>
                  <w:r w:rsidRPr="00256434">
                    <w:rPr>
                      <w:sz w:val="21"/>
                      <w:szCs w:val="21"/>
                    </w:rPr>
                    <w:t>32,9</w:t>
                  </w:r>
                </w:p>
              </w:tc>
              <w:tc>
                <w:tcPr>
                  <w:tcW w:w="1275" w:type="dxa"/>
                  <w:vAlign w:val="center"/>
                </w:tcPr>
                <w:p w:rsidR="001B1075" w:rsidRPr="00256434" w:rsidRDefault="001B1075" w:rsidP="00D21C9A">
                  <w:pPr>
                    <w:jc w:val="center"/>
                    <w:rPr>
                      <w:sz w:val="21"/>
                      <w:szCs w:val="21"/>
                    </w:rPr>
                  </w:pPr>
                  <w:r w:rsidRPr="00256434">
                    <w:rPr>
                      <w:sz w:val="21"/>
                      <w:szCs w:val="21"/>
                    </w:rPr>
                    <w:t>32,3</w:t>
                  </w:r>
                </w:p>
              </w:tc>
              <w:tc>
                <w:tcPr>
                  <w:tcW w:w="1276" w:type="dxa"/>
                  <w:vAlign w:val="center"/>
                </w:tcPr>
                <w:p w:rsidR="001B1075" w:rsidRPr="00256434" w:rsidRDefault="001B1075" w:rsidP="00B50068">
                  <w:pPr>
                    <w:jc w:val="center"/>
                    <w:rPr>
                      <w:sz w:val="21"/>
                      <w:szCs w:val="21"/>
                    </w:rPr>
                  </w:pPr>
                  <w:r w:rsidRPr="00256434">
                    <w:rPr>
                      <w:sz w:val="21"/>
                      <w:szCs w:val="21"/>
                    </w:rPr>
                    <w:t>-0,6</w:t>
                  </w:r>
                </w:p>
              </w:tc>
              <w:tc>
                <w:tcPr>
                  <w:tcW w:w="992" w:type="dxa"/>
                  <w:vAlign w:val="center"/>
                </w:tcPr>
                <w:p w:rsidR="001B1075" w:rsidRPr="00256434" w:rsidRDefault="001B1075" w:rsidP="00B50068">
                  <w:pPr>
                    <w:jc w:val="center"/>
                    <w:rPr>
                      <w:sz w:val="21"/>
                      <w:szCs w:val="21"/>
                    </w:rPr>
                  </w:pPr>
                  <w:r w:rsidRPr="00256434">
                    <w:rPr>
                      <w:sz w:val="21"/>
                      <w:szCs w:val="21"/>
                    </w:rPr>
                    <w:t>98,2</w:t>
                  </w:r>
                </w:p>
              </w:tc>
              <w:tc>
                <w:tcPr>
                  <w:tcW w:w="993" w:type="dxa"/>
                </w:tcPr>
                <w:p w:rsidR="001B1075" w:rsidRPr="00256434" w:rsidRDefault="00AC76E3" w:rsidP="00B50068">
                  <w:pPr>
                    <w:jc w:val="center"/>
                    <w:rPr>
                      <w:sz w:val="21"/>
                      <w:szCs w:val="21"/>
                    </w:rPr>
                  </w:pPr>
                  <w:r w:rsidRPr="00256434">
                    <w:rPr>
                      <w:sz w:val="21"/>
                      <w:szCs w:val="21"/>
                    </w:rPr>
                    <w:t>+11,8</w:t>
                  </w:r>
                </w:p>
              </w:tc>
            </w:tr>
            <w:tr w:rsidR="001B1075" w:rsidRPr="00256434" w:rsidTr="001B1075">
              <w:tc>
                <w:tcPr>
                  <w:tcW w:w="2511" w:type="dxa"/>
                </w:tcPr>
                <w:p w:rsidR="001B1075" w:rsidRPr="00256434" w:rsidRDefault="001B1075" w:rsidP="00D21C9A">
                  <w:pPr>
                    <w:pStyle w:val="31"/>
                    <w:spacing w:after="0"/>
                    <w:ind w:left="0"/>
                    <w:jc w:val="center"/>
                    <w:rPr>
                      <w:rFonts w:ascii="Times New Roman" w:hAnsi="Times New Roman"/>
                      <w:sz w:val="21"/>
                      <w:szCs w:val="21"/>
                    </w:rPr>
                  </w:pPr>
                  <w:r w:rsidRPr="00256434">
                    <w:rPr>
                      <w:rFonts w:ascii="Times New Roman" w:hAnsi="Times New Roman"/>
                      <w:sz w:val="21"/>
                      <w:szCs w:val="21"/>
                    </w:rPr>
                    <w:t>Средства массовой информации</w:t>
                  </w:r>
                </w:p>
              </w:tc>
              <w:tc>
                <w:tcPr>
                  <w:tcW w:w="1276" w:type="dxa"/>
                </w:tcPr>
                <w:p w:rsidR="001B1075" w:rsidRPr="00256434" w:rsidRDefault="00AC76E3" w:rsidP="00D21C9A">
                  <w:pPr>
                    <w:jc w:val="center"/>
                    <w:rPr>
                      <w:sz w:val="21"/>
                      <w:szCs w:val="21"/>
                    </w:rPr>
                  </w:pPr>
                  <w:r w:rsidRPr="00256434">
                    <w:rPr>
                      <w:sz w:val="21"/>
                      <w:szCs w:val="21"/>
                    </w:rPr>
                    <w:t>35,0</w:t>
                  </w:r>
                </w:p>
              </w:tc>
              <w:tc>
                <w:tcPr>
                  <w:tcW w:w="1276" w:type="dxa"/>
                  <w:vAlign w:val="center"/>
                </w:tcPr>
                <w:p w:rsidR="001B1075" w:rsidRPr="00256434" w:rsidRDefault="001B1075" w:rsidP="00D21C9A">
                  <w:pPr>
                    <w:jc w:val="center"/>
                    <w:rPr>
                      <w:sz w:val="21"/>
                      <w:szCs w:val="21"/>
                    </w:rPr>
                  </w:pPr>
                  <w:r w:rsidRPr="00256434">
                    <w:rPr>
                      <w:sz w:val="21"/>
                      <w:szCs w:val="21"/>
                    </w:rPr>
                    <w:t>62,5</w:t>
                  </w:r>
                </w:p>
              </w:tc>
              <w:tc>
                <w:tcPr>
                  <w:tcW w:w="1275" w:type="dxa"/>
                  <w:vAlign w:val="center"/>
                </w:tcPr>
                <w:p w:rsidR="001B1075" w:rsidRPr="00256434" w:rsidRDefault="001B1075" w:rsidP="00D21C9A">
                  <w:pPr>
                    <w:jc w:val="center"/>
                    <w:rPr>
                      <w:sz w:val="21"/>
                      <w:szCs w:val="21"/>
                    </w:rPr>
                  </w:pPr>
                  <w:r w:rsidRPr="00256434">
                    <w:rPr>
                      <w:sz w:val="21"/>
                      <w:szCs w:val="21"/>
                    </w:rPr>
                    <w:t>40,0</w:t>
                  </w:r>
                </w:p>
              </w:tc>
              <w:tc>
                <w:tcPr>
                  <w:tcW w:w="1276" w:type="dxa"/>
                  <w:vAlign w:val="center"/>
                </w:tcPr>
                <w:p w:rsidR="001B1075" w:rsidRPr="00256434" w:rsidRDefault="001B1075" w:rsidP="00B50068">
                  <w:pPr>
                    <w:jc w:val="center"/>
                    <w:rPr>
                      <w:sz w:val="21"/>
                      <w:szCs w:val="21"/>
                    </w:rPr>
                  </w:pPr>
                  <w:r w:rsidRPr="00256434">
                    <w:rPr>
                      <w:sz w:val="21"/>
                      <w:szCs w:val="21"/>
                    </w:rPr>
                    <w:t>-22,5</w:t>
                  </w:r>
                </w:p>
              </w:tc>
              <w:tc>
                <w:tcPr>
                  <w:tcW w:w="992" w:type="dxa"/>
                  <w:vAlign w:val="center"/>
                </w:tcPr>
                <w:p w:rsidR="001B1075" w:rsidRPr="00256434" w:rsidRDefault="001B1075" w:rsidP="00B50068">
                  <w:pPr>
                    <w:jc w:val="center"/>
                    <w:rPr>
                      <w:sz w:val="21"/>
                      <w:szCs w:val="21"/>
                    </w:rPr>
                  </w:pPr>
                  <w:r w:rsidRPr="00256434">
                    <w:rPr>
                      <w:sz w:val="21"/>
                      <w:szCs w:val="21"/>
                    </w:rPr>
                    <w:t>64,0</w:t>
                  </w:r>
                </w:p>
              </w:tc>
              <w:tc>
                <w:tcPr>
                  <w:tcW w:w="993" w:type="dxa"/>
                </w:tcPr>
                <w:p w:rsidR="001B1075" w:rsidRPr="00256434" w:rsidRDefault="00AC76E3" w:rsidP="00B50068">
                  <w:pPr>
                    <w:jc w:val="center"/>
                    <w:rPr>
                      <w:sz w:val="21"/>
                      <w:szCs w:val="21"/>
                    </w:rPr>
                  </w:pPr>
                  <w:r w:rsidRPr="00256434">
                    <w:rPr>
                      <w:sz w:val="21"/>
                      <w:szCs w:val="21"/>
                    </w:rPr>
                    <w:t>+5,0</w:t>
                  </w:r>
                </w:p>
              </w:tc>
            </w:tr>
            <w:tr w:rsidR="001B1075" w:rsidRPr="00256434" w:rsidTr="001B1075">
              <w:tc>
                <w:tcPr>
                  <w:tcW w:w="2511" w:type="dxa"/>
                </w:tcPr>
                <w:p w:rsidR="001B1075" w:rsidRPr="00256434" w:rsidRDefault="001B1075" w:rsidP="00D21C9A">
                  <w:pPr>
                    <w:jc w:val="center"/>
                    <w:rPr>
                      <w:color w:val="000000"/>
                      <w:sz w:val="21"/>
                      <w:szCs w:val="21"/>
                    </w:rPr>
                  </w:pPr>
                  <w:r w:rsidRPr="00256434">
                    <w:rPr>
                      <w:color w:val="000000"/>
                      <w:sz w:val="21"/>
                      <w:szCs w:val="21"/>
                    </w:rPr>
                    <w:t>Всего расходов</w:t>
                  </w:r>
                </w:p>
              </w:tc>
              <w:tc>
                <w:tcPr>
                  <w:tcW w:w="1276" w:type="dxa"/>
                </w:tcPr>
                <w:p w:rsidR="001B1075" w:rsidRPr="00256434" w:rsidRDefault="00AC76E3" w:rsidP="00D21C9A">
                  <w:pPr>
                    <w:jc w:val="center"/>
                    <w:rPr>
                      <w:sz w:val="21"/>
                      <w:szCs w:val="21"/>
                    </w:rPr>
                  </w:pPr>
                  <w:r w:rsidRPr="00256434">
                    <w:rPr>
                      <w:sz w:val="21"/>
                      <w:szCs w:val="21"/>
                    </w:rPr>
                    <w:t>6324,1</w:t>
                  </w:r>
                </w:p>
              </w:tc>
              <w:tc>
                <w:tcPr>
                  <w:tcW w:w="1276" w:type="dxa"/>
                  <w:vAlign w:val="center"/>
                </w:tcPr>
                <w:p w:rsidR="001B1075" w:rsidRPr="00256434" w:rsidRDefault="001B1075" w:rsidP="00D21C9A">
                  <w:pPr>
                    <w:jc w:val="center"/>
                    <w:rPr>
                      <w:sz w:val="21"/>
                      <w:szCs w:val="21"/>
                    </w:rPr>
                  </w:pPr>
                  <w:r w:rsidRPr="00256434">
                    <w:rPr>
                      <w:sz w:val="21"/>
                      <w:szCs w:val="21"/>
                    </w:rPr>
                    <w:t>7261,9</w:t>
                  </w:r>
                </w:p>
              </w:tc>
              <w:tc>
                <w:tcPr>
                  <w:tcW w:w="1275" w:type="dxa"/>
                  <w:vAlign w:val="center"/>
                </w:tcPr>
                <w:p w:rsidR="001B1075" w:rsidRPr="00256434" w:rsidRDefault="001B1075" w:rsidP="00D21C9A">
                  <w:pPr>
                    <w:jc w:val="center"/>
                    <w:rPr>
                      <w:sz w:val="21"/>
                      <w:szCs w:val="21"/>
                    </w:rPr>
                  </w:pPr>
                  <w:r w:rsidRPr="00256434">
                    <w:rPr>
                      <w:sz w:val="21"/>
                      <w:szCs w:val="21"/>
                    </w:rPr>
                    <w:t>5687,4</w:t>
                  </w:r>
                </w:p>
              </w:tc>
              <w:tc>
                <w:tcPr>
                  <w:tcW w:w="1276" w:type="dxa"/>
                  <w:vAlign w:val="center"/>
                </w:tcPr>
                <w:p w:rsidR="001B1075" w:rsidRPr="00256434" w:rsidRDefault="001B1075" w:rsidP="00B50068">
                  <w:pPr>
                    <w:jc w:val="center"/>
                    <w:rPr>
                      <w:sz w:val="21"/>
                      <w:szCs w:val="21"/>
                    </w:rPr>
                  </w:pPr>
                  <w:r w:rsidRPr="00256434">
                    <w:rPr>
                      <w:sz w:val="21"/>
                      <w:szCs w:val="21"/>
                    </w:rPr>
                    <w:t>-1475,5</w:t>
                  </w:r>
                </w:p>
              </w:tc>
              <w:tc>
                <w:tcPr>
                  <w:tcW w:w="992" w:type="dxa"/>
                  <w:vAlign w:val="center"/>
                </w:tcPr>
                <w:p w:rsidR="001B1075" w:rsidRPr="00256434" w:rsidRDefault="001B1075" w:rsidP="00B50068">
                  <w:pPr>
                    <w:jc w:val="center"/>
                    <w:rPr>
                      <w:sz w:val="21"/>
                      <w:szCs w:val="21"/>
                    </w:rPr>
                  </w:pPr>
                  <w:r w:rsidRPr="00256434">
                    <w:rPr>
                      <w:sz w:val="21"/>
                      <w:szCs w:val="21"/>
                    </w:rPr>
                    <w:t>78,3</w:t>
                  </w:r>
                </w:p>
              </w:tc>
              <w:tc>
                <w:tcPr>
                  <w:tcW w:w="993" w:type="dxa"/>
                </w:tcPr>
                <w:p w:rsidR="001B1075" w:rsidRPr="00256434" w:rsidRDefault="00AC76E3" w:rsidP="00B50068">
                  <w:pPr>
                    <w:jc w:val="center"/>
                    <w:rPr>
                      <w:sz w:val="21"/>
                      <w:szCs w:val="21"/>
                    </w:rPr>
                  </w:pPr>
                  <w:r w:rsidRPr="00256434">
                    <w:rPr>
                      <w:sz w:val="21"/>
                      <w:szCs w:val="21"/>
                    </w:rPr>
                    <w:t>-636,7</w:t>
                  </w:r>
                </w:p>
              </w:tc>
            </w:tr>
          </w:tbl>
          <w:p w:rsidR="00D21C9A" w:rsidRPr="00256434" w:rsidRDefault="00D21C9A" w:rsidP="00A35C1E">
            <w:pPr>
              <w:pStyle w:val="31"/>
              <w:spacing w:after="0"/>
              <w:ind w:left="0"/>
              <w:jc w:val="both"/>
              <w:rPr>
                <w:rFonts w:ascii="Times New Roman" w:hAnsi="Times New Roman"/>
                <w:i/>
                <w:sz w:val="22"/>
                <w:szCs w:val="22"/>
              </w:rPr>
            </w:pPr>
          </w:p>
          <w:p w:rsidR="00A35C1E" w:rsidRPr="00256434" w:rsidRDefault="00A35C1E" w:rsidP="00A35C1E">
            <w:pPr>
              <w:pStyle w:val="31"/>
              <w:spacing w:after="0" w:line="240" w:lineRule="auto"/>
              <w:ind w:left="-142" w:firstLine="142"/>
              <w:jc w:val="both"/>
              <w:rPr>
                <w:rFonts w:ascii="Times New Roman" w:hAnsi="Times New Roman"/>
                <w:sz w:val="24"/>
                <w:szCs w:val="24"/>
              </w:rPr>
            </w:pPr>
            <w:r w:rsidRPr="00256434">
              <w:rPr>
                <w:rFonts w:ascii="Times New Roman" w:hAnsi="Times New Roman"/>
                <w:sz w:val="24"/>
                <w:szCs w:val="24"/>
              </w:rPr>
              <w:t xml:space="preserve">              Анализ расходов бюджета сельского поселения за 201</w:t>
            </w:r>
            <w:r w:rsidR="00AC76E3" w:rsidRPr="00256434">
              <w:rPr>
                <w:rFonts w:ascii="Times New Roman" w:hAnsi="Times New Roman"/>
                <w:sz w:val="24"/>
                <w:szCs w:val="24"/>
              </w:rPr>
              <w:t>7</w:t>
            </w:r>
            <w:r w:rsidRPr="00256434">
              <w:rPr>
                <w:rFonts w:ascii="Times New Roman" w:hAnsi="Times New Roman"/>
                <w:sz w:val="24"/>
                <w:szCs w:val="24"/>
              </w:rPr>
              <w:t xml:space="preserve"> год свидетельствует о том, что по всем разделам функциональной классификации расходов бюджета Сельского поселения общее  недофинансирование расходов бюджета составило </w:t>
            </w:r>
            <w:r w:rsidR="00AC76E3" w:rsidRPr="00256434">
              <w:rPr>
                <w:rFonts w:ascii="Times New Roman" w:hAnsi="Times New Roman"/>
                <w:sz w:val="24"/>
                <w:szCs w:val="24"/>
              </w:rPr>
              <w:t>1475,5</w:t>
            </w:r>
            <w:r w:rsidRPr="00256434">
              <w:rPr>
                <w:rFonts w:ascii="Times New Roman" w:hAnsi="Times New Roman"/>
                <w:sz w:val="24"/>
                <w:szCs w:val="24"/>
              </w:rPr>
              <w:t xml:space="preserve">  тыс. руб</w:t>
            </w:r>
            <w:r w:rsidR="00AC76E3" w:rsidRPr="00256434">
              <w:rPr>
                <w:rFonts w:ascii="Times New Roman" w:hAnsi="Times New Roman"/>
                <w:sz w:val="24"/>
                <w:szCs w:val="24"/>
              </w:rPr>
              <w:t>лей</w:t>
            </w:r>
            <w:r w:rsidRPr="00256434">
              <w:rPr>
                <w:rFonts w:ascii="Times New Roman" w:hAnsi="Times New Roman"/>
                <w:sz w:val="24"/>
                <w:szCs w:val="24"/>
              </w:rPr>
              <w:t xml:space="preserve">.  </w:t>
            </w:r>
          </w:p>
          <w:p w:rsidR="00A35C1E" w:rsidRPr="00256434" w:rsidRDefault="00A35C1E" w:rsidP="00BE6757">
            <w:pPr>
              <w:pStyle w:val="31"/>
              <w:spacing w:after="0" w:line="240" w:lineRule="auto"/>
              <w:ind w:left="-142" w:firstLine="142"/>
              <w:jc w:val="both"/>
              <w:rPr>
                <w:rFonts w:ascii="Times New Roman" w:eastAsiaTheme="minorEastAsia" w:hAnsi="Times New Roman"/>
                <w:i/>
                <w:iCs/>
                <w:sz w:val="24"/>
                <w:szCs w:val="24"/>
              </w:rPr>
            </w:pPr>
            <w:r w:rsidRPr="00256434">
              <w:rPr>
                <w:rFonts w:ascii="Times New Roman" w:eastAsiaTheme="minorEastAsia" w:hAnsi="Times New Roman"/>
                <w:sz w:val="24"/>
                <w:szCs w:val="24"/>
              </w:rPr>
              <w:t xml:space="preserve">            </w:t>
            </w:r>
            <w:r w:rsidR="00D2767A" w:rsidRPr="00256434">
              <w:rPr>
                <w:rFonts w:ascii="Times New Roman" w:hAnsi="Times New Roman"/>
                <w:sz w:val="24"/>
                <w:szCs w:val="24"/>
              </w:rPr>
              <w:t xml:space="preserve"> </w:t>
            </w:r>
            <w:r w:rsidRPr="00256434">
              <w:rPr>
                <w:rFonts w:ascii="Times New Roman" w:hAnsi="Times New Roman"/>
                <w:sz w:val="24"/>
                <w:szCs w:val="24"/>
              </w:rPr>
              <w:t xml:space="preserve">          </w:t>
            </w:r>
            <w:r w:rsidR="00D2767A" w:rsidRPr="00256434">
              <w:rPr>
                <w:rFonts w:ascii="Times New Roman" w:hAnsi="Times New Roman"/>
                <w:sz w:val="24"/>
                <w:szCs w:val="24"/>
              </w:rPr>
              <w:t xml:space="preserve"> </w:t>
            </w:r>
          </w:p>
          <w:p w:rsidR="00526E39" w:rsidRPr="00256434" w:rsidRDefault="00C173F0" w:rsidP="00526E39">
            <w:pPr>
              <w:pStyle w:val="21"/>
              <w:tabs>
                <w:tab w:val="left" w:pos="-180"/>
              </w:tabs>
              <w:spacing w:after="0" w:line="240" w:lineRule="auto"/>
              <w:jc w:val="center"/>
              <w:rPr>
                <w:rFonts w:ascii="Times New Roman" w:eastAsiaTheme="minorEastAsia" w:hAnsi="Times New Roman"/>
                <w:i/>
                <w:iCs/>
              </w:rPr>
            </w:pPr>
            <w:r w:rsidRPr="00256434">
              <w:rPr>
                <w:rFonts w:ascii="Times New Roman" w:eastAsiaTheme="minorEastAsia" w:hAnsi="Times New Roman"/>
                <w:i/>
                <w:iCs/>
              </w:rPr>
              <w:t xml:space="preserve">8.1. </w:t>
            </w:r>
            <w:r w:rsidR="00526E39" w:rsidRPr="00256434">
              <w:rPr>
                <w:rFonts w:ascii="Times New Roman" w:eastAsiaTheme="minorEastAsia" w:hAnsi="Times New Roman"/>
                <w:i/>
                <w:iCs/>
              </w:rPr>
              <w:t>Анализ расходной части бюджета по основным разделам функциональной классификации</w:t>
            </w:r>
          </w:p>
          <w:p w:rsidR="00A35C1E" w:rsidRPr="00256434" w:rsidRDefault="00A35C1E" w:rsidP="00A35C1E">
            <w:pPr>
              <w:pStyle w:val="21"/>
              <w:tabs>
                <w:tab w:val="left" w:pos="-180"/>
              </w:tabs>
              <w:spacing w:after="0" w:line="240" w:lineRule="auto"/>
              <w:jc w:val="center"/>
              <w:rPr>
                <w:rFonts w:ascii="Times New Roman" w:hAnsi="Times New Roman"/>
                <w:i/>
                <w:iCs/>
              </w:rPr>
            </w:pPr>
            <w:r w:rsidRPr="00256434">
              <w:rPr>
                <w:rFonts w:ascii="Times New Roman" w:hAnsi="Times New Roman"/>
                <w:i/>
                <w:iCs/>
              </w:rPr>
              <w:t xml:space="preserve">Анализ расходной части бюджета по основным разделам </w:t>
            </w:r>
          </w:p>
          <w:p w:rsidR="00A35C1E" w:rsidRPr="00256434" w:rsidRDefault="00A35C1E" w:rsidP="00A35C1E">
            <w:pPr>
              <w:pStyle w:val="21"/>
              <w:tabs>
                <w:tab w:val="left" w:pos="-180"/>
              </w:tabs>
              <w:spacing w:after="0" w:line="240" w:lineRule="auto"/>
              <w:jc w:val="center"/>
              <w:rPr>
                <w:rFonts w:ascii="Times New Roman" w:hAnsi="Times New Roman"/>
                <w:i/>
                <w:iCs/>
              </w:rPr>
            </w:pPr>
            <w:r w:rsidRPr="00256434">
              <w:rPr>
                <w:rFonts w:ascii="Times New Roman" w:hAnsi="Times New Roman"/>
                <w:i/>
                <w:iCs/>
              </w:rPr>
              <w:t>функциональной классификации</w:t>
            </w:r>
          </w:p>
          <w:p w:rsidR="00A35C1E" w:rsidRPr="00256434" w:rsidRDefault="00A35C1E" w:rsidP="00A35C1E">
            <w:pPr>
              <w:pStyle w:val="21"/>
              <w:tabs>
                <w:tab w:val="left" w:pos="-180"/>
              </w:tabs>
              <w:spacing w:after="0" w:line="240" w:lineRule="auto"/>
              <w:ind w:firstLine="540"/>
              <w:jc w:val="both"/>
              <w:rPr>
                <w:rFonts w:ascii="Times New Roman" w:hAnsi="Times New Roman"/>
              </w:rPr>
            </w:pPr>
            <w:r w:rsidRPr="00256434">
              <w:rPr>
                <w:rFonts w:ascii="Times New Roman" w:hAnsi="Times New Roman"/>
              </w:rPr>
              <w:t>По  разделу 0100 «Общегосударственные вопросы» в 201</w:t>
            </w:r>
            <w:r w:rsidR="00AC76E3" w:rsidRPr="00256434">
              <w:rPr>
                <w:rFonts w:ascii="Times New Roman" w:hAnsi="Times New Roman"/>
              </w:rPr>
              <w:t>7</w:t>
            </w:r>
            <w:r w:rsidRPr="00256434">
              <w:rPr>
                <w:rFonts w:ascii="Times New Roman" w:hAnsi="Times New Roman"/>
              </w:rPr>
              <w:t xml:space="preserve"> году отражались расходы на содержание Администрации </w:t>
            </w:r>
            <w:proofErr w:type="spellStart"/>
            <w:r w:rsidRPr="00256434">
              <w:rPr>
                <w:rFonts w:ascii="Times New Roman" w:hAnsi="Times New Roman"/>
                <w:spacing w:val="4"/>
              </w:rPr>
              <w:t>Дудаченского</w:t>
            </w:r>
            <w:proofErr w:type="spellEnd"/>
            <w:r w:rsidRPr="00256434">
              <w:rPr>
                <w:rFonts w:ascii="Times New Roman" w:hAnsi="Times New Roman"/>
              </w:rPr>
              <w:t xml:space="preserve"> сельского поселения (</w:t>
            </w:r>
            <w:r w:rsidR="00BE6757" w:rsidRPr="00256434">
              <w:rPr>
                <w:rFonts w:ascii="Times New Roman" w:hAnsi="Times New Roman"/>
              </w:rPr>
              <w:t>с</w:t>
            </w:r>
            <w:r w:rsidRPr="00256434">
              <w:rPr>
                <w:rFonts w:ascii="Times New Roman" w:hAnsi="Times New Roman"/>
              </w:rPr>
              <w:t xml:space="preserve"> учет</w:t>
            </w:r>
            <w:r w:rsidR="00BE6757" w:rsidRPr="00256434">
              <w:rPr>
                <w:rFonts w:ascii="Times New Roman" w:hAnsi="Times New Roman"/>
              </w:rPr>
              <w:t>ом</w:t>
            </w:r>
            <w:r w:rsidRPr="00256434">
              <w:rPr>
                <w:rFonts w:ascii="Times New Roman" w:hAnsi="Times New Roman"/>
              </w:rPr>
              <w:t xml:space="preserve"> переданных полномочий), по данному разделу утверждены ассигнования в сумме</w:t>
            </w:r>
            <w:r w:rsidR="00BE6757" w:rsidRPr="00256434">
              <w:rPr>
                <w:rFonts w:ascii="Times New Roman" w:hAnsi="Times New Roman"/>
              </w:rPr>
              <w:t xml:space="preserve"> </w:t>
            </w:r>
            <w:r w:rsidR="00AC76E3" w:rsidRPr="00256434">
              <w:rPr>
                <w:rFonts w:ascii="Times New Roman" w:hAnsi="Times New Roman"/>
              </w:rPr>
              <w:t>2160,7</w:t>
            </w:r>
            <w:r w:rsidRPr="00256434">
              <w:rPr>
                <w:rFonts w:ascii="Times New Roman" w:hAnsi="Times New Roman"/>
              </w:rPr>
              <w:t xml:space="preserve">   тыс. рублей, исполнение составило в сумме </w:t>
            </w:r>
            <w:r w:rsidR="00AC76E3" w:rsidRPr="00256434">
              <w:rPr>
                <w:rFonts w:ascii="Times New Roman" w:hAnsi="Times New Roman"/>
              </w:rPr>
              <w:t>2135,5</w:t>
            </w:r>
            <w:r w:rsidRPr="00256434">
              <w:rPr>
                <w:rFonts w:ascii="Times New Roman" w:hAnsi="Times New Roman"/>
              </w:rPr>
              <w:t xml:space="preserve">  тыс. рублей или  </w:t>
            </w:r>
            <w:r w:rsidR="00AC76E3" w:rsidRPr="00256434">
              <w:rPr>
                <w:rFonts w:ascii="Times New Roman" w:hAnsi="Times New Roman"/>
              </w:rPr>
              <w:t>98,8</w:t>
            </w:r>
            <w:r w:rsidRPr="00256434">
              <w:rPr>
                <w:rFonts w:ascii="Times New Roman" w:hAnsi="Times New Roman"/>
              </w:rPr>
              <w:t>% к уточненному годовому  плану, в том числе:</w:t>
            </w:r>
          </w:p>
          <w:p w:rsidR="00A35C1E" w:rsidRPr="00256434" w:rsidRDefault="00A35C1E" w:rsidP="00A35C1E">
            <w:pPr>
              <w:pStyle w:val="21"/>
              <w:tabs>
                <w:tab w:val="left" w:pos="-180"/>
              </w:tabs>
              <w:spacing w:after="0" w:line="240" w:lineRule="auto"/>
              <w:ind w:firstLine="540"/>
              <w:jc w:val="both"/>
              <w:rPr>
                <w:rFonts w:ascii="Times New Roman" w:hAnsi="Times New Roman"/>
              </w:rPr>
            </w:pPr>
            <w:r w:rsidRPr="00256434">
              <w:rPr>
                <w:rFonts w:ascii="Times New Roman" w:hAnsi="Times New Roman"/>
              </w:rPr>
              <w:t xml:space="preserve">- подразделу 0102 «Функционирование высшего должностного лица», целевой статье   «Руководство и управление в сфере, установленных функций», виду расходов 200 «Выполнение функций органами местного самоуправления» расходы на содержание главы администрации сельского поселения предусмотрены в сумме </w:t>
            </w:r>
            <w:r w:rsidR="00AC76E3" w:rsidRPr="00256434">
              <w:rPr>
                <w:rFonts w:ascii="Times New Roman" w:hAnsi="Times New Roman"/>
              </w:rPr>
              <w:t>658,0</w:t>
            </w:r>
            <w:r w:rsidRPr="00256434">
              <w:rPr>
                <w:rFonts w:ascii="Times New Roman" w:hAnsi="Times New Roman"/>
              </w:rPr>
              <w:t xml:space="preserve"> тыс. рублей. </w:t>
            </w:r>
            <w:r w:rsidRPr="00256434">
              <w:rPr>
                <w:rFonts w:ascii="Times New Roman" w:hAnsi="Times New Roman"/>
              </w:rPr>
              <w:lastRenderedPageBreak/>
              <w:t>Фактическое финансирование составило –</w:t>
            </w:r>
            <w:r w:rsidR="00BE6757" w:rsidRPr="00256434">
              <w:rPr>
                <w:rFonts w:ascii="Times New Roman" w:hAnsi="Times New Roman"/>
              </w:rPr>
              <w:t xml:space="preserve"> </w:t>
            </w:r>
            <w:r w:rsidR="00AC76E3" w:rsidRPr="00256434">
              <w:rPr>
                <w:rFonts w:ascii="Times New Roman" w:hAnsi="Times New Roman"/>
              </w:rPr>
              <w:t>658,0</w:t>
            </w:r>
            <w:r w:rsidR="00BE6757" w:rsidRPr="00256434">
              <w:rPr>
                <w:rFonts w:ascii="Times New Roman" w:hAnsi="Times New Roman"/>
                <w:bCs/>
                <w:lang w:eastAsia="ru-RU"/>
              </w:rPr>
              <w:t xml:space="preserve"> </w:t>
            </w:r>
            <w:r w:rsidR="00BE6757" w:rsidRPr="00256434">
              <w:rPr>
                <w:rFonts w:ascii="Times New Roman" w:hAnsi="Times New Roman"/>
              </w:rPr>
              <w:t xml:space="preserve"> </w:t>
            </w:r>
            <w:r w:rsidRPr="00256434">
              <w:rPr>
                <w:rFonts w:ascii="Times New Roman" w:hAnsi="Times New Roman"/>
              </w:rPr>
              <w:t xml:space="preserve"> тыс. рублей (</w:t>
            </w:r>
            <w:r w:rsidR="00BE6757" w:rsidRPr="00256434">
              <w:rPr>
                <w:rFonts w:ascii="Times New Roman" w:hAnsi="Times New Roman"/>
              </w:rPr>
              <w:t>100,0</w:t>
            </w:r>
            <w:r w:rsidR="00DD0D46" w:rsidRPr="00256434">
              <w:rPr>
                <w:rFonts w:ascii="Times New Roman" w:hAnsi="Times New Roman"/>
              </w:rPr>
              <w:t xml:space="preserve"> </w:t>
            </w:r>
            <w:r w:rsidRPr="00256434">
              <w:rPr>
                <w:rFonts w:ascii="Times New Roman" w:hAnsi="Times New Roman"/>
              </w:rPr>
              <w:t>%  к годовому плану), кассовые расходы на содержание главы направлены на заработную плату –</w:t>
            </w:r>
            <w:r w:rsidR="00DD0D46" w:rsidRPr="00256434">
              <w:rPr>
                <w:rFonts w:ascii="Times New Roman" w:hAnsi="Times New Roman"/>
              </w:rPr>
              <w:t xml:space="preserve"> </w:t>
            </w:r>
            <w:r w:rsidR="007E3754" w:rsidRPr="00256434">
              <w:rPr>
                <w:rFonts w:ascii="Times New Roman" w:hAnsi="Times New Roman"/>
              </w:rPr>
              <w:t>508,0</w:t>
            </w:r>
            <w:r w:rsidR="00DD0D46" w:rsidRPr="00256434">
              <w:rPr>
                <w:rFonts w:ascii="Times New Roman" w:hAnsi="Times New Roman"/>
              </w:rPr>
              <w:t xml:space="preserve"> тыс. рублей,</w:t>
            </w:r>
            <w:r w:rsidRPr="00256434">
              <w:rPr>
                <w:rFonts w:ascii="Times New Roman" w:hAnsi="Times New Roman"/>
              </w:rPr>
              <w:t xml:space="preserve"> начисления на зарплату –</w:t>
            </w:r>
            <w:r w:rsidR="00DD0D46" w:rsidRPr="00256434">
              <w:rPr>
                <w:rFonts w:ascii="Times New Roman" w:hAnsi="Times New Roman"/>
              </w:rPr>
              <w:t xml:space="preserve"> </w:t>
            </w:r>
            <w:r w:rsidR="007E3754" w:rsidRPr="00256434">
              <w:rPr>
                <w:rFonts w:ascii="Times New Roman" w:hAnsi="Times New Roman"/>
              </w:rPr>
              <w:t>150,0</w:t>
            </w:r>
            <w:r w:rsidRPr="00256434">
              <w:rPr>
                <w:rFonts w:ascii="Times New Roman" w:hAnsi="Times New Roman"/>
              </w:rPr>
              <w:t xml:space="preserve">  тыс. рублей</w:t>
            </w:r>
            <w:r w:rsidR="00DD0D46" w:rsidRPr="00256434">
              <w:rPr>
                <w:rFonts w:ascii="Times New Roman" w:hAnsi="Times New Roman"/>
              </w:rPr>
              <w:t>;</w:t>
            </w:r>
          </w:p>
          <w:p w:rsidR="00C96DE2" w:rsidRPr="00256434" w:rsidRDefault="00DC291C" w:rsidP="00B212AE">
            <w:pPr>
              <w:jc w:val="both"/>
              <w:rPr>
                <w:rFonts w:eastAsiaTheme="minorEastAsia"/>
              </w:rPr>
            </w:pPr>
            <w:r w:rsidRPr="00256434">
              <w:t xml:space="preserve">          </w:t>
            </w:r>
            <w:r w:rsidR="007E3754" w:rsidRPr="00256434">
              <w:t>-</w:t>
            </w:r>
            <w:r w:rsidR="00A35C1E" w:rsidRPr="00256434">
              <w:t>подразделу 0104, целевой статье 900</w:t>
            </w:r>
            <w:r w:rsidR="003C1E51" w:rsidRPr="00256434">
              <w:t>0</w:t>
            </w:r>
            <w:r w:rsidR="00A35C1E" w:rsidRPr="00256434">
              <w:t>001 «Финансовое обеспечение администраций сельских поселений», виду расходов 200,</w:t>
            </w:r>
            <w:r w:rsidR="00BE6757" w:rsidRPr="00256434">
              <w:rPr>
                <w:rFonts w:eastAsiaTheme="minorEastAsia"/>
              </w:rPr>
              <w:t xml:space="preserve"> </w:t>
            </w:r>
            <w:r w:rsidR="00526E39" w:rsidRPr="00256434">
              <w:rPr>
                <w:rFonts w:eastAsiaTheme="minorEastAsia"/>
              </w:rPr>
              <w:t xml:space="preserve">кассовые расходы произведены в сумме </w:t>
            </w:r>
            <w:r w:rsidR="007E3754" w:rsidRPr="00256434">
              <w:rPr>
                <w:rFonts w:eastAsiaTheme="minorEastAsia"/>
              </w:rPr>
              <w:t>1354,0</w:t>
            </w:r>
            <w:r w:rsidR="00D2767A" w:rsidRPr="00256434">
              <w:rPr>
                <w:rFonts w:eastAsiaTheme="minorEastAsia"/>
              </w:rPr>
              <w:t xml:space="preserve"> </w:t>
            </w:r>
            <w:r w:rsidR="00526E39" w:rsidRPr="00256434">
              <w:rPr>
                <w:rFonts w:eastAsiaTheme="minorEastAsia"/>
              </w:rPr>
              <w:t xml:space="preserve">тыс. рублей, что составляет </w:t>
            </w:r>
            <w:r w:rsidR="00D2767A" w:rsidRPr="00256434">
              <w:rPr>
                <w:rFonts w:eastAsiaTheme="minorEastAsia"/>
              </w:rPr>
              <w:t xml:space="preserve"> </w:t>
            </w:r>
            <w:r w:rsidR="00BE6757" w:rsidRPr="00256434">
              <w:rPr>
                <w:rFonts w:eastAsiaTheme="minorEastAsia"/>
              </w:rPr>
              <w:t>99,</w:t>
            </w:r>
            <w:r w:rsidR="007E3754" w:rsidRPr="00256434">
              <w:rPr>
                <w:rFonts w:eastAsiaTheme="minorEastAsia"/>
              </w:rPr>
              <w:t>4</w:t>
            </w:r>
            <w:r w:rsidR="00526E39" w:rsidRPr="00256434">
              <w:rPr>
                <w:rFonts w:eastAsiaTheme="minorEastAsia"/>
              </w:rPr>
              <w:t xml:space="preserve"> % к бюджетным ассигнованиям (</w:t>
            </w:r>
            <w:r w:rsidR="007E3754" w:rsidRPr="00256434">
              <w:rPr>
                <w:rFonts w:eastAsiaTheme="minorEastAsia"/>
              </w:rPr>
              <w:t>1361,6</w:t>
            </w:r>
            <w:r w:rsidR="00BE6757" w:rsidRPr="00256434">
              <w:rPr>
                <w:rFonts w:eastAsiaTheme="minorEastAsia"/>
              </w:rPr>
              <w:t xml:space="preserve"> </w:t>
            </w:r>
            <w:r w:rsidR="00526E39" w:rsidRPr="00256434">
              <w:rPr>
                <w:rFonts w:eastAsiaTheme="minorEastAsia"/>
              </w:rPr>
              <w:t xml:space="preserve">тыс. рублей), в том числе: </w:t>
            </w:r>
          </w:p>
          <w:p w:rsidR="00297FB7" w:rsidRPr="00256434" w:rsidRDefault="00297FB7" w:rsidP="00B212AE">
            <w:pPr>
              <w:jc w:val="both"/>
              <w:rPr>
                <w:rFonts w:eastAsiaTheme="minorEastAsia"/>
              </w:rPr>
            </w:pPr>
            <w:r w:rsidRPr="00256434">
              <w:t xml:space="preserve">        КОСГУ 210 </w:t>
            </w:r>
            <w:r w:rsidR="00207441" w:rsidRPr="00256434">
              <w:t>«О</w:t>
            </w:r>
            <w:r w:rsidRPr="00256434">
              <w:t>плат</w:t>
            </w:r>
            <w:r w:rsidR="00207441" w:rsidRPr="00256434">
              <w:t>а</w:t>
            </w:r>
            <w:r w:rsidRPr="00256434">
              <w:t xml:space="preserve"> труда и начисления</w:t>
            </w:r>
            <w:r w:rsidR="00207441" w:rsidRPr="00256434">
              <w:t xml:space="preserve"> на заработную плату»</w:t>
            </w:r>
            <w:r w:rsidRPr="00256434">
              <w:t xml:space="preserve"> -</w:t>
            </w:r>
            <w:r w:rsidR="007E3754" w:rsidRPr="00256434">
              <w:t>1216,9</w:t>
            </w:r>
            <w:r w:rsidRPr="00256434">
              <w:t xml:space="preserve"> тыс</w:t>
            </w:r>
            <w:r w:rsidR="00207441" w:rsidRPr="00256434">
              <w:t xml:space="preserve">. </w:t>
            </w:r>
            <w:r w:rsidR="007E3754" w:rsidRPr="00256434">
              <w:t>рублей</w:t>
            </w:r>
            <w:r w:rsidRPr="00256434">
              <w:t>,</w:t>
            </w:r>
            <w:r w:rsidR="00207441" w:rsidRPr="00256434">
              <w:t xml:space="preserve"> </w:t>
            </w:r>
            <w:r w:rsidRPr="00256434">
              <w:t xml:space="preserve">что составляет </w:t>
            </w:r>
            <w:r w:rsidR="00BB2529" w:rsidRPr="00256434">
              <w:t>100</w:t>
            </w:r>
            <w:r w:rsidR="007E3754" w:rsidRPr="00256434">
              <w:t xml:space="preserve"> % к бюджетным ассигнованиям</w:t>
            </w:r>
            <w:r w:rsidR="00207441" w:rsidRPr="00256434">
              <w:t>;</w:t>
            </w:r>
          </w:p>
          <w:p w:rsidR="00DD1872" w:rsidRPr="00256434" w:rsidRDefault="00DD1872" w:rsidP="00B212AE">
            <w:pPr>
              <w:jc w:val="both"/>
            </w:pPr>
            <w:r w:rsidRPr="00256434">
              <w:rPr>
                <w:rFonts w:eastAsiaTheme="minorEastAsia"/>
              </w:rPr>
              <w:t xml:space="preserve">        </w:t>
            </w:r>
            <w:r w:rsidR="00297FB7" w:rsidRPr="00256434">
              <w:t>КОСГУ 221</w:t>
            </w:r>
            <w:r w:rsidRPr="00256434">
              <w:rPr>
                <w:rFonts w:eastAsiaTheme="minorEastAsia"/>
              </w:rPr>
              <w:t xml:space="preserve"> </w:t>
            </w:r>
            <w:r w:rsidR="00207441" w:rsidRPr="00256434">
              <w:rPr>
                <w:rFonts w:eastAsiaTheme="minorEastAsia"/>
              </w:rPr>
              <w:t>«У</w:t>
            </w:r>
            <w:r w:rsidR="00433305" w:rsidRPr="00256434">
              <w:rPr>
                <w:rFonts w:eastAsiaTheme="minorEastAsia"/>
              </w:rPr>
              <w:t>слуги связи</w:t>
            </w:r>
            <w:r w:rsidR="00207441" w:rsidRPr="00256434">
              <w:rPr>
                <w:rFonts w:eastAsiaTheme="minorEastAsia"/>
              </w:rPr>
              <w:t>»</w:t>
            </w:r>
            <w:r w:rsidR="00433305" w:rsidRPr="00256434">
              <w:rPr>
                <w:rFonts w:eastAsiaTheme="minorEastAsia"/>
              </w:rPr>
              <w:t xml:space="preserve"> </w:t>
            </w:r>
            <w:r w:rsidR="003C1E51" w:rsidRPr="00256434">
              <w:rPr>
                <w:rFonts w:eastAsiaTheme="minorEastAsia"/>
              </w:rPr>
              <w:t>–</w:t>
            </w:r>
            <w:r w:rsidR="00433305" w:rsidRPr="00256434">
              <w:rPr>
                <w:rFonts w:eastAsiaTheme="minorEastAsia"/>
              </w:rPr>
              <w:t xml:space="preserve"> </w:t>
            </w:r>
            <w:r w:rsidR="003C1E51" w:rsidRPr="00256434">
              <w:rPr>
                <w:rFonts w:eastAsiaTheme="minorEastAsia"/>
              </w:rPr>
              <w:t>24,</w:t>
            </w:r>
            <w:r w:rsidR="007E3754" w:rsidRPr="00256434">
              <w:rPr>
                <w:rFonts w:eastAsiaTheme="minorEastAsia"/>
              </w:rPr>
              <w:t>9</w:t>
            </w:r>
            <w:r w:rsidR="00526E39" w:rsidRPr="00256434">
              <w:rPr>
                <w:rFonts w:eastAsiaTheme="minorEastAsia"/>
              </w:rPr>
              <w:t xml:space="preserve"> тыс. рублей</w:t>
            </w:r>
            <w:r w:rsidR="00433305" w:rsidRPr="00256434">
              <w:rPr>
                <w:rFonts w:eastAsiaTheme="minorEastAsia"/>
              </w:rPr>
              <w:t>,</w:t>
            </w:r>
            <w:r w:rsidR="00526E39" w:rsidRPr="00256434">
              <w:rPr>
                <w:rFonts w:eastAsiaTheme="minorEastAsia"/>
              </w:rPr>
              <w:t xml:space="preserve"> </w:t>
            </w:r>
            <w:r w:rsidR="00DD0D46" w:rsidRPr="00256434">
              <w:rPr>
                <w:rFonts w:eastAsiaTheme="minorEastAsia"/>
              </w:rPr>
              <w:t xml:space="preserve">что составляет </w:t>
            </w:r>
            <w:r w:rsidR="007E3754" w:rsidRPr="00256434">
              <w:rPr>
                <w:rFonts w:eastAsiaTheme="minorEastAsia"/>
              </w:rPr>
              <w:t xml:space="preserve">79,3 </w:t>
            </w:r>
            <w:r w:rsidR="00DD0D46" w:rsidRPr="00256434">
              <w:rPr>
                <w:rFonts w:eastAsiaTheme="minorEastAsia"/>
              </w:rPr>
              <w:t>% к бюджетным ассигнованиям (</w:t>
            </w:r>
            <w:r w:rsidR="007E3754" w:rsidRPr="00256434">
              <w:rPr>
                <w:rFonts w:eastAsiaTheme="minorEastAsia"/>
              </w:rPr>
              <w:t>31,4</w:t>
            </w:r>
            <w:r w:rsidR="00DD0D46" w:rsidRPr="00256434">
              <w:rPr>
                <w:rFonts w:eastAsiaTheme="minorEastAsia"/>
              </w:rPr>
              <w:t xml:space="preserve"> тыс. рублей</w:t>
            </w:r>
            <w:r w:rsidR="00471EB5" w:rsidRPr="00256434">
              <w:rPr>
                <w:rFonts w:eastAsiaTheme="minorEastAsia"/>
              </w:rPr>
              <w:t>)</w:t>
            </w:r>
            <w:r w:rsidR="00207441" w:rsidRPr="00256434">
              <w:rPr>
                <w:rFonts w:eastAsiaTheme="minorEastAsia"/>
              </w:rPr>
              <w:t>, оплата произведена по договору</w:t>
            </w:r>
            <w:r w:rsidR="007E3754" w:rsidRPr="00256434">
              <w:rPr>
                <w:rFonts w:eastAsiaTheme="minorEastAsia"/>
              </w:rPr>
              <w:t xml:space="preserve"> ПАО «</w:t>
            </w:r>
            <w:proofErr w:type="spellStart"/>
            <w:r w:rsidR="007E3754" w:rsidRPr="00256434">
              <w:rPr>
                <w:rFonts w:eastAsiaTheme="minorEastAsia"/>
              </w:rPr>
              <w:t>Ростелеком</w:t>
            </w:r>
            <w:proofErr w:type="spellEnd"/>
            <w:r w:rsidR="007E3754" w:rsidRPr="00256434">
              <w:rPr>
                <w:rFonts w:eastAsiaTheme="minorEastAsia"/>
              </w:rPr>
              <w:t>»</w:t>
            </w:r>
            <w:r w:rsidR="00207441" w:rsidRPr="00256434">
              <w:rPr>
                <w:rFonts w:eastAsiaTheme="minorEastAsia"/>
              </w:rPr>
              <w:t xml:space="preserve"> </w:t>
            </w:r>
            <w:r w:rsidR="00A373FA" w:rsidRPr="00256434">
              <w:rPr>
                <w:rFonts w:eastAsiaTheme="minorEastAsia"/>
              </w:rPr>
              <w:t xml:space="preserve">№ 280 от </w:t>
            </w:r>
            <w:r w:rsidR="007E3754" w:rsidRPr="00256434">
              <w:rPr>
                <w:rFonts w:eastAsiaTheme="minorEastAsia"/>
              </w:rPr>
              <w:t>07</w:t>
            </w:r>
            <w:r w:rsidR="00C42722" w:rsidRPr="00256434">
              <w:rPr>
                <w:rFonts w:eastAsiaTheme="minorEastAsia"/>
              </w:rPr>
              <w:t>.0</w:t>
            </w:r>
            <w:r w:rsidR="001323E4" w:rsidRPr="00256434">
              <w:rPr>
                <w:rFonts w:eastAsiaTheme="minorEastAsia"/>
              </w:rPr>
              <w:t>2</w:t>
            </w:r>
            <w:r w:rsidR="00A373FA" w:rsidRPr="00256434">
              <w:rPr>
                <w:rFonts w:eastAsiaTheme="minorEastAsia"/>
              </w:rPr>
              <w:t>.201</w:t>
            </w:r>
            <w:r w:rsidR="007E3754" w:rsidRPr="00256434">
              <w:rPr>
                <w:rFonts w:eastAsiaTheme="minorEastAsia"/>
              </w:rPr>
              <w:t>7</w:t>
            </w:r>
            <w:r w:rsidR="006F17F5" w:rsidRPr="00256434">
              <w:rPr>
                <w:rFonts w:eastAsiaTheme="minorEastAsia"/>
              </w:rPr>
              <w:t>г</w:t>
            </w:r>
            <w:r w:rsidR="003C1E51" w:rsidRPr="00256434">
              <w:rPr>
                <w:rFonts w:eastAsiaTheme="minorEastAsia"/>
              </w:rPr>
              <w:t>;</w:t>
            </w:r>
          </w:p>
          <w:p w:rsidR="00B743AC" w:rsidRPr="00256434" w:rsidRDefault="00DD1872" w:rsidP="00B743AC">
            <w:pPr>
              <w:jc w:val="both"/>
            </w:pPr>
            <w:r w:rsidRPr="00256434">
              <w:t xml:space="preserve">       </w:t>
            </w:r>
            <w:r w:rsidR="00297FB7" w:rsidRPr="00256434">
              <w:t xml:space="preserve">КОСГУ 223 </w:t>
            </w:r>
            <w:r w:rsidR="00207441" w:rsidRPr="00256434">
              <w:t>«К</w:t>
            </w:r>
            <w:r w:rsidR="00433305" w:rsidRPr="00256434">
              <w:rPr>
                <w:rFonts w:eastAsiaTheme="minorEastAsia"/>
              </w:rPr>
              <w:t>оммунальные услуги</w:t>
            </w:r>
            <w:r w:rsidR="00207441" w:rsidRPr="00256434">
              <w:rPr>
                <w:rFonts w:eastAsiaTheme="minorEastAsia"/>
              </w:rPr>
              <w:t>»</w:t>
            </w:r>
            <w:r w:rsidR="00433305" w:rsidRPr="00256434">
              <w:rPr>
                <w:rFonts w:eastAsiaTheme="minorEastAsia"/>
              </w:rPr>
              <w:t xml:space="preserve"> </w:t>
            </w:r>
            <w:r w:rsidR="004E671E" w:rsidRPr="00256434">
              <w:rPr>
                <w:rFonts w:eastAsiaTheme="minorEastAsia"/>
              </w:rPr>
              <w:t>-</w:t>
            </w:r>
            <w:r w:rsidR="00207441" w:rsidRPr="00256434">
              <w:rPr>
                <w:rFonts w:eastAsiaTheme="minorEastAsia"/>
              </w:rPr>
              <w:t xml:space="preserve"> </w:t>
            </w:r>
            <w:r w:rsidR="007E3754" w:rsidRPr="00256434">
              <w:rPr>
                <w:rFonts w:eastAsiaTheme="minorEastAsia"/>
              </w:rPr>
              <w:t>23,7 тыс. рублей, что составляет 99,6</w:t>
            </w:r>
            <w:r w:rsidR="00433305" w:rsidRPr="00256434">
              <w:rPr>
                <w:rFonts w:eastAsiaTheme="minorEastAsia"/>
              </w:rPr>
              <w:t>% к бюджетным ассигнованиям (</w:t>
            </w:r>
            <w:r w:rsidR="007E3754" w:rsidRPr="00256434">
              <w:rPr>
                <w:rFonts w:eastAsiaTheme="minorEastAsia"/>
              </w:rPr>
              <w:t>23,8</w:t>
            </w:r>
            <w:r w:rsidR="00433305" w:rsidRPr="00256434">
              <w:rPr>
                <w:rFonts w:eastAsiaTheme="minorEastAsia"/>
              </w:rPr>
              <w:t xml:space="preserve">  тыс. рублей)</w:t>
            </w:r>
            <w:r w:rsidR="00B743AC" w:rsidRPr="00256434">
              <w:rPr>
                <w:rFonts w:eastAsiaTheme="minorEastAsia"/>
              </w:rPr>
              <w:t xml:space="preserve">, </w:t>
            </w:r>
            <w:r w:rsidR="00297FB7" w:rsidRPr="00256434">
              <w:rPr>
                <w:rFonts w:eastAsiaTheme="minorEastAsia"/>
              </w:rPr>
              <w:t>средства перечислены</w:t>
            </w:r>
            <w:r w:rsidR="007E3754" w:rsidRPr="00256434">
              <w:rPr>
                <w:rFonts w:eastAsiaTheme="minorEastAsia"/>
              </w:rPr>
              <w:t xml:space="preserve"> МАУ «</w:t>
            </w:r>
            <w:proofErr w:type="spellStart"/>
            <w:r w:rsidR="007E3754" w:rsidRPr="00256434">
              <w:rPr>
                <w:rFonts w:eastAsiaTheme="minorEastAsia"/>
              </w:rPr>
              <w:t>Дудаченское</w:t>
            </w:r>
            <w:proofErr w:type="spellEnd"/>
            <w:r w:rsidR="007E3754" w:rsidRPr="00256434">
              <w:rPr>
                <w:rFonts w:eastAsiaTheme="minorEastAsia"/>
              </w:rPr>
              <w:t xml:space="preserve">» </w:t>
            </w:r>
            <w:r w:rsidR="00297FB7" w:rsidRPr="00256434">
              <w:rPr>
                <w:rFonts w:eastAsiaTheme="minorEastAsia"/>
              </w:rPr>
              <w:t xml:space="preserve"> на возмещение затрат по коммунальным услугам</w:t>
            </w:r>
            <w:r w:rsidR="007E3754" w:rsidRPr="00256434">
              <w:rPr>
                <w:rFonts w:eastAsiaTheme="minorEastAsia"/>
              </w:rPr>
              <w:t>– 22,0 тыс. рублей; за поставку воды (договор № 6 от 17.01.2017г) – 1,7 тыс. рублей</w:t>
            </w:r>
            <w:r w:rsidR="00207441" w:rsidRPr="00256434">
              <w:rPr>
                <w:rFonts w:eastAsiaTheme="minorEastAsia"/>
              </w:rPr>
              <w:t>;</w:t>
            </w:r>
          </w:p>
          <w:p w:rsidR="00C96DE2" w:rsidRPr="00256434" w:rsidRDefault="00DD1872" w:rsidP="00B212AE">
            <w:pPr>
              <w:jc w:val="both"/>
              <w:rPr>
                <w:rFonts w:eastAsiaTheme="minorEastAsia"/>
              </w:rPr>
            </w:pPr>
            <w:r w:rsidRPr="00256434">
              <w:rPr>
                <w:rFonts w:eastAsiaTheme="minorEastAsia"/>
              </w:rPr>
              <w:t xml:space="preserve">      </w:t>
            </w:r>
            <w:r w:rsidR="007E3754" w:rsidRPr="00256434">
              <w:rPr>
                <w:rFonts w:eastAsiaTheme="minorEastAsia"/>
              </w:rPr>
              <w:t xml:space="preserve">   </w:t>
            </w:r>
            <w:r w:rsidRPr="00256434">
              <w:rPr>
                <w:rFonts w:eastAsiaTheme="minorEastAsia"/>
              </w:rPr>
              <w:t xml:space="preserve"> </w:t>
            </w:r>
            <w:proofErr w:type="gramStart"/>
            <w:r w:rsidR="00297FB7" w:rsidRPr="00256434">
              <w:t>КОСГУ 225</w:t>
            </w:r>
            <w:r w:rsidRPr="00256434">
              <w:rPr>
                <w:rFonts w:eastAsiaTheme="minorEastAsia"/>
              </w:rPr>
              <w:t xml:space="preserve"> </w:t>
            </w:r>
            <w:r w:rsidR="002934EF" w:rsidRPr="00256434">
              <w:rPr>
                <w:rFonts w:eastAsiaTheme="minorEastAsia"/>
              </w:rPr>
              <w:t>«У</w:t>
            </w:r>
            <w:r w:rsidR="00526E39" w:rsidRPr="00256434">
              <w:rPr>
                <w:rFonts w:eastAsiaTheme="minorEastAsia"/>
              </w:rPr>
              <w:t>слуги по содержанию имущества</w:t>
            </w:r>
            <w:r w:rsidR="002934EF" w:rsidRPr="00256434">
              <w:rPr>
                <w:rFonts w:eastAsiaTheme="minorEastAsia"/>
              </w:rPr>
              <w:t>»</w:t>
            </w:r>
            <w:r w:rsidR="00526E39" w:rsidRPr="00256434">
              <w:rPr>
                <w:rFonts w:eastAsiaTheme="minorEastAsia"/>
              </w:rPr>
              <w:t xml:space="preserve"> в пределах бюджетных назначений </w:t>
            </w:r>
            <w:r w:rsidR="00DA7661" w:rsidRPr="00256434">
              <w:rPr>
                <w:rFonts w:eastAsiaTheme="minorEastAsia"/>
              </w:rPr>
              <w:t>–</w:t>
            </w:r>
            <w:r w:rsidR="00526E39" w:rsidRPr="00256434">
              <w:rPr>
                <w:rFonts w:eastAsiaTheme="minorEastAsia"/>
              </w:rPr>
              <w:t xml:space="preserve"> </w:t>
            </w:r>
            <w:r w:rsidR="007E3754" w:rsidRPr="00256434">
              <w:rPr>
                <w:rFonts w:eastAsiaTheme="minorEastAsia"/>
              </w:rPr>
              <w:t>0,8</w:t>
            </w:r>
            <w:r w:rsidR="00526E39" w:rsidRPr="00256434">
              <w:rPr>
                <w:rFonts w:eastAsiaTheme="minorEastAsia"/>
              </w:rPr>
              <w:t xml:space="preserve"> тыс. рублей</w:t>
            </w:r>
            <w:r w:rsidR="00433305" w:rsidRPr="00256434">
              <w:rPr>
                <w:rFonts w:eastAsiaTheme="minorEastAsia"/>
              </w:rPr>
              <w:t xml:space="preserve">, что составляет </w:t>
            </w:r>
            <w:r w:rsidR="007E3754" w:rsidRPr="00256434">
              <w:rPr>
                <w:rFonts w:eastAsiaTheme="minorEastAsia"/>
              </w:rPr>
              <w:t>88,9</w:t>
            </w:r>
            <w:r w:rsidR="00433305" w:rsidRPr="00256434">
              <w:rPr>
                <w:rFonts w:eastAsiaTheme="minorEastAsia"/>
              </w:rPr>
              <w:t xml:space="preserve"> % к бюджетным ассигнованиям (</w:t>
            </w:r>
            <w:r w:rsidR="007E3754" w:rsidRPr="00256434">
              <w:rPr>
                <w:rFonts w:eastAsiaTheme="minorEastAsia"/>
              </w:rPr>
              <w:t>0,9</w:t>
            </w:r>
            <w:r w:rsidR="00433305" w:rsidRPr="00256434">
              <w:rPr>
                <w:rFonts w:eastAsiaTheme="minorEastAsia"/>
              </w:rPr>
              <w:t xml:space="preserve"> тыс. рублей)</w:t>
            </w:r>
            <w:r w:rsidRPr="00256434">
              <w:rPr>
                <w:rFonts w:eastAsiaTheme="minorEastAsia"/>
              </w:rPr>
              <w:t>, средства направляются на оплату договор</w:t>
            </w:r>
            <w:r w:rsidR="00207441" w:rsidRPr="00256434">
              <w:rPr>
                <w:rFonts w:eastAsiaTheme="minorEastAsia"/>
              </w:rPr>
              <w:t>ов</w:t>
            </w:r>
            <w:r w:rsidRPr="00256434">
              <w:rPr>
                <w:rFonts w:eastAsiaTheme="minorEastAsia"/>
              </w:rPr>
              <w:t xml:space="preserve"> </w:t>
            </w:r>
            <w:r w:rsidR="00FE337C" w:rsidRPr="00256434">
              <w:rPr>
                <w:rFonts w:eastAsiaTheme="minorEastAsia"/>
              </w:rPr>
              <w:t xml:space="preserve"> </w:t>
            </w:r>
            <w:r w:rsidR="00DB5437" w:rsidRPr="00256434">
              <w:rPr>
                <w:rFonts w:eastAsiaTheme="minorEastAsia"/>
              </w:rPr>
              <w:t xml:space="preserve"> </w:t>
            </w:r>
            <w:r w:rsidR="00207441" w:rsidRPr="00256434">
              <w:rPr>
                <w:rFonts w:eastAsiaTheme="minorEastAsia"/>
              </w:rPr>
              <w:t xml:space="preserve">с </w:t>
            </w:r>
            <w:r w:rsidR="001323E4" w:rsidRPr="00256434">
              <w:rPr>
                <w:rFonts w:eastAsiaTheme="minorEastAsia"/>
              </w:rPr>
              <w:t>ООО «ВОА»</w:t>
            </w:r>
            <w:r w:rsidR="00207441" w:rsidRPr="00256434">
              <w:rPr>
                <w:rFonts w:eastAsiaTheme="minorEastAsia"/>
              </w:rPr>
              <w:t xml:space="preserve"> </w:t>
            </w:r>
            <w:r w:rsidR="00EB374A" w:rsidRPr="00256434">
              <w:rPr>
                <w:rFonts w:eastAsiaTheme="minorEastAsia"/>
              </w:rPr>
              <w:t xml:space="preserve">№ </w:t>
            </w:r>
            <w:r w:rsidR="00FE337C" w:rsidRPr="00256434">
              <w:rPr>
                <w:rFonts w:eastAsiaTheme="minorEastAsia"/>
              </w:rPr>
              <w:t>454  от 13.09.2017- 0,4</w:t>
            </w:r>
            <w:r w:rsidR="001323E4" w:rsidRPr="00256434">
              <w:rPr>
                <w:rFonts w:eastAsiaTheme="minorEastAsia"/>
              </w:rPr>
              <w:t xml:space="preserve"> тыс.</w:t>
            </w:r>
            <w:r w:rsidR="00207441" w:rsidRPr="00256434">
              <w:rPr>
                <w:rFonts w:eastAsiaTheme="minorEastAsia"/>
              </w:rPr>
              <w:t xml:space="preserve"> </w:t>
            </w:r>
            <w:r w:rsidR="00FE337C" w:rsidRPr="00256434">
              <w:rPr>
                <w:rFonts w:eastAsiaTheme="minorEastAsia"/>
              </w:rPr>
              <w:t xml:space="preserve">рублей </w:t>
            </w:r>
            <w:r w:rsidR="001323E4" w:rsidRPr="00256434">
              <w:rPr>
                <w:rFonts w:eastAsiaTheme="minorEastAsia"/>
              </w:rPr>
              <w:t>(</w:t>
            </w:r>
            <w:r w:rsidR="00FE337C" w:rsidRPr="00256434">
              <w:rPr>
                <w:rFonts w:eastAsiaTheme="minorEastAsia"/>
              </w:rPr>
              <w:t>проверка транспортных средств</w:t>
            </w:r>
            <w:r w:rsidR="001323E4" w:rsidRPr="00256434">
              <w:rPr>
                <w:rFonts w:eastAsiaTheme="minorEastAsia"/>
              </w:rPr>
              <w:t>)</w:t>
            </w:r>
            <w:r w:rsidR="00FE337C" w:rsidRPr="00256434">
              <w:rPr>
                <w:rFonts w:eastAsiaTheme="minorEastAsia"/>
              </w:rPr>
              <w:t xml:space="preserve">; ООО «Областная  </w:t>
            </w:r>
            <w:r w:rsidR="002934EF" w:rsidRPr="00256434">
              <w:rPr>
                <w:rFonts w:eastAsiaTheme="minorEastAsia"/>
              </w:rPr>
              <w:t xml:space="preserve">специализированная  диагностика ВОА» </w:t>
            </w:r>
            <w:r w:rsidR="00EB374A" w:rsidRPr="00256434">
              <w:rPr>
                <w:rFonts w:eastAsiaTheme="minorEastAsia"/>
              </w:rPr>
              <w:t xml:space="preserve">№ </w:t>
            </w:r>
            <w:r w:rsidR="002934EF" w:rsidRPr="00256434">
              <w:rPr>
                <w:rFonts w:eastAsiaTheme="minorEastAsia"/>
              </w:rPr>
              <w:t>1187 от 13.09.2017г</w:t>
            </w:r>
            <w:r w:rsidR="00207441" w:rsidRPr="00256434">
              <w:rPr>
                <w:rFonts w:eastAsiaTheme="minorEastAsia"/>
              </w:rPr>
              <w:t xml:space="preserve">. </w:t>
            </w:r>
            <w:r w:rsidR="00EB374A" w:rsidRPr="00256434">
              <w:rPr>
                <w:rFonts w:eastAsiaTheme="minorEastAsia"/>
              </w:rPr>
              <w:t>-</w:t>
            </w:r>
            <w:r w:rsidR="00207441" w:rsidRPr="00256434">
              <w:rPr>
                <w:rFonts w:eastAsiaTheme="minorEastAsia"/>
              </w:rPr>
              <w:t xml:space="preserve"> </w:t>
            </w:r>
            <w:r w:rsidR="00EB374A" w:rsidRPr="00256434">
              <w:rPr>
                <w:rFonts w:eastAsiaTheme="minorEastAsia"/>
              </w:rPr>
              <w:t>0,</w:t>
            </w:r>
            <w:r w:rsidR="002934EF" w:rsidRPr="00256434">
              <w:rPr>
                <w:rFonts w:eastAsiaTheme="minorEastAsia"/>
              </w:rPr>
              <w:t>4</w:t>
            </w:r>
            <w:r w:rsidR="00207441" w:rsidRPr="00256434">
              <w:rPr>
                <w:rFonts w:eastAsiaTheme="minorEastAsia"/>
              </w:rPr>
              <w:t xml:space="preserve"> </w:t>
            </w:r>
            <w:r w:rsidR="00EB374A" w:rsidRPr="00256434">
              <w:rPr>
                <w:rFonts w:eastAsiaTheme="minorEastAsia"/>
              </w:rPr>
              <w:t xml:space="preserve"> тыс.</w:t>
            </w:r>
            <w:r w:rsidR="00207441" w:rsidRPr="00256434">
              <w:rPr>
                <w:rFonts w:eastAsiaTheme="minorEastAsia"/>
              </w:rPr>
              <w:t xml:space="preserve"> </w:t>
            </w:r>
            <w:r w:rsidR="00EB374A" w:rsidRPr="00256434">
              <w:rPr>
                <w:rFonts w:eastAsiaTheme="minorEastAsia"/>
              </w:rPr>
              <w:t>руб.</w:t>
            </w:r>
            <w:r w:rsidR="00207441" w:rsidRPr="00256434">
              <w:rPr>
                <w:rFonts w:eastAsiaTheme="minorEastAsia"/>
              </w:rPr>
              <w:t xml:space="preserve"> </w:t>
            </w:r>
            <w:r w:rsidR="00EB374A" w:rsidRPr="00256434">
              <w:rPr>
                <w:rFonts w:eastAsiaTheme="minorEastAsia"/>
              </w:rPr>
              <w:t>(проведение те</w:t>
            </w:r>
            <w:r w:rsidR="00207441" w:rsidRPr="00256434">
              <w:rPr>
                <w:rFonts w:eastAsiaTheme="minorEastAsia"/>
              </w:rPr>
              <w:t xml:space="preserve">хнического </w:t>
            </w:r>
            <w:r w:rsidR="00EB374A" w:rsidRPr="00256434">
              <w:rPr>
                <w:rFonts w:eastAsiaTheme="minorEastAsia"/>
              </w:rPr>
              <w:t>осмотра</w:t>
            </w:r>
            <w:r w:rsidR="002934EF" w:rsidRPr="00256434">
              <w:rPr>
                <w:rFonts w:eastAsiaTheme="minorEastAsia"/>
              </w:rPr>
              <w:t xml:space="preserve"> автомобиля</w:t>
            </w:r>
            <w:r w:rsidR="00EB374A" w:rsidRPr="00256434">
              <w:rPr>
                <w:rFonts w:eastAsiaTheme="minorEastAsia"/>
              </w:rPr>
              <w:t>)</w:t>
            </w:r>
            <w:r w:rsidR="00207441" w:rsidRPr="00256434">
              <w:rPr>
                <w:rFonts w:eastAsiaTheme="minorEastAsia"/>
              </w:rPr>
              <w:t>;</w:t>
            </w:r>
            <w:r w:rsidR="00433305" w:rsidRPr="00256434">
              <w:rPr>
                <w:rFonts w:eastAsiaTheme="minorEastAsia"/>
              </w:rPr>
              <w:t xml:space="preserve"> </w:t>
            </w:r>
            <w:proofErr w:type="gramEnd"/>
          </w:p>
          <w:p w:rsidR="002934EF" w:rsidRPr="00256434" w:rsidRDefault="00DD1872" w:rsidP="00B212AE">
            <w:pPr>
              <w:jc w:val="both"/>
              <w:rPr>
                <w:rFonts w:eastAsiaTheme="minorEastAsia"/>
              </w:rPr>
            </w:pPr>
            <w:r w:rsidRPr="00256434">
              <w:rPr>
                <w:rFonts w:eastAsiaTheme="minorEastAsia"/>
              </w:rPr>
              <w:t xml:space="preserve">     </w:t>
            </w:r>
            <w:r w:rsidR="002934EF" w:rsidRPr="00256434">
              <w:rPr>
                <w:rFonts w:eastAsiaTheme="minorEastAsia"/>
              </w:rPr>
              <w:t xml:space="preserve">  </w:t>
            </w:r>
            <w:r w:rsidRPr="00256434">
              <w:rPr>
                <w:rFonts w:eastAsiaTheme="minorEastAsia"/>
              </w:rPr>
              <w:t xml:space="preserve"> </w:t>
            </w:r>
            <w:r w:rsidR="00297FB7" w:rsidRPr="00256434">
              <w:t xml:space="preserve">КОСГУ 226 </w:t>
            </w:r>
            <w:r w:rsidR="00207441" w:rsidRPr="00256434">
              <w:rPr>
                <w:rFonts w:eastAsiaTheme="minorEastAsia"/>
              </w:rPr>
              <w:t>«П</w:t>
            </w:r>
            <w:r w:rsidR="006F17F5" w:rsidRPr="00256434">
              <w:rPr>
                <w:rFonts w:eastAsiaTheme="minorEastAsia"/>
              </w:rPr>
              <w:t xml:space="preserve">рочие </w:t>
            </w:r>
            <w:r w:rsidR="00433305" w:rsidRPr="00256434">
              <w:rPr>
                <w:rFonts w:eastAsiaTheme="minorEastAsia"/>
              </w:rPr>
              <w:t>услуги</w:t>
            </w:r>
            <w:r w:rsidR="00207441" w:rsidRPr="00256434">
              <w:rPr>
                <w:rFonts w:eastAsiaTheme="minorEastAsia"/>
              </w:rPr>
              <w:t>»</w:t>
            </w:r>
            <w:r w:rsidR="002934EF" w:rsidRPr="00256434">
              <w:rPr>
                <w:rFonts w:eastAsiaTheme="minorEastAsia"/>
              </w:rPr>
              <w:t>, вид расхода 242,</w:t>
            </w:r>
            <w:r w:rsidR="00433305" w:rsidRPr="00256434">
              <w:rPr>
                <w:rFonts w:eastAsiaTheme="minorEastAsia"/>
              </w:rPr>
              <w:t xml:space="preserve"> </w:t>
            </w:r>
            <w:r w:rsidR="00207441" w:rsidRPr="00256434">
              <w:rPr>
                <w:rFonts w:eastAsiaTheme="minorEastAsia"/>
              </w:rPr>
              <w:t xml:space="preserve">расходы произведены </w:t>
            </w:r>
            <w:r w:rsidR="00433305" w:rsidRPr="00256434">
              <w:rPr>
                <w:rFonts w:eastAsiaTheme="minorEastAsia"/>
              </w:rPr>
              <w:t xml:space="preserve">в пределах бюджетных назначений – </w:t>
            </w:r>
            <w:r w:rsidR="002934EF" w:rsidRPr="00256434">
              <w:rPr>
                <w:rFonts w:eastAsiaTheme="minorEastAsia"/>
              </w:rPr>
              <w:t>20,4</w:t>
            </w:r>
            <w:r w:rsidR="00433305" w:rsidRPr="00256434">
              <w:rPr>
                <w:rFonts w:eastAsiaTheme="minorEastAsia"/>
              </w:rPr>
              <w:t xml:space="preserve"> тыс. рублей, </w:t>
            </w:r>
            <w:r w:rsidRPr="00256434">
              <w:rPr>
                <w:rFonts w:eastAsiaTheme="minorEastAsia"/>
              </w:rPr>
              <w:t>средства</w:t>
            </w:r>
            <w:r w:rsidR="006F17F5" w:rsidRPr="00256434">
              <w:rPr>
                <w:rFonts w:eastAsiaTheme="minorEastAsia"/>
              </w:rPr>
              <w:t xml:space="preserve"> направлены на оплату договоров</w:t>
            </w:r>
            <w:r w:rsidR="00207441" w:rsidRPr="00256434">
              <w:rPr>
                <w:rFonts w:eastAsiaTheme="minorEastAsia"/>
              </w:rPr>
              <w:t>:</w:t>
            </w:r>
            <w:r w:rsidR="002934EF" w:rsidRPr="00256434">
              <w:t xml:space="preserve"> </w:t>
            </w:r>
            <w:proofErr w:type="gramStart"/>
            <w:r w:rsidR="002934EF" w:rsidRPr="00256434">
              <w:t xml:space="preserve">ИП Петросян </w:t>
            </w:r>
            <w:r w:rsidR="007E4D0C" w:rsidRPr="00256434">
              <w:t xml:space="preserve">Р.Л. </w:t>
            </w:r>
            <w:r w:rsidR="002934EF" w:rsidRPr="00256434">
              <w:t xml:space="preserve">№ 3/17 от  11.01.2017 </w:t>
            </w:r>
            <w:r w:rsidR="007E4D0C" w:rsidRPr="00256434">
              <w:t>–</w:t>
            </w:r>
            <w:r w:rsidR="002934EF" w:rsidRPr="00256434">
              <w:t xml:space="preserve"> </w:t>
            </w:r>
            <w:r w:rsidR="007E4D0C" w:rsidRPr="00256434">
              <w:t>15,6</w:t>
            </w:r>
            <w:r w:rsidR="002934EF" w:rsidRPr="00256434">
              <w:t xml:space="preserve"> тыс. руб. (обслуживание сайта);</w:t>
            </w:r>
            <w:r w:rsidR="007E4D0C" w:rsidRPr="00256434">
              <w:rPr>
                <w:rFonts w:eastAsiaTheme="minorEastAsia"/>
              </w:rPr>
              <w:t xml:space="preserve"> ООО «Открытые</w:t>
            </w:r>
            <w:r w:rsidR="007E4D0C" w:rsidRPr="00256434">
              <w:t xml:space="preserve"> Бизнес Технологии» за абонемент на консультационные услуги Барс-Бюджет – 2,0 тыс. рублей; </w:t>
            </w:r>
            <w:r w:rsidR="007E4D0C" w:rsidRPr="00256434">
              <w:rPr>
                <w:rFonts w:eastAsiaTheme="minorEastAsia"/>
              </w:rPr>
              <w:t xml:space="preserve">ООО «РЦИТ» за продление домена и </w:t>
            </w:r>
            <w:proofErr w:type="spellStart"/>
            <w:r w:rsidR="007E4D0C" w:rsidRPr="00256434">
              <w:rPr>
                <w:rFonts w:eastAsiaTheme="minorEastAsia"/>
              </w:rPr>
              <w:t>хостинга</w:t>
            </w:r>
            <w:proofErr w:type="spellEnd"/>
            <w:r w:rsidR="007E4D0C" w:rsidRPr="00256434">
              <w:rPr>
                <w:rFonts w:eastAsiaTheme="minorEastAsia"/>
              </w:rPr>
              <w:t xml:space="preserve"> (договор № N001901/17Д  от 20.01.2017) – 2,0 тыс. рублей, восстановление работоспособности сайта (договор № 6/17 от 21.06.2017) – 0,8 тыс. рублей;</w:t>
            </w:r>
            <w:proofErr w:type="gramEnd"/>
          </w:p>
          <w:p w:rsidR="002934EF" w:rsidRPr="00256434" w:rsidRDefault="007E4D0C" w:rsidP="00B212AE">
            <w:pPr>
              <w:jc w:val="both"/>
              <w:rPr>
                <w:rFonts w:eastAsiaTheme="minorEastAsia"/>
              </w:rPr>
            </w:pPr>
            <w:r w:rsidRPr="00256434">
              <w:t xml:space="preserve">           КОСГУ 226 </w:t>
            </w:r>
            <w:r w:rsidRPr="00256434">
              <w:rPr>
                <w:rFonts w:eastAsiaTheme="minorEastAsia"/>
              </w:rPr>
              <w:t xml:space="preserve">«Прочие услуги», вид расхода 244, расходы произведены в пределах бюджетных назначений – </w:t>
            </w:r>
            <w:r w:rsidR="00DA2A76" w:rsidRPr="00256434">
              <w:rPr>
                <w:rFonts w:eastAsiaTheme="minorEastAsia"/>
              </w:rPr>
              <w:t>37,1</w:t>
            </w:r>
            <w:r w:rsidRPr="00256434">
              <w:rPr>
                <w:rFonts w:eastAsiaTheme="minorEastAsia"/>
              </w:rPr>
              <w:t xml:space="preserve"> тыс. рублей, средства направлены на оплату дого</w:t>
            </w:r>
            <w:r w:rsidR="00DA2A76" w:rsidRPr="00256434">
              <w:rPr>
                <w:rFonts w:eastAsiaTheme="minorEastAsia"/>
              </w:rPr>
              <w:t>воров:</w:t>
            </w:r>
            <w:r w:rsidR="00DA2A76" w:rsidRPr="00256434">
              <w:t xml:space="preserve"> </w:t>
            </w:r>
            <w:r w:rsidR="00DA2A76" w:rsidRPr="00256434">
              <w:rPr>
                <w:rFonts w:eastAsiaTheme="minorEastAsia"/>
              </w:rPr>
              <w:t>ООО «</w:t>
            </w:r>
            <w:proofErr w:type="spellStart"/>
            <w:r w:rsidR="00DA2A76" w:rsidRPr="00256434">
              <w:rPr>
                <w:rFonts w:eastAsiaTheme="minorEastAsia"/>
              </w:rPr>
              <w:t>Дезцентр</w:t>
            </w:r>
            <w:proofErr w:type="spellEnd"/>
            <w:r w:rsidR="00DA2A76" w:rsidRPr="00256434">
              <w:rPr>
                <w:rFonts w:eastAsiaTheme="minorEastAsia"/>
              </w:rPr>
              <w:t>»</w:t>
            </w:r>
            <w:r w:rsidR="00DA264E" w:rsidRPr="00256434">
              <w:rPr>
                <w:rFonts w:eastAsiaTheme="minorEastAsia"/>
              </w:rPr>
              <w:t xml:space="preserve"> за подготовку специалистов и руководителей по обращению с опасными отхода (договор № 564 от  22.03.2017г) – 3,0 тыс. рублей, разработка экологической проектной документации (договор № 369  от 18.01.2017) – 21,0 тыс. рублей; ЧОУ ДПО «Академия бизнеса и управления системами» образовательные услуги (договор № </w:t>
            </w:r>
            <w:r w:rsidR="00EB22BE" w:rsidRPr="00256434">
              <w:rPr>
                <w:rFonts w:eastAsiaTheme="minorEastAsia"/>
              </w:rPr>
              <w:t xml:space="preserve"> 270/17 Т-ДО от 11.08.2017г) – 7,0 тыс. рублей; ОАО «</w:t>
            </w:r>
            <w:proofErr w:type="spellStart"/>
            <w:r w:rsidR="00EB22BE" w:rsidRPr="00256434">
              <w:rPr>
                <w:rFonts w:eastAsiaTheme="minorEastAsia"/>
              </w:rPr>
              <w:t>АльфаСтрахование</w:t>
            </w:r>
            <w:proofErr w:type="spellEnd"/>
            <w:r w:rsidR="00EB22BE" w:rsidRPr="00256434">
              <w:rPr>
                <w:rFonts w:eastAsiaTheme="minorEastAsia"/>
              </w:rPr>
              <w:t>» Волгоградский филиал страхование гражданской ответственности владельцев транспортных средств (договор №  SC4192-00539312-7  от 13.09.2017г) – 6,1 тыс. рублей;</w:t>
            </w:r>
          </w:p>
          <w:p w:rsidR="00297FB7" w:rsidRPr="00256434" w:rsidRDefault="008953D7" w:rsidP="00B212AE">
            <w:pPr>
              <w:jc w:val="both"/>
            </w:pPr>
            <w:r w:rsidRPr="00256434">
              <w:t xml:space="preserve">        </w:t>
            </w:r>
            <w:proofErr w:type="gramStart"/>
            <w:r w:rsidR="00297FB7" w:rsidRPr="00256434">
              <w:t>КОСГУ 290 «Прочие расходы»</w:t>
            </w:r>
            <w:r w:rsidRPr="00256434">
              <w:t xml:space="preserve"> -</w:t>
            </w:r>
            <w:r w:rsidR="008E2AF0" w:rsidRPr="00256434">
              <w:t xml:space="preserve"> </w:t>
            </w:r>
            <w:r w:rsidR="00EB22BE" w:rsidRPr="00256434">
              <w:t>18,2</w:t>
            </w:r>
            <w:r w:rsidR="008E2AF0" w:rsidRPr="00256434">
              <w:t xml:space="preserve"> тыс.</w:t>
            </w:r>
            <w:r w:rsidRPr="00256434">
              <w:t xml:space="preserve"> </w:t>
            </w:r>
            <w:r w:rsidR="008E2AF0" w:rsidRPr="00256434">
              <w:t xml:space="preserve">рублей или </w:t>
            </w:r>
            <w:r w:rsidR="00EB22BE" w:rsidRPr="00256434">
              <w:t xml:space="preserve">95,8 </w:t>
            </w:r>
            <w:r w:rsidR="008E2AF0" w:rsidRPr="00256434">
              <w:t>%  к бюджетным ассигнованиям (</w:t>
            </w:r>
            <w:r w:rsidR="00EB22BE" w:rsidRPr="00256434">
              <w:t>19,0</w:t>
            </w:r>
            <w:r w:rsidR="008E2AF0" w:rsidRPr="00256434">
              <w:t xml:space="preserve"> тыс.</w:t>
            </w:r>
            <w:r w:rsidRPr="00256434">
              <w:t xml:space="preserve"> </w:t>
            </w:r>
            <w:r w:rsidR="008E2AF0" w:rsidRPr="00256434">
              <w:t xml:space="preserve">руб.) расходы направлены на </w:t>
            </w:r>
            <w:r w:rsidRPr="00256434">
              <w:t xml:space="preserve">оплату </w:t>
            </w:r>
            <w:r w:rsidR="008E2AF0" w:rsidRPr="00256434">
              <w:t>налог</w:t>
            </w:r>
            <w:r w:rsidRPr="00256434">
              <w:t>а</w:t>
            </w:r>
            <w:r w:rsidR="008E2AF0" w:rsidRPr="00256434">
              <w:t xml:space="preserve"> по экологии, пени</w:t>
            </w:r>
            <w:r w:rsidR="00EB22BE" w:rsidRPr="00256434">
              <w:t>, недоимки</w:t>
            </w:r>
            <w:r w:rsidR="00C42722" w:rsidRPr="00256434">
              <w:t>)</w:t>
            </w:r>
            <w:r w:rsidRPr="00256434">
              <w:t>;</w:t>
            </w:r>
            <w:proofErr w:type="gramEnd"/>
          </w:p>
          <w:p w:rsidR="008953D7" w:rsidRPr="00256434" w:rsidRDefault="008953D7" w:rsidP="008953D7">
            <w:pPr>
              <w:jc w:val="both"/>
            </w:pPr>
            <w:r w:rsidRPr="00256434">
              <w:t xml:space="preserve">         КОСГУ 290 «Прочие расходы» произведены расходы в сумме 12,0 тыс. рублей  или 100% к плану  уплата налога на имущество.</w:t>
            </w:r>
          </w:p>
          <w:p w:rsidR="00582B02" w:rsidRPr="00256434" w:rsidRDefault="00582B02" w:rsidP="00582B02">
            <w:pPr>
              <w:jc w:val="both"/>
            </w:pPr>
            <w:r w:rsidRPr="00256434">
              <w:rPr>
                <w:bCs/>
              </w:rPr>
              <w:t xml:space="preserve">         Кроме того, в рамках заключенного соглашения между администрацией </w:t>
            </w:r>
            <w:proofErr w:type="spellStart"/>
            <w:r w:rsidRPr="00256434">
              <w:rPr>
                <w:bCs/>
              </w:rPr>
              <w:t>Дудаческого</w:t>
            </w:r>
            <w:proofErr w:type="spellEnd"/>
            <w:r w:rsidRPr="00256434">
              <w:rPr>
                <w:bCs/>
              </w:rPr>
              <w:t xml:space="preserve"> сельского поселения и администрации </w:t>
            </w:r>
            <w:proofErr w:type="spellStart"/>
            <w:r w:rsidRPr="00256434">
              <w:rPr>
                <w:bCs/>
              </w:rPr>
              <w:t>Фроловского</w:t>
            </w:r>
            <w:proofErr w:type="spellEnd"/>
            <w:r w:rsidRPr="00256434">
              <w:rPr>
                <w:bCs/>
              </w:rPr>
              <w:t xml:space="preserve"> муниципального района за хранение, комплектование и использование архивного фонда с/поселений соглашение от 26.12.2016г. перечислено  8,1 тыс. рублей.</w:t>
            </w:r>
          </w:p>
          <w:p w:rsidR="00582B02" w:rsidRPr="00256434" w:rsidRDefault="00582B02" w:rsidP="00582B02">
            <w:pPr>
              <w:pStyle w:val="Standard"/>
              <w:jc w:val="both"/>
              <w:rPr>
                <w:rFonts w:eastAsia="Times New Roman" w:cs="Times New Roman"/>
                <w:kern w:val="0"/>
                <w:lang w:val="ru-RU"/>
              </w:rPr>
            </w:pPr>
            <w:r w:rsidRPr="00256434">
              <w:rPr>
                <w:rFonts w:eastAsia="Times New Roman" w:cs="Times New Roman"/>
                <w:kern w:val="0"/>
                <w:lang w:val="ru-RU"/>
              </w:rPr>
              <w:t xml:space="preserve">         По подразделу 0113 «Другие общегосударственные вопросы» расходы составили  49,4 тыс. рублей в том числе: </w:t>
            </w:r>
          </w:p>
          <w:p w:rsidR="00582B02" w:rsidRPr="00256434" w:rsidRDefault="00582B02" w:rsidP="00582B02">
            <w:pPr>
              <w:jc w:val="both"/>
            </w:pPr>
            <w:r w:rsidRPr="00256434">
              <w:t xml:space="preserve">           КОСГУ 225«Услуги по содержанию имущества»  расходы произведены в сумме 2,9 тыс. рублей на оплату договора ООО «Альбатрос» за ремонт автомобиля (</w:t>
            </w:r>
            <w:proofErr w:type="gramStart"/>
            <w:r w:rsidRPr="00256434">
              <w:t>договор б</w:t>
            </w:r>
            <w:proofErr w:type="gramEnd"/>
            <w:r w:rsidRPr="00256434">
              <w:t>/</w:t>
            </w:r>
            <w:proofErr w:type="spellStart"/>
            <w:r w:rsidRPr="00256434">
              <w:t>н</w:t>
            </w:r>
            <w:proofErr w:type="spellEnd"/>
            <w:r w:rsidRPr="00256434">
              <w:t xml:space="preserve">   от  12.10.2017г) – 2,9 тыс. рублей;</w:t>
            </w:r>
          </w:p>
          <w:p w:rsidR="0063630B" w:rsidRPr="00256434" w:rsidRDefault="00582B02" w:rsidP="0063630B">
            <w:pPr>
              <w:jc w:val="both"/>
            </w:pPr>
            <w:r w:rsidRPr="00256434">
              <w:t xml:space="preserve">           КОСГУ 226 «Прочие работы,  услуги» вид расхода 244 расходы произведены в </w:t>
            </w:r>
            <w:r w:rsidRPr="00256434">
              <w:lastRenderedPageBreak/>
              <w:t>сумме 34,6 тыс. рублей: Волгоградский государственный технический университет за изготовление</w:t>
            </w:r>
            <w:r w:rsidR="0063630B" w:rsidRPr="00256434">
              <w:t xml:space="preserve"> технической </w:t>
            </w:r>
            <w:r w:rsidRPr="00256434">
              <w:t>документации по благоустройству поселка</w:t>
            </w:r>
            <w:r w:rsidR="0063630B" w:rsidRPr="00256434">
              <w:t xml:space="preserve"> (договор № 1396/17ИАС  от 17.02.2017г) – 32,0 тыс. рублей; </w:t>
            </w:r>
            <w:proofErr w:type="spellStart"/>
            <w:r w:rsidR="0063630B" w:rsidRPr="00256434">
              <w:t>Нижне-Волжский</w:t>
            </w:r>
            <w:proofErr w:type="spellEnd"/>
            <w:r w:rsidR="0063630B" w:rsidRPr="00256434">
              <w:t xml:space="preserve"> филиал АО «</w:t>
            </w:r>
            <w:proofErr w:type="spellStart"/>
            <w:r w:rsidR="0063630B" w:rsidRPr="00256434">
              <w:t>Ростехинвентаризация</w:t>
            </w:r>
            <w:proofErr w:type="spellEnd"/>
            <w:r w:rsidR="0063630B" w:rsidRPr="00256434">
              <w:t xml:space="preserve"> - Федеральное БТИ» за работы по технической инвентаризации (договор № 3416/0031  от 21.08.2017г) – 2,6 тыс. рублей; </w:t>
            </w:r>
          </w:p>
          <w:p w:rsidR="0063630B" w:rsidRPr="00256434" w:rsidRDefault="00582B02" w:rsidP="0063630B">
            <w:pPr>
              <w:pStyle w:val="Standard"/>
              <w:jc w:val="both"/>
              <w:rPr>
                <w:rFonts w:eastAsia="Times New Roman" w:cs="Times New Roman"/>
                <w:kern w:val="0"/>
                <w:lang w:val="ru-RU"/>
              </w:rPr>
            </w:pPr>
            <w:r w:rsidRPr="00256434">
              <w:rPr>
                <w:rFonts w:eastAsia="Times New Roman" w:cs="Times New Roman"/>
                <w:kern w:val="0"/>
                <w:lang w:val="ru-RU"/>
              </w:rPr>
              <w:t xml:space="preserve">           КОСГУ 340 «Увеличение стоимости материальных запасов» - </w:t>
            </w:r>
            <w:r w:rsidR="0063630B" w:rsidRPr="00256434">
              <w:rPr>
                <w:rFonts w:eastAsia="Times New Roman" w:cs="Times New Roman"/>
                <w:kern w:val="0"/>
                <w:lang w:val="ru-RU"/>
              </w:rPr>
              <w:t>11,9</w:t>
            </w:r>
            <w:r w:rsidRPr="00256434">
              <w:rPr>
                <w:rFonts w:eastAsia="Times New Roman" w:cs="Times New Roman"/>
                <w:kern w:val="0"/>
                <w:lang w:val="ru-RU"/>
              </w:rPr>
              <w:t xml:space="preserve"> тыс. рублей, расходы произведены на оплату договор</w:t>
            </w:r>
            <w:r w:rsidR="0063630B" w:rsidRPr="00256434">
              <w:rPr>
                <w:rFonts w:eastAsia="Times New Roman" w:cs="Times New Roman"/>
                <w:kern w:val="0"/>
                <w:lang w:val="ru-RU"/>
              </w:rPr>
              <w:t>а</w:t>
            </w:r>
            <w:r w:rsidRPr="00256434">
              <w:rPr>
                <w:rFonts w:eastAsia="Times New Roman" w:cs="Times New Roman"/>
                <w:kern w:val="0"/>
                <w:lang w:val="ru-RU"/>
              </w:rPr>
              <w:t xml:space="preserve"> </w:t>
            </w:r>
            <w:r w:rsidR="0063630B" w:rsidRPr="00256434">
              <w:rPr>
                <w:rFonts w:eastAsia="Times New Roman" w:cs="Times New Roman"/>
                <w:kern w:val="0"/>
                <w:lang w:val="ru-RU"/>
              </w:rPr>
              <w:t xml:space="preserve"> ИП Кузнецова И.Н. за автошины (договор № 23 от 23.10.2017г);</w:t>
            </w:r>
          </w:p>
          <w:p w:rsidR="0063630B" w:rsidRPr="00256434" w:rsidRDefault="0063630B" w:rsidP="0063630B">
            <w:pPr>
              <w:pStyle w:val="Standard"/>
              <w:jc w:val="both"/>
              <w:rPr>
                <w:rFonts w:eastAsia="Times New Roman" w:cs="Times New Roman"/>
                <w:kern w:val="0"/>
                <w:lang w:val="ru-RU" w:eastAsia="ru-RU"/>
              </w:rPr>
            </w:pPr>
          </w:p>
          <w:p w:rsidR="00582B02" w:rsidRPr="00256434" w:rsidRDefault="00C173F0" w:rsidP="00582B02">
            <w:pPr>
              <w:shd w:val="clear" w:color="auto" w:fill="FFFFFF"/>
              <w:ind w:firstLine="426"/>
              <w:jc w:val="center"/>
              <w:rPr>
                <w:rFonts w:ascii="Arial" w:hAnsi="Arial" w:cs="Arial"/>
                <w:color w:val="303F50"/>
              </w:rPr>
            </w:pPr>
            <w:r w:rsidRPr="00256434">
              <w:rPr>
                <w:bCs/>
                <w:i/>
                <w:iCs/>
                <w:color w:val="000000"/>
              </w:rPr>
              <w:t>8.2.</w:t>
            </w:r>
            <w:r w:rsidR="00A30192" w:rsidRPr="00256434">
              <w:rPr>
                <w:bCs/>
                <w:i/>
                <w:iCs/>
                <w:color w:val="000000"/>
              </w:rPr>
              <w:t xml:space="preserve"> </w:t>
            </w:r>
            <w:r w:rsidR="00582B02" w:rsidRPr="00256434">
              <w:rPr>
                <w:bCs/>
                <w:i/>
                <w:iCs/>
                <w:color w:val="000000"/>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582B02" w:rsidRPr="00256434" w:rsidRDefault="00582B02" w:rsidP="00582B02">
            <w:pPr>
              <w:shd w:val="clear" w:color="auto" w:fill="FFFFFF"/>
              <w:ind w:firstLine="426"/>
              <w:jc w:val="both"/>
              <w:rPr>
                <w:rFonts w:ascii="Arial" w:hAnsi="Arial" w:cs="Arial"/>
                <w:color w:val="303F50"/>
              </w:rPr>
            </w:pPr>
            <w:r w:rsidRPr="00256434">
              <w:rPr>
                <w:i/>
                <w:iCs/>
                <w:color w:val="000000"/>
              </w:rPr>
              <w:t> </w:t>
            </w:r>
            <w:proofErr w:type="gramStart"/>
            <w:r w:rsidRPr="00256434">
              <w:rPr>
                <w:color w:val="000000"/>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256434">
              <w:rPr>
                <w:color w:val="000000"/>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582B02" w:rsidRPr="00256434" w:rsidRDefault="00582B02" w:rsidP="00582B02">
            <w:pPr>
              <w:jc w:val="both"/>
              <w:rPr>
                <w:color w:val="000000"/>
              </w:rPr>
            </w:pPr>
            <w:r w:rsidRPr="00256434">
              <w:rPr>
                <w:color w:val="000000"/>
              </w:rPr>
              <w:t xml:space="preserve">         </w:t>
            </w:r>
            <w:proofErr w:type="gramStart"/>
            <w:r w:rsidRPr="00256434">
              <w:rPr>
                <w:color w:val="000000"/>
              </w:rPr>
              <w:t xml:space="preserve">В соответствии с постановлением Администрации Волгоградской области </w:t>
            </w:r>
            <w:r w:rsidRPr="00256434">
              <w:t xml:space="preserve">от </w:t>
            </w:r>
            <w:r w:rsidRPr="00256434">
              <w:rPr>
                <w:color w:val="000000"/>
              </w:rPr>
              <w:t>27.03.2017 № 142-п</w:t>
            </w:r>
            <w:r w:rsidRPr="00256434">
              <w:t xml:space="preserve"> </w:t>
            </w:r>
            <w:r w:rsidRPr="00256434">
              <w:rPr>
                <w:color w:val="000000"/>
              </w:rPr>
              <w:t xml:space="preserve">«Об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2017 год» </w:t>
            </w:r>
            <w:r w:rsidR="00C22825" w:rsidRPr="00256434">
              <w:rPr>
                <w:color w:val="000000"/>
              </w:rPr>
              <w:t xml:space="preserve"> </w:t>
            </w:r>
            <w:r w:rsidRPr="00256434">
              <w:rPr>
                <w:color w:val="000000"/>
              </w:rPr>
              <w:t xml:space="preserve">решением </w:t>
            </w:r>
            <w:proofErr w:type="spellStart"/>
            <w:r w:rsidR="0063630B" w:rsidRPr="00256434">
              <w:rPr>
                <w:color w:val="000000"/>
              </w:rPr>
              <w:t>Дудаче</w:t>
            </w:r>
            <w:r w:rsidR="00C22825" w:rsidRPr="00256434">
              <w:rPr>
                <w:color w:val="000000"/>
              </w:rPr>
              <w:t>н</w:t>
            </w:r>
            <w:r w:rsidR="0063630B" w:rsidRPr="00256434">
              <w:rPr>
                <w:color w:val="000000"/>
              </w:rPr>
              <w:t>с</w:t>
            </w:r>
            <w:r w:rsidR="00D12566" w:rsidRPr="00256434">
              <w:rPr>
                <w:color w:val="000000"/>
              </w:rPr>
              <w:t>кого</w:t>
            </w:r>
            <w:proofErr w:type="spellEnd"/>
            <w:r w:rsidR="00D12566" w:rsidRPr="00256434">
              <w:rPr>
                <w:color w:val="000000"/>
              </w:rPr>
              <w:t xml:space="preserve"> </w:t>
            </w:r>
            <w:r w:rsidRPr="00256434">
              <w:rPr>
                <w:color w:val="000000"/>
              </w:rPr>
              <w:t xml:space="preserve"> сельского поселения от 31.03.2016 № 24</w:t>
            </w:r>
            <w:proofErr w:type="gramEnd"/>
            <w:r w:rsidRPr="00256434">
              <w:rPr>
                <w:color w:val="000000"/>
              </w:rPr>
              <w:t xml:space="preserve">/103 </w:t>
            </w:r>
            <w:r w:rsidRPr="00256434">
              <w:t>установлены нормативы  формирования  расходов на оплату труда, депутатов, выборных должностных лиц, осуществляющих  свои полномочия на постоянной основе</w:t>
            </w:r>
            <w:r w:rsidR="00A2721A" w:rsidRPr="00256434">
              <w:t xml:space="preserve"> </w:t>
            </w:r>
            <w:r w:rsidRPr="00256434">
              <w:t xml:space="preserve">и муниципальных служащих </w:t>
            </w:r>
            <w:proofErr w:type="spellStart"/>
            <w:r w:rsidR="00D12566" w:rsidRPr="00256434">
              <w:t>Дудаченского</w:t>
            </w:r>
            <w:proofErr w:type="spellEnd"/>
            <w:r w:rsidRPr="00256434">
              <w:t xml:space="preserve"> сельского поселения</w:t>
            </w:r>
            <w:r w:rsidR="00A2721A" w:rsidRPr="00256434">
              <w:t>.</w:t>
            </w:r>
            <w:r w:rsidRPr="00256434">
              <w:rPr>
                <w:color w:val="000000"/>
              </w:rPr>
              <w:t xml:space="preserve"> </w:t>
            </w:r>
            <w:r w:rsidR="00A2721A" w:rsidRPr="00256434">
              <w:rPr>
                <w:color w:val="000000"/>
              </w:rPr>
              <w:t xml:space="preserve"> </w:t>
            </w:r>
          </w:p>
          <w:p w:rsidR="00582B02" w:rsidRPr="00256434" w:rsidRDefault="00582B02" w:rsidP="00582B02">
            <w:pPr>
              <w:shd w:val="clear" w:color="auto" w:fill="FFFFFF"/>
              <w:ind w:firstLine="426"/>
              <w:jc w:val="both"/>
              <w:rPr>
                <w:color w:val="000000"/>
              </w:rPr>
            </w:pPr>
            <w:r w:rsidRPr="00256434">
              <w:rPr>
                <w:color w:val="000000"/>
                <w:sz w:val="28"/>
                <w:szCs w:val="28"/>
              </w:rPr>
              <w:t xml:space="preserve">  </w:t>
            </w:r>
            <w:proofErr w:type="gramStart"/>
            <w:r w:rsidRPr="00256434">
              <w:rPr>
                <w:color w:val="000000"/>
              </w:rPr>
              <w:t xml:space="preserve">Оплата труда Главы </w:t>
            </w:r>
            <w:proofErr w:type="spellStart"/>
            <w:r w:rsidR="00D12566" w:rsidRPr="00256434">
              <w:rPr>
                <w:color w:val="000000"/>
              </w:rPr>
              <w:t>Дудаченского</w:t>
            </w:r>
            <w:proofErr w:type="spellEnd"/>
            <w:r w:rsidR="00A2721A" w:rsidRPr="00256434">
              <w:rPr>
                <w:color w:val="000000"/>
              </w:rPr>
              <w:t xml:space="preserve"> </w:t>
            </w:r>
            <w:r w:rsidRPr="00256434">
              <w:rPr>
                <w:color w:val="000000"/>
              </w:rPr>
              <w:t xml:space="preserve"> сельского поселения  и муниципальных служащих производилась на основании решения  </w:t>
            </w:r>
            <w:proofErr w:type="spellStart"/>
            <w:r w:rsidR="00D12566" w:rsidRPr="00256434">
              <w:rPr>
                <w:color w:val="000000"/>
              </w:rPr>
              <w:t>Дудаченского</w:t>
            </w:r>
            <w:proofErr w:type="spellEnd"/>
            <w:r w:rsidR="00D12566" w:rsidRPr="00256434">
              <w:rPr>
                <w:color w:val="000000"/>
              </w:rPr>
              <w:t xml:space="preserve"> </w:t>
            </w:r>
            <w:r w:rsidRPr="00256434">
              <w:rPr>
                <w:color w:val="000000"/>
              </w:rPr>
              <w:t xml:space="preserve"> сельского поселения от   </w:t>
            </w:r>
            <w:r w:rsidR="00A2721A" w:rsidRPr="00256434">
              <w:rPr>
                <w:color w:val="000000"/>
              </w:rPr>
              <w:t>20.12.2010 (в редакции от</w:t>
            </w:r>
            <w:r w:rsidRPr="00256434">
              <w:rPr>
                <w:color w:val="000000"/>
              </w:rPr>
              <w:t xml:space="preserve"> </w:t>
            </w:r>
            <w:r w:rsidR="00A2721A" w:rsidRPr="00256434">
              <w:rPr>
                <w:color w:val="000000"/>
              </w:rPr>
              <w:t xml:space="preserve"> 28.03.2013 № 2/6;  от 11.03.2014 № 2/4;  от 09.02.20154 № 1/7</w:t>
            </w:r>
            <w:r w:rsidRPr="00256434">
              <w:rPr>
                <w:color w:val="000000"/>
              </w:rPr>
              <w:t xml:space="preserve"> и штатных расписаний.</w:t>
            </w:r>
            <w:proofErr w:type="gramEnd"/>
          </w:p>
          <w:p w:rsidR="00582B02" w:rsidRPr="00256434" w:rsidRDefault="00582B02" w:rsidP="00582B02">
            <w:pPr>
              <w:shd w:val="clear" w:color="auto" w:fill="FFFFFF"/>
              <w:ind w:firstLine="426"/>
              <w:jc w:val="both"/>
              <w:rPr>
                <w:color w:val="000000"/>
              </w:rPr>
            </w:pPr>
            <w:r w:rsidRPr="00256434">
              <w:rPr>
                <w:color w:val="000000"/>
              </w:rPr>
              <w:t xml:space="preserve">   Отнесение должностей по группам должностей муниципальной службы </w:t>
            </w:r>
            <w:proofErr w:type="spellStart"/>
            <w:r w:rsidR="00D12566" w:rsidRPr="00256434">
              <w:rPr>
                <w:color w:val="000000"/>
              </w:rPr>
              <w:t>Дудаченского</w:t>
            </w:r>
            <w:proofErr w:type="spellEnd"/>
            <w:r w:rsidRPr="00256434">
              <w:rPr>
                <w:color w:val="000000"/>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C22825" w:rsidRPr="00256434" w:rsidRDefault="00C22825" w:rsidP="00582B02">
            <w:pPr>
              <w:shd w:val="clear" w:color="auto" w:fill="FFFFFF"/>
              <w:ind w:firstLine="426"/>
              <w:jc w:val="both"/>
              <w:rPr>
                <w:rFonts w:ascii="Arial" w:hAnsi="Arial" w:cs="Arial"/>
                <w:color w:val="303F50"/>
              </w:rPr>
            </w:pPr>
          </w:p>
          <w:p w:rsidR="00582B02" w:rsidRPr="00256434" w:rsidRDefault="00582B02" w:rsidP="00582B02">
            <w:pPr>
              <w:shd w:val="clear" w:color="auto" w:fill="FFFFFF"/>
              <w:ind w:firstLine="426"/>
              <w:jc w:val="center"/>
              <w:rPr>
                <w:rFonts w:ascii="Arial" w:hAnsi="Arial" w:cs="Arial"/>
                <w:color w:val="303F50"/>
              </w:rPr>
            </w:pPr>
            <w:r w:rsidRPr="00256434">
              <w:rPr>
                <w:color w:val="000000"/>
                <w:sz w:val="28"/>
                <w:szCs w:val="28"/>
              </w:rPr>
              <w:t xml:space="preserve"> </w:t>
            </w:r>
            <w:r w:rsidRPr="00256434">
              <w:rPr>
                <w:rFonts w:ascii="Arial" w:hAnsi="Arial" w:cs="Arial"/>
                <w:color w:val="303F50"/>
                <w:sz w:val="20"/>
                <w:szCs w:val="20"/>
              </w:rPr>
              <w:t xml:space="preserve"> </w:t>
            </w:r>
            <w:r w:rsidRPr="00256434">
              <w:rPr>
                <w:color w:val="000000"/>
                <w:sz w:val="28"/>
                <w:szCs w:val="28"/>
              </w:rPr>
              <w:t xml:space="preserve">           </w:t>
            </w:r>
            <w:r w:rsidR="00C22825" w:rsidRPr="00256434">
              <w:rPr>
                <w:color w:val="000000"/>
              </w:rPr>
              <w:t>8.3.</w:t>
            </w:r>
            <w:r w:rsidRPr="00256434">
              <w:rPr>
                <w:bCs/>
                <w:i/>
                <w:iCs/>
                <w:color w:val="000000"/>
              </w:rPr>
              <w:t>Проверка соблюдения нормативов формирования расходов на содержание органов местного самоуправления.</w:t>
            </w:r>
          </w:p>
          <w:p w:rsidR="00582B02" w:rsidRPr="00256434" w:rsidRDefault="00582B02" w:rsidP="00582B02">
            <w:pPr>
              <w:shd w:val="clear" w:color="auto" w:fill="FFFFFF"/>
              <w:ind w:firstLine="426"/>
              <w:jc w:val="both"/>
              <w:rPr>
                <w:color w:val="303F50"/>
              </w:rPr>
            </w:pPr>
            <w:r w:rsidRPr="00256434">
              <w:rPr>
                <w:i/>
                <w:iCs/>
                <w:color w:val="000000"/>
              </w:rPr>
              <w:t> </w:t>
            </w:r>
            <w:r w:rsidRPr="00256434">
              <w:rPr>
                <w:iCs/>
                <w:color w:val="000000"/>
              </w:rPr>
              <w:t xml:space="preserve">В соответствии с </w:t>
            </w:r>
            <w:r w:rsidRPr="00256434">
              <w:rPr>
                <w:color w:val="000000"/>
              </w:rPr>
              <w:t xml:space="preserve">постановлением  Администрации Волгоградской области от </w:t>
            </w:r>
            <w:r w:rsidRPr="00256434">
              <w:t xml:space="preserve">  </w:t>
            </w:r>
            <w:r w:rsidRPr="00256434">
              <w:rPr>
                <w:color w:val="000000"/>
              </w:rPr>
              <w:t>27.03.2017 № 142-п</w:t>
            </w:r>
            <w:r w:rsidRPr="00256434">
              <w:t xml:space="preserve"> </w:t>
            </w:r>
            <w:r w:rsidRPr="00256434">
              <w:rPr>
                <w:iCs/>
                <w:color w:val="000000"/>
              </w:rPr>
              <w:t>п</w:t>
            </w:r>
            <w:r w:rsidRPr="00256434">
              <w:rPr>
                <w:color w:val="000000"/>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2017 год.</w:t>
            </w:r>
          </w:p>
          <w:p w:rsidR="00582B02" w:rsidRPr="00256434" w:rsidRDefault="00582B02" w:rsidP="00582B02">
            <w:pPr>
              <w:shd w:val="clear" w:color="auto" w:fill="FFFFFF"/>
              <w:ind w:firstLine="426"/>
              <w:jc w:val="both"/>
              <w:rPr>
                <w:color w:val="000000"/>
              </w:rPr>
            </w:pPr>
            <w:r w:rsidRPr="00256434">
              <w:rPr>
                <w:color w:val="000000"/>
              </w:rPr>
              <w:t> </w:t>
            </w:r>
            <w:proofErr w:type="gramStart"/>
            <w:r w:rsidRPr="00256434">
              <w:rPr>
                <w:color w:val="000000"/>
              </w:rPr>
              <w:t xml:space="preserve">Согласно постановлению Администрации Волгоградской области 27.03.2017 № 142-п нормы могут увеличиться в случае передачи органами местного самоуправления поселений органам местного самоуправления муниципального района полномочий по решению вопроса местного значения, предусматривающего расходование средств на содержание органов местного самоуправления, норматив формирования расходов на содержание органов местного самоуправления поселения уменьшается на сумму расходов, переданных </w:t>
            </w:r>
            <w:r w:rsidRPr="00256434">
              <w:rPr>
                <w:color w:val="000000"/>
              </w:rPr>
              <w:lastRenderedPageBreak/>
              <w:t>органам местного самоуправления муниципального района, в соответствии с заключенным соглашением.</w:t>
            </w:r>
            <w:proofErr w:type="gramEnd"/>
          </w:p>
          <w:p w:rsidR="00582B02" w:rsidRPr="00256434" w:rsidRDefault="00582B02" w:rsidP="00582B02">
            <w:pPr>
              <w:jc w:val="both"/>
            </w:pPr>
            <w:r w:rsidRPr="00256434">
              <w:rPr>
                <w:color w:val="000000"/>
                <w:sz w:val="28"/>
                <w:szCs w:val="28"/>
              </w:rPr>
              <w:t xml:space="preserve">       </w:t>
            </w:r>
            <w:proofErr w:type="gramStart"/>
            <w:r w:rsidRPr="00256434">
              <w:rPr>
                <w:color w:val="000000"/>
              </w:rPr>
              <w:t xml:space="preserve">Между Советом депутатов </w:t>
            </w:r>
            <w:proofErr w:type="spellStart"/>
            <w:r w:rsidR="00D12566" w:rsidRPr="00256434">
              <w:rPr>
                <w:color w:val="000000"/>
              </w:rPr>
              <w:t>Дудаченского</w:t>
            </w:r>
            <w:proofErr w:type="spellEnd"/>
            <w:r w:rsidRPr="00256434">
              <w:rPr>
                <w:color w:val="000000"/>
              </w:rPr>
              <w:t xml:space="preserve"> сельского поселения и контрольно-счетной палатой </w:t>
            </w:r>
            <w:proofErr w:type="spellStart"/>
            <w:r w:rsidRPr="00256434">
              <w:rPr>
                <w:color w:val="000000"/>
              </w:rPr>
              <w:t>Фроловского</w:t>
            </w:r>
            <w:proofErr w:type="spellEnd"/>
            <w:r w:rsidRPr="00256434">
              <w:rPr>
                <w:color w:val="000000"/>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256434">
              <w:rPr>
                <w:bCs/>
              </w:rPr>
              <w:t xml:space="preserve">№ </w:t>
            </w:r>
            <w:r w:rsidR="00D12566" w:rsidRPr="00256434">
              <w:rPr>
                <w:bCs/>
              </w:rPr>
              <w:t>4</w:t>
            </w:r>
            <w:r w:rsidRPr="00256434">
              <w:rPr>
                <w:bCs/>
              </w:rPr>
              <w:t xml:space="preserve"> от 30.12.2016г. о передаче полномочий по осуществлению – </w:t>
            </w:r>
            <w:r w:rsidR="00D12566" w:rsidRPr="00256434">
              <w:rPr>
                <w:bCs/>
              </w:rPr>
              <w:t>2,5</w:t>
            </w:r>
            <w:r w:rsidRPr="00256434">
              <w:rPr>
                <w:bCs/>
              </w:rPr>
              <w:t xml:space="preserve"> тыс. рублей;</w:t>
            </w:r>
            <w:r w:rsidRPr="00256434">
              <w:rPr>
                <w:color w:val="000000"/>
              </w:rPr>
              <w:t xml:space="preserve"> </w:t>
            </w:r>
            <w:r w:rsidRPr="00256434">
              <w:t xml:space="preserve">финансовым отделом администрации </w:t>
            </w:r>
            <w:proofErr w:type="spellStart"/>
            <w:r w:rsidRPr="00256434">
              <w:t>Фроловского</w:t>
            </w:r>
            <w:proofErr w:type="spellEnd"/>
            <w:r w:rsidRPr="00256434">
              <w:t xml:space="preserve"> муниципального района по формированию и организации исполнения бюджета  поселения по соглашению от 29.01.2016   – 61,8 тыс. рублей;</w:t>
            </w:r>
            <w:proofErr w:type="gramEnd"/>
          </w:p>
          <w:p w:rsidR="00582B02" w:rsidRPr="00256434" w:rsidRDefault="00582B02" w:rsidP="00C624E1">
            <w:pPr>
              <w:jc w:val="both"/>
              <w:rPr>
                <w:rFonts w:ascii="Arial" w:hAnsi="Arial" w:cs="Arial"/>
                <w:color w:val="303F50"/>
              </w:rPr>
            </w:pPr>
            <w:r w:rsidRPr="00256434">
              <w:t xml:space="preserve">         </w:t>
            </w:r>
            <w:proofErr w:type="gramStart"/>
            <w:r w:rsidRPr="00256434">
              <w:t>В</w:t>
            </w:r>
            <w:r w:rsidRPr="00256434">
              <w:rPr>
                <w:color w:val="000000"/>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256434">
              <w:rPr>
                <w:color w:val="000000"/>
                <w:sz w:val="28"/>
                <w:szCs w:val="28"/>
              </w:rPr>
              <w:t xml:space="preserve"> </w:t>
            </w:r>
            <w:r w:rsidRPr="00256434">
              <w:rPr>
                <w:color w:val="000000"/>
              </w:rPr>
              <w:t xml:space="preserve">в сумме </w:t>
            </w:r>
            <w:r w:rsidR="00C624E1" w:rsidRPr="00256434">
              <w:t>2093,9</w:t>
            </w:r>
            <w:proofErr w:type="gramEnd"/>
            <w:r w:rsidRPr="00256434">
              <w:rPr>
                <w:color w:val="000000"/>
              </w:rPr>
              <w:t xml:space="preserve"> тыс. рублей. Исполнено через лицевой счет всего в сумме </w:t>
            </w:r>
            <w:r w:rsidR="00C624E1" w:rsidRPr="00256434">
              <w:rPr>
                <w:bCs/>
              </w:rPr>
              <w:t>20</w:t>
            </w:r>
            <w:r w:rsidR="00C22825" w:rsidRPr="00256434">
              <w:rPr>
                <w:bCs/>
              </w:rPr>
              <w:t xml:space="preserve">76,4 </w:t>
            </w:r>
            <w:r w:rsidRPr="00256434">
              <w:rPr>
                <w:color w:val="000000"/>
              </w:rPr>
              <w:t xml:space="preserve">тыс. рублей или </w:t>
            </w:r>
            <w:r w:rsidR="00C624E1" w:rsidRPr="00256434">
              <w:rPr>
                <w:color w:val="000000"/>
              </w:rPr>
              <w:t xml:space="preserve"> 99,6</w:t>
            </w:r>
            <w:r w:rsidRPr="00256434">
              <w:rPr>
                <w:color w:val="000000"/>
              </w:rPr>
              <w:t xml:space="preserve"> % от утверждённых бюджетных назначений и доведённых лимитов.</w:t>
            </w:r>
          </w:p>
          <w:p w:rsidR="00582B02" w:rsidRPr="00256434" w:rsidRDefault="00582B02" w:rsidP="00582B02">
            <w:pPr>
              <w:jc w:val="both"/>
              <w:rPr>
                <w:color w:val="000000"/>
              </w:rPr>
            </w:pPr>
            <w:r w:rsidRPr="00256434">
              <w:rPr>
                <w:color w:val="000000"/>
              </w:rPr>
              <w:t xml:space="preserve">          Превышения установленного норматива  (</w:t>
            </w:r>
            <w:r w:rsidR="00C624E1" w:rsidRPr="00256434">
              <w:t xml:space="preserve">2081,0 </w:t>
            </w:r>
            <w:r w:rsidRPr="00256434">
              <w:rPr>
                <w:color w:val="000000"/>
              </w:rPr>
              <w:t>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C22825" w:rsidRPr="00256434" w:rsidRDefault="00C22825" w:rsidP="00582B02">
            <w:pPr>
              <w:jc w:val="both"/>
              <w:rPr>
                <w:rFonts w:ascii="Arial" w:hAnsi="Arial" w:cs="Arial"/>
                <w:color w:val="303F50"/>
              </w:rPr>
            </w:pPr>
          </w:p>
          <w:p w:rsidR="00582B02" w:rsidRPr="00256434" w:rsidRDefault="00582B02" w:rsidP="00582B02">
            <w:pPr>
              <w:shd w:val="clear" w:color="auto" w:fill="FFFFFF"/>
              <w:ind w:firstLine="426"/>
              <w:jc w:val="both"/>
              <w:rPr>
                <w:color w:val="303F50"/>
              </w:rPr>
            </w:pPr>
            <w:r w:rsidRPr="00256434">
              <w:rPr>
                <w:bCs/>
                <w:i/>
                <w:iCs/>
                <w:color w:val="000000"/>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00C25D28" w:rsidRPr="00256434">
              <w:rPr>
                <w:bCs/>
                <w:i/>
                <w:iCs/>
                <w:color w:val="000000"/>
              </w:rPr>
              <w:t>Дудаченского</w:t>
            </w:r>
            <w:proofErr w:type="spellEnd"/>
            <w:r w:rsidR="00C25D28" w:rsidRPr="00256434">
              <w:rPr>
                <w:bCs/>
                <w:i/>
                <w:iCs/>
                <w:color w:val="000000"/>
              </w:rPr>
              <w:t xml:space="preserve"> </w:t>
            </w:r>
            <w:r w:rsidRPr="00256434">
              <w:rPr>
                <w:bCs/>
                <w:i/>
                <w:iCs/>
                <w:color w:val="000000"/>
              </w:rPr>
              <w:t>сельского поселения.</w:t>
            </w:r>
          </w:p>
          <w:p w:rsidR="00582B02" w:rsidRPr="00256434" w:rsidRDefault="00582B02" w:rsidP="00582B02">
            <w:pPr>
              <w:jc w:val="both"/>
              <w:rPr>
                <w:bCs/>
              </w:rPr>
            </w:pPr>
            <w:r w:rsidRPr="00256434">
              <w:rPr>
                <w:i/>
                <w:iCs/>
                <w:color w:val="000000"/>
              </w:rPr>
              <w:t> </w:t>
            </w:r>
            <w:r w:rsidRPr="00256434">
              <w:t xml:space="preserve">       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расходы на содержание административной  </w:t>
            </w:r>
            <w:r w:rsidR="00C25D28" w:rsidRPr="00256434">
              <w:t>1,6</w:t>
            </w:r>
            <w:r w:rsidRPr="00256434">
              <w:t xml:space="preserve"> тыс. рублей и направлены на </w:t>
            </w:r>
            <w:r w:rsidR="00C25D28" w:rsidRPr="00256434">
              <w:t xml:space="preserve">приобретение </w:t>
            </w:r>
            <w:r w:rsidRPr="00256434">
              <w:rPr>
                <w:bCs/>
              </w:rPr>
              <w:t xml:space="preserve"> </w:t>
            </w:r>
            <w:r w:rsidR="00C25D28" w:rsidRPr="00256434">
              <w:rPr>
                <w:bCs/>
              </w:rPr>
              <w:t xml:space="preserve"> </w:t>
            </w:r>
            <w:r w:rsidRPr="00256434">
              <w:rPr>
                <w:bCs/>
              </w:rPr>
              <w:t xml:space="preserve"> канцтовар</w:t>
            </w:r>
            <w:r w:rsidR="00C25D28" w:rsidRPr="00256434">
              <w:rPr>
                <w:bCs/>
              </w:rPr>
              <w:t>ов</w:t>
            </w:r>
            <w:r w:rsidRPr="00256434">
              <w:rPr>
                <w:bCs/>
              </w:rPr>
              <w:t>;</w:t>
            </w:r>
          </w:p>
          <w:p w:rsidR="00526E39" w:rsidRPr="00256434" w:rsidRDefault="00526E39" w:rsidP="0012799F">
            <w:pPr>
              <w:jc w:val="both"/>
              <w:rPr>
                <w:rFonts w:eastAsiaTheme="minorEastAsia"/>
              </w:rPr>
            </w:pPr>
            <w:r w:rsidRPr="00256434">
              <w:rPr>
                <w:rFonts w:eastAsiaTheme="minorEastAsia"/>
                <w:i/>
                <w:iCs/>
              </w:rPr>
              <w:t xml:space="preserve">        </w:t>
            </w:r>
            <w:r w:rsidRPr="00256434">
              <w:rPr>
                <w:rFonts w:eastAsiaTheme="minorEastAsia"/>
                <w:iCs/>
              </w:rPr>
              <w:t>По  разделу 0200 «Национальная оборона», подразделу 0203</w:t>
            </w:r>
            <w:r w:rsidRPr="00256434">
              <w:rPr>
                <w:rFonts w:eastAsiaTheme="minorEastAsia"/>
              </w:rPr>
              <w:t xml:space="preserve"> «Мобилизационная и вневойсковая подготовка», целевой статье 0013600 «Осуществление полномочий по первичному воинскому учету, где нет военных комиссариаты», виду расходов 609 «Выполнение органов местного самоуправления». Кассовые расходы произведены в пределах бюджетных назначений и составили </w:t>
            </w:r>
            <w:r w:rsidR="00C25D28" w:rsidRPr="00256434">
              <w:rPr>
                <w:rFonts w:eastAsiaTheme="minorEastAsia"/>
              </w:rPr>
              <w:t xml:space="preserve">40,4 </w:t>
            </w:r>
            <w:r w:rsidRPr="00256434">
              <w:rPr>
                <w:rFonts w:eastAsiaTheme="minorEastAsia"/>
              </w:rPr>
              <w:t xml:space="preserve">тыс. рублей, в том числе: заработная плата и начисления на нее сотрудника, </w:t>
            </w:r>
            <w:r w:rsidR="00C25D28" w:rsidRPr="00256434">
              <w:rPr>
                <w:rFonts w:eastAsiaTheme="minorEastAsia"/>
              </w:rPr>
              <w:t>4,4</w:t>
            </w:r>
            <w:r w:rsidRPr="00256434">
              <w:rPr>
                <w:rFonts w:eastAsiaTheme="minorEastAsia"/>
              </w:rPr>
              <w:t xml:space="preserve"> тыс. рублей;</w:t>
            </w:r>
          </w:p>
          <w:p w:rsidR="00C25D28" w:rsidRPr="00256434" w:rsidRDefault="00A2721A" w:rsidP="00A2721A">
            <w:pPr>
              <w:jc w:val="both"/>
            </w:pPr>
            <w:r w:rsidRPr="00256434">
              <w:rPr>
                <w:rFonts w:eastAsiaTheme="minorEastAsia"/>
              </w:rPr>
              <w:t xml:space="preserve">           </w:t>
            </w:r>
            <w:r w:rsidR="00703CD9" w:rsidRPr="00256434">
              <w:rPr>
                <w:rFonts w:eastAsiaTheme="minorEastAsia"/>
              </w:rPr>
              <w:t>По разделу 0310 «</w:t>
            </w:r>
            <w:r w:rsidR="00720426" w:rsidRPr="00256434">
              <w:rPr>
                <w:rFonts w:eastAsiaTheme="minorEastAsia"/>
              </w:rPr>
              <w:t>Обеспечение пожарной безопасности»</w:t>
            </w:r>
            <w:r w:rsidR="00703CD9" w:rsidRPr="00256434">
              <w:rPr>
                <w:rFonts w:eastAsiaTheme="minorEastAsia"/>
              </w:rPr>
              <w:t xml:space="preserve"> кассовые расходы составили </w:t>
            </w:r>
            <w:r w:rsidR="00C25D28" w:rsidRPr="00256434">
              <w:rPr>
                <w:rFonts w:eastAsiaTheme="minorEastAsia"/>
              </w:rPr>
              <w:t>20,0</w:t>
            </w:r>
            <w:r w:rsidR="00703CD9" w:rsidRPr="00256434">
              <w:rPr>
                <w:rFonts w:eastAsiaTheme="minorEastAsia"/>
              </w:rPr>
              <w:t xml:space="preserve"> тыс.</w:t>
            </w:r>
            <w:r w:rsidR="001D1EE0" w:rsidRPr="00256434">
              <w:rPr>
                <w:rFonts w:eastAsiaTheme="minorEastAsia"/>
              </w:rPr>
              <w:t xml:space="preserve"> </w:t>
            </w:r>
            <w:r w:rsidR="00C25D28" w:rsidRPr="00256434">
              <w:rPr>
                <w:rFonts w:eastAsiaTheme="minorEastAsia"/>
              </w:rPr>
              <w:t>рублей</w:t>
            </w:r>
            <w:r w:rsidR="00703CD9" w:rsidRPr="00256434">
              <w:rPr>
                <w:rFonts w:eastAsiaTheme="minorEastAsia"/>
              </w:rPr>
              <w:t xml:space="preserve"> или </w:t>
            </w:r>
            <w:r w:rsidR="00C25D28" w:rsidRPr="00256434">
              <w:rPr>
                <w:rFonts w:eastAsiaTheme="minorEastAsia"/>
              </w:rPr>
              <w:t>94,8</w:t>
            </w:r>
            <w:r w:rsidR="00703CD9" w:rsidRPr="00256434">
              <w:rPr>
                <w:rFonts w:eastAsiaTheme="minorEastAsia"/>
              </w:rPr>
              <w:t xml:space="preserve"> % от утвержденных бюджетных назначени</w:t>
            </w:r>
            <w:r w:rsidR="001D1EE0" w:rsidRPr="00256434">
              <w:rPr>
                <w:rFonts w:eastAsiaTheme="minorEastAsia"/>
              </w:rPr>
              <w:t xml:space="preserve">й, выплата произведена </w:t>
            </w:r>
            <w:r w:rsidR="00703CD9" w:rsidRPr="00256434">
              <w:rPr>
                <w:rFonts w:eastAsiaTheme="minorEastAsia"/>
              </w:rPr>
              <w:t xml:space="preserve">по </w:t>
            </w:r>
            <w:r w:rsidR="00703CD9" w:rsidRPr="00256434">
              <w:t>т</w:t>
            </w:r>
            <w:r w:rsidR="00C25D28" w:rsidRPr="00256434">
              <w:t>рудовому соглашению от 10.07.2017</w:t>
            </w:r>
            <w:r w:rsidR="00703CD9" w:rsidRPr="00256434">
              <w:t>г с Марковым А.В.- 8,4 тыс.</w:t>
            </w:r>
            <w:r w:rsidR="001D1EE0" w:rsidRPr="00256434">
              <w:t xml:space="preserve"> </w:t>
            </w:r>
            <w:r w:rsidR="00703CD9" w:rsidRPr="00256434">
              <w:t xml:space="preserve">руб. </w:t>
            </w:r>
            <w:r w:rsidR="001D1EE0" w:rsidRPr="00256434">
              <w:t>(</w:t>
            </w:r>
            <w:r w:rsidR="00703CD9" w:rsidRPr="00256434">
              <w:t>противопожар</w:t>
            </w:r>
            <w:r w:rsidR="00C25D28" w:rsidRPr="00256434">
              <w:t xml:space="preserve">ная </w:t>
            </w:r>
            <w:proofErr w:type="spellStart"/>
            <w:r w:rsidR="00C25D28" w:rsidRPr="00256434">
              <w:t>обпашка</w:t>
            </w:r>
            <w:proofErr w:type="spellEnd"/>
            <w:r w:rsidR="00703CD9" w:rsidRPr="00256434">
              <w:t>)</w:t>
            </w:r>
            <w:r w:rsidR="00FC6016" w:rsidRPr="00256434">
              <w:t>; МАУ «</w:t>
            </w:r>
            <w:proofErr w:type="spellStart"/>
            <w:r w:rsidR="00FC6016" w:rsidRPr="00256434">
              <w:t>Дудаченское</w:t>
            </w:r>
            <w:proofErr w:type="spellEnd"/>
            <w:r w:rsidR="00FC6016" w:rsidRPr="00256434">
              <w:t xml:space="preserve">» </w:t>
            </w:r>
            <w:r w:rsidR="00C25D28" w:rsidRPr="00256434">
              <w:t xml:space="preserve">за услуги по подвозу воды для тушения пожара (договора № 1 от 17.01.2017, № 46 от 20.09.17г) – 6,9 тыс. рублей, услуги по разравниванию и планированию противопожарного пирса (договор № </w:t>
            </w:r>
            <w:r w:rsidR="008A6965" w:rsidRPr="00256434">
              <w:t>38 от 14.08.2017г) – 4,7 тыс. рублей;</w:t>
            </w:r>
            <w:r w:rsidR="00C25D28" w:rsidRPr="00256434">
              <w:t xml:space="preserve"> </w:t>
            </w:r>
          </w:p>
          <w:p w:rsidR="008A6965" w:rsidRPr="00256434" w:rsidRDefault="00526E39" w:rsidP="00526E39">
            <w:pPr>
              <w:ind w:firstLine="540"/>
              <w:jc w:val="both"/>
            </w:pPr>
            <w:r w:rsidRPr="00256434">
              <w:t>По разделу 0400 «Национальная экономика»</w:t>
            </w:r>
            <w:r w:rsidR="008A6965" w:rsidRPr="00256434">
              <w:t xml:space="preserve"> расходы произведены в сумме 1088,8 тыс. рублей или 47,5% от утвержденных бюджетных назначений (2292,5 тыс. рублей), в том числе:</w:t>
            </w:r>
          </w:p>
          <w:p w:rsidR="008A6965" w:rsidRPr="00256434" w:rsidRDefault="008A6965" w:rsidP="00526E39">
            <w:pPr>
              <w:ind w:firstLine="540"/>
              <w:jc w:val="both"/>
            </w:pPr>
            <w:r w:rsidRPr="00256434">
              <w:t>Подразделу 0406 «Водные ресурсы» - 45,7 тыс. рублей или 22,9 % от утвержденных бюджетных назначений (200,0 тыс. рублей) на оплату договоров с: МАУ «</w:t>
            </w:r>
            <w:proofErr w:type="spellStart"/>
            <w:r w:rsidRPr="00256434">
              <w:t>Дудаченское</w:t>
            </w:r>
            <w:proofErr w:type="spellEnd"/>
            <w:r w:rsidRPr="00256434">
              <w:t xml:space="preserve">» за услуги по установке сифона для слива воды (договора № 50 от 20.01.2017 г., № 51 от 17.01.2017г., № 49  от  23.01.2017) – 25,3 тыс. рублей; </w:t>
            </w:r>
            <w:proofErr w:type="gramStart"/>
            <w:r w:rsidRPr="00256434">
              <w:t>ОАО «Чрезвычайная страховая компания» страховая премия обязательного страхования ГТС (договор № ОСОПО-ВГ/025-17  от  15.02.2017г) – 20,4 тыс. рублей;</w:t>
            </w:r>
            <w:proofErr w:type="gramEnd"/>
          </w:p>
          <w:p w:rsidR="00720426" w:rsidRPr="00256434" w:rsidRDefault="00526E39" w:rsidP="00526E39">
            <w:pPr>
              <w:ind w:firstLine="540"/>
              <w:jc w:val="both"/>
            </w:pPr>
            <w:r w:rsidRPr="00256434">
              <w:rPr>
                <w:i/>
              </w:rPr>
              <w:lastRenderedPageBreak/>
              <w:t xml:space="preserve"> </w:t>
            </w:r>
            <w:r w:rsidRPr="00256434">
              <w:t>подразделу 0409 «Дорожное хозяйство»</w:t>
            </w:r>
            <w:r w:rsidR="001D1EE0" w:rsidRPr="00256434">
              <w:t>,</w:t>
            </w:r>
            <w:r w:rsidRPr="00256434">
              <w:t xml:space="preserve"> целевая статья 3150201 «Мероприятия  в области дорожного хозяйства»</w:t>
            </w:r>
            <w:r w:rsidR="001D1EE0" w:rsidRPr="00256434">
              <w:t>,</w:t>
            </w:r>
            <w:r w:rsidRPr="00256434">
              <w:t xml:space="preserve"> вид расходов 500 «Выполнение функций органами местного самоуправления» </w:t>
            </w:r>
            <w:r w:rsidR="001D1EE0" w:rsidRPr="00256434">
              <w:t>-</w:t>
            </w:r>
            <w:r w:rsidRPr="00256434">
              <w:t xml:space="preserve"> </w:t>
            </w:r>
            <w:r w:rsidR="008A6965" w:rsidRPr="00256434">
              <w:t>1043,1</w:t>
            </w:r>
            <w:r w:rsidRPr="00256434">
              <w:t xml:space="preserve"> тыс. рублей или </w:t>
            </w:r>
            <w:r w:rsidR="008A6965" w:rsidRPr="00256434">
              <w:t>49,8</w:t>
            </w:r>
            <w:r w:rsidRPr="00256434">
              <w:t>% от бюджетных назначений (</w:t>
            </w:r>
            <w:r w:rsidR="008A6965" w:rsidRPr="00256434">
              <w:t>2092,5</w:t>
            </w:r>
            <w:r w:rsidRPr="00256434">
              <w:t xml:space="preserve"> тыс.</w:t>
            </w:r>
            <w:r w:rsidR="00DD0D46" w:rsidRPr="00256434">
              <w:t xml:space="preserve"> </w:t>
            </w:r>
            <w:r w:rsidRPr="00256434">
              <w:t>руб</w:t>
            </w:r>
            <w:r w:rsidR="00DD0D46" w:rsidRPr="00256434">
              <w:t>.</w:t>
            </w:r>
            <w:r w:rsidRPr="00256434">
              <w:t>), средства направлены на</w:t>
            </w:r>
            <w:r w:rsidR="00A3559E" w:rsidRPr="00256434">
              <w:t xml:space="preserve"> оплату </w:t>
            </w:r>
            <w:r w:rsidRPr="00256434">
              <w:t xml:space="preserve"> договор</w:t>
            </w:r>
            <w:r w:rsidR="00A3559E" w:rsidRPr="00256434">
              <w:t>ов:</w:t>
            </w:r>
            <w:r w:rsidRPr="00256434">
              <w:t xml:space="preserve"> </w:t>
            </w:r>
            <w:r w:rsidR="00A3559E" w:rsidRPr="00256434">
              <w:t xml:space="preserve"> </w:t>
            </w:r>
          </w:p>
          <w:p w:rsidR="00A33943" w:rsidRPr="00256434" w:rsidRDefault="00720426" w:rsidP="00526E39">
            <w:pPr>
              <w:ind w:firstLine="540"/>
              <w:jc w:val="both"/>
            </w:pPr>
            <w:proofErr w:type="gramStart"/>
            <w:r w:rsidRPr="00256434">
              <w:rPr>
                <w:bCs/>
              </w:rPr>
              <w:t>КОСГУ 222</w:t>
            </w:r>
            <w:r w:rsidR="001D1EE0" w:rsidRPr="00256434">
              <w:rPr>
                <w:bCs/>
              </w:rPr>
              <w:t xml:space="preserve"> «Транспортные расходы» </w:t>
            </w:r>
            <w:r w:rsidRPr="00256434">
              <w:rPr>
                <w:rFonts w:eastAsiaTheme="minorEastAsia"/>
              </w:rPr>
              <w:t xml:space="preserve">кассовые расходы произведены в сумме </w:t>
            </w:r>
            <w:r w:rsidR="008A6965" w:rsidRPr="00256434">
              <w:rPr>
                <w:rFonts w:eastAsiaTheme="minorEastAsia"/>
              </w:rPr>
              <w:t>196,0</w:t>
            </w:r>
            <w:r w:rsidRPr="00256434">
              <w:rPr>
                <w:rFonts w:eastAsiaTheme="minorEastAsia"/>
              </w:rPr>
              <w:t xml:space="preserve"> тыс. рублей или </w:t>
            </w:r>
            <w:r w:rsidR="005B014E" w:rsidRPr="00256434">
              <w:rPr>
                <w:rFonts w:eastAsiaTheme="minorEastAsia"/>
              </w:rPr>
              <w:t>49,0</w:t>
            </w:r>
            <w:r w:rsidRPr="00256434">
              <w:rPr>
                <w:rFonts w:eastAsiaTheme="minorEastAsia"/>
              </w:rPr>
              <w:t xml:space="preserve">% от утвержденных бюджетных назначений </w:t>
            </w:r>
            <w:r w:rsidR="005B014E" w:rsidRPr="00256434">
              <w:rPr>
                <w:rFonts w:eastAsiaTheme="minorEastAsia"/>
              </w:rPr>
              <w:t>400,0</w:t>
            </w:r>
            <w:r w:rsidRPr="00256434">
              <w:rPr>
                <w:rFonts w:eastAsiaTheme="minorEastAsia"/>
              </w:rPr>
              <w:t xml:space="preserve"> тыс. рублей, в том числе</w:t>
            </w:r>
            <w:r w:rsidRPr="00256434">
              <w:rPr>
                <w:bCs/>
              </w:rPr>
              <w:t xml:space="preserve"> по договорам</w:t>
            </w:r>
            <w:r w:rsidR="001D1EE0" w:rsidRPr="00256434">
              <w:rPr>
                <w:bCs/>
              </w:rPr>
              <w:t xml:space="preserve"> с </w:t>
            </w:r>
            <w:r w:rsidR="005B014E" w:rsidRPr="00256434">
              <w:rPr>
                <w:bCs/>
              </w:rPr>
              <w:t xml:space="preserve"> </w:t>
            </w:r>
            <w:r w:rsidR="00E90EB0" w:rsidRPr="00256434">
              <w:rPr>
                <w:bCs/>
              </w:rPr>
              <w:t xml:space="preserve">АО « </w:t>
            </w:r>
            <w:proofErr w:type="spellStart"/>
            <w:r w:rsidR="00E90EB0" w:rsidRPr="00256434">
              <w:rPr>
                <w:bCs/>
              </w:rPr>
              <w:t>Фроловское</w:t>
            </w:r>
            <w:proofErr w:type="spellEnd"/>
            <w:r w:rsidR="00E90EB0" w:rsidRPr="00256434">
              <w:rPr>
                <w:bCs/>
              </w:rPr>
              <w:t xml:space="preserve"> автохозяйство» </w:t>
            </w:r>
            <w:r w:rsidR="001D1EE0" w:rsidRPr="00256434">
              <w:rPr>
                <w:bCs/>
              </w:rPr>
              <w:t xml:space="preserve"> </w:t>
            </w:r>
            <w:r w:rsidR="005B014E" w:rsidRPr="00256434">
              <w:rPr>
                <w:bCs/>
              </w:rPr>
              <w:t>транспортные услуги по доставке щебня  (договора № 17-43 от 20.07.2017г., № 17-45 от 01.08.2017г., № 17-59  от  28.08.2017г., № 17-54 от  15.08.2017г);</w:t>
            </w:r>
            <w:proofErr w:type="gramEnd"/>
          </w:p>
          <w:p w:rsidR="005B014E" w:rsidRPr="00256434" w:rsidRDefault="00831C7C" w:rsidP="005B014E">
            <w:pPr>
              <w:ind w:firstLine="540"/>
              <w:jc w:val="both"/>
            </w:pPr>
            <w:r w:rsidRPr="00256434">
              <w:rPr>
                <w:bCs/>
              </w:rPr>
              <w:t>КОСГУ 225</w:t>
            </w:r>
            <w:r w:rsidR="001D1EE0" w:rsidRPr="00256434">
              <w:t xml:space="preserve"> «Прочие работы и услуги»</w:t>
            </w:r>
            <w:r w:rsidR="00720426" w:rsidRPr="00256434">
              <w:rPr>
                <w:rFonts w:eastAsiaTheme="minorEastAsia"/>
              </w:rPr>
              <w:t xml:space="preserve"> кассовые расходы произведены в сумме </w:t>
            </w:r>
            <w:r w:rsidR="00946332" w:rsidRPr="00256434">
              <w:rPr>
                <w:rFonts w:eastAsiaTheme="minorEastAsia"/>
              </w:rPr>
              <w:t>409,3</w:t>
            </w:r>
            <w:r w:rsidR="005B014E" w:rsidRPr="00256434">
              <w:rPr>
                <w:rFonts w:eastAsiaTheme="minorEastAsia"/>
              </w:rPr>
              <w:t xml:space="preserve"> тыс. рублей или 93,8 </w:t>
            </w:r>
            <w:r w:rsidR="00720426" w:rsidRPr="00256434">
              <w:rPr>
                <w:rFonts w:eastAsiaTheme="minorEastAsia"/>
              </w:rPr>
              <w:t xml:space="preserve">% от утвержденных бюджетных назначений </w:t>
            </w:r>
            <w:r w:rsidR="005B014E" w:rsidRPr="00256434">
              <w:rPr>
                <w:rFonts w:eastAsiaTheme="minorEastAsia"/>
              </w:rPr>
              <w:t>426,4</w:t>
            </w:r>
            <w:r w:rsidR="00720426" w:rsidRPr="00256434">
              <w:rPr>
                <w:rFonts w:eastAsiaTheme="minorEastAsia"/>
              </w:rPr>
              <w:t xml:space="preserve"> тыс. </w:t>
            </w:r>
            <w:r w:rsidR="00720426" w:rsidRPr="00256434">
              <w:t xml:space="preserve">в том числе по  </w:t>
            </w:r>
            <w:r w:rsidRPr="00256434">
              <w:t>договор</w:t>
            </w:r>
            <w:r w:rsidR="00720426" w:rsidRPr="00256434">
              <w:t xml:space="preserve">ам </w:t>
            </w:r>
            <w:r w:rsidR="001D1EE0" w:rsidRPr="00256434">
              <w:t>с</w:t>
            </w:r>
            <w:r w:rsidR="005B014E" w:rsidRPr="00256434">
              <w:t xml:space="preserve"> </w:t>
            </w:r>
            <w:r w:rsidR="00720426" w:rsidRPr="00256434">
              <w:t>МАУ «</w:t>
            </w:r>
            <w:proofErr w:type="spellStart"/>
            <w:r w:rsidR="00720426" w:rsidRPr="00256434">
              <w:t>Дудаченское</w:t>
            </w:r>
            <w:proofErr w:type="spellEnd"/>
            <w:r w:rsidR="00720426" w:rsidRPr="00256434">
              <w:t xml:space="preserve">» </w:t>
            </w:r>
            <w:r w:rsidR="005B014E" w:rsidRPr="00256434">
              <w:t>за услуги по расчистке поселковых дорог от снега</w:t>
            </w:r>
          </w:p>
          <w:p w:rsidR="005B014E" w:rsidRPr="00256434" w:rsidRDefault="005B014E" w:rsidP="002A6D28">
            <w:pPr>
              <w:jc w:val="both"/>
            </w:pPr>
            <w:proofErr w:type="gramStart"/>
            <w:r w:rsidRPr="00256434">
              <w:t xml:space="preserve">(договора № 10 от 09.02.2017г., № 12 от 09.03.2017г., № 2 от 17.01.2017г., № 13 от  05.04.2017г.) – 129,3 тыс. рублей; </w:t>
            </w:r>
            <w:r w:rsidR="00A3559E" w:rsidRPr="00256434">
              <w:t xml:space="preserve"> </w:t>
            </w:r>
            <w:r w:rsidR="002A6D28" w:rsidRPr="00256434">
              <w:t xml:space="preserve"> </w:t>
            </w:r>
            <w:r w:rsidRPr="00256434">
              <w:t>услуги по планировке поселковых дорог (договор</w:t>
            </w:r>
            <w:r w:rsidR="00CA2150" w:rsidRPr="00256434">
              <w:t>а</w:t>
            </w:r>
            <w:r w:rsidRPr="00256434">
              <w:t xml:space="preserve"> № </w:t>
            </w:r>
            <w:r w:rsidR="00CA2150" w:rsidRPr="00256434">
              <w:t>14 от  05.04.2017г., № 16 от  16.05.2017г., № 22 от  06.06.2017г., № 39 от 14.08.2017г.) – 72,6 тыс. рублей;</w:t>
            </w:r>
            <w:proofErr w:type="gramEnd"/>
            <w:r w:rsidR="00CA2150" w:rsidRPr="00256434">
              <w:t xml:space="preserve"> </w:t>
            </w:r>
            <w:r w:rsidR="002A6D28" w:rsidRPr="00256434">
              <w:t xml:space="preserve"> </w:t>
            </w:r>
            <w:proofErr w:type="gramStart"/>
            <w:r w:rsidR="00CA2150" w:rsidRPr="00256434">
              <w:t>услуги по уборке обочин дорог и придорожной полосы от мусора (договор № 20 от  24.05.2017г) – 24,7 тыс. рублей;</w:t>
            </w:r>
            <w:r w:rsidR="002A6D28" w:rsidRPr="00256434">
              <w:t xml:space="preserve">   </w:t>
            </w:r>
            <w:r w:rsidR="00CA2150" w:rsidRPr="00256434">
              <w:t xml:space="preserve">услуги по уборке дорог от мусора (договор № 24  от 15.06.2017г) – 7,5 тыс. рублей; </w:t>
            </w:r>
            <w:r w:rsidR="007E6D16" w:rsidRPr="00256434">
              <w:t xml:space="preserve"> </w:t>
            </w:r>
            <w:r w:rsidR="00CA2150" w:rsidRPr="00256434">
              <w:t xml:space="preserve">услуги по покосу травы придорожных полос (договора № 27 от 18.07.2017г., № 35  от 14.08.2017г., № 52  от  11.10.2017г) – </w:t>
            </w:r>
            <w:r w:rsidR="005454DE" w:rsidRPr="00256434">
              <w:t>60,3</w:t>
            </w:r>
            <w:r w:rsidR="00CA2150" w:rsidRPr="00256434">
              <w:t xml:space="preserve"> тыс. рубл</w:t>
            </w:r>
            <w:r w:rsidR="00FA7FE6" w:rsidRPr="00256434">
              <w:t>ей;</w:t>
            </w:r>
            <w:proofErr w:type="gramEnd"/>
            <w:r w:rsidR="00FA7FE6" w:rsidRPr="00256434">
              <w:t xml:space="preserve"> </w:t>
            </w:r>
            <w:r w:rsidR="002A6D28" w:rsidRPr="00256434">
              <w:t xml:space="preserve">  </w:t>
            </w:r>
            <w:proofErr w:type="gramStart"/>
            <w:r w:rsidR="00FA7FE6" w:rsidRPr="00256434">
              <w:t>услуги по подсыпке дорог шлаком и разравнивание</w:t>
            </w:r>
            <w:r w:rsidR="00CA2150" w:rsidRPr="00256434">
              <w:t xml:space="preserve">  </w:t>
            </w:r>
            <w:r w:rsidR="00FA7FE6" w:rsidRPr="00256434">
              <w:t>(договора № 28  от 18.07.2017г., № 50 от  11.10.2017г.</w:t>
            </w:r>
            <w:r w:rsidR="00FE0E50" w:rsidRPr="00256434">
              <w:t>, № 42  от 20.09.2017г</w:t>
            </w:r>
            <w:r w:rsidR="00FA7FE6" w:rsidRPr="00256434">
              <w:t xml:space="preserve">) – </w:t>
            </w:r>
            <w:r w:rsidR="005454DE" w:rsidRPr="00256434">
              <w:t>54,0</w:t>
            </w:r>
            <w:r w:rsidR="00FA7FE6" w:rsidRPr="00256434">
              <w:t xml:space="preserve"> тыс. рублей; </w:t>
            </w:r>
            <w:r w:rsidR="00FE0E50" w:rsidRPr="00256434">
              <w:t xml:space="preserve">  </w:t>
            </w:r>
            <w:r w:rsidR="00FA7FE6" w:rsidRPr="00256434">
              <w:t>услуги по ремонту обочин дорог (договор № 36 от 14.08.2017г.) – 26,4 тыс. рублей</w:t>
            </w:r>
            <w:r w:rsidR="002A6D28" w:rsidRPr="00256434">
              <w:t xml:space="preserve">; услуги </w:t>
            </w:r>
            <w:r w:rsidR="005454DE" w:rsidRPr="00256434">
              <w:t xml:space="preserve">по </w:t>
            </w:r>
            <w:r w:rsidR="002A6D28" w:rsidRPr="00256434">
              <w:t xml:space="preserve">организации </w:t>
            </w:r>
            <w:r w:rsidR="005454DE" w:rsidRPr="00256434">
              <w:t xml:space="preserve">сбора и вывоза мусора и травы с обочин дорог </w:t>
            </w:r>
            <w:r w:rsidR="002A6D28" w:rsidRPr="00256434">
              <w:t xml:space="preserve">(договор № 28  от 18.07.2017г) -  </w:t>
            </w:r>
            <w:r w:rsidR="005454DE" w:rsidRPr="00256434">
              <w:t xml:space="preserve"> 25,3 </w:t>
            </w:r>
            <w:r w:rsidR="002A6D28" w:rsidRPr="00256434">
              <w:t>тыс. рублей;</w:t>
            </w:r>
            <w:proofErr w:type="gramEnd"/>
            <w:r w:rsidR="00946332" w:rsidRPr="00256434">
              <w:t xml:space="preserve"> услуги </w:t>
            </w:r>
            <w:proofErr w:type="gramStart"/>
            <w:r w:rsidR="00946332" w:rsidRPr="00256434">
              <w:t>по</w:t>
            </w:r>
            <w:proofErr w:type="gramEnd"/>
            <w:r w:rsidR="00946332" w:rsidRPr="00256434">
              <w:t xml:space="preserve"> </w:t>
            </w:r>
            <w:proofErr w:type="gramStart"/>
            <w:r w:rsidR="00946332" w:rsidRPr="00256434">
              <w:t>частичного</w:t>
            </w:r>
            <w:proofErr w:type="gramEnd"/>
            <w:r w:rsidR="00946332" w:rsidRPr="00256434">
              <w:t xml:space="preserve"> разравниванию шлака на поселковых дорогах (договор № 37 от 14.08.2017г) – 9,2 тыс. рублей;</w:t>
            </w:r>
          </w:p>
          <w:p w:rsidR="00381AE9" w:rsidRPr="00256434" w:rsidRDefault="00FC6016" w:rsidP="00831C7C">
            <w:pPr>
              <w:ind w:firstLine="540"/>
              <w:jc w:val="both"/>
            </w:pPr>
            <w:r w:rsidRPr="00256434">
              <w:t xml:space="preserve">КОСГУ 226  </w:t>
            </w:r>
            <w:r w:rsidR="00737C58" w:rsidRPr="00256434">
              <w:rPr>
                <w:rFonts w:eastAsiaTheme="minorEastAsia"/>
              </w:rPr>
              <w:t xml:space="preserve">«Прочие услуги» </w:t>
            </w:r>
            <w:r w:rsidRPr="00256434">
              <w:rPr>
                <w:rFonts w:eastAsiaTheme="minorEastAsia"/>
              </w:rPr>
              <w:t xml:space="preserve">кассовые расходы произведены в сумме </w:t>
            </w:r>
            <w:r w:rsidR="002A6D28" w:rsidRPr="00256434">
              <w:rPr>
                <w:rFonts w:eastAsiaTheme="minorEastAsia"/>
              </w:rPr>
              <w:t>15,0 тыс. рублей или 20</w:t>
            </w:r>
            <w:r w:rsidRPr="00256434">
              <w:rPr>
                <w:rFonts w:eastAsiaTheme="minorEastAsia"/>
              </w:rPr>
              <w:t>% от утвержденных бюджетных назначений</w:t>
            </w:r>
            <w:r w:rsidR="002A6D28" w:rsidRPr="00256434">
              <w:rPr>
                <w:rFonts w:eastAsiaTheme="minorEastAsia"/>
              </w:rPr>
              <w:t xml:space="preserve"> 75,0 тыс. рублей по договору </w:t>
            </w:r>
            <w:r w:rsidR="00381AE9" w:rsidRPr="00256434">
              <w:rPr>
                <w:bCs/>
              </w:rPr>
              <w:t xml:space="preserve">ИП Дейниченко </w:t>
            </w:r>
            <w:r w:rsidR="00737C58" w:rsidRPr="00256434">
              <w:rPr>
                <w:bCs/>
              </w:rPr>
              <w:t>А.</w:t>
            </w:r>
            <w:proofErr w:type="gramStart"/>
            <w:r w:rsidR="00737C58" w:rsidRPr="00256434">
              <w:rPr>
                <w:bCs/>
              </w:rPr>
              <w:t>В</w:t>
            </w:r>
            <w:r w:rsidR="002A6D28" w:rsidRPr="00256434">
              <w:rPr>
                <w:bCs/>
              </w:rPr>
              <w:t xml:space="preserve"> от</w:t>
            </w:r>
            <w:proofErr w:type="gramEnd"/>
            <w:r w:rsidR="002A6D28" w:rsidRPr="00256434">
              <w:rPr>
                <w:bCs/>
              </w:rPr>
              <w:t xml:space="preserve"> 02.03.2017г . № 1  </w:t>
            </w:r>
            <w:r w:rsidR="00381AE9" w:rsidRPr="00256434">
              <w:rPr>
                <w:bCs/>
              </w:rPr>
              <w:t>(выполнение кадастровых работ)</w:t>
            </w:r>
            <w:r w:rsidR="002A6D28" w:rsidRPr="00256434">
              <w:rPr>
                <w:bCs/>
              </w:rPr>
              <w:t>;</w:t>
            </w:r>
          </w:p>
          <w:p w:rsidR="00004E4A" w:rsidRPr="00256434" w:rsidRDefault="00CE2E89" w:rsidP="00004E4A">
            <w:pPr>
              <w:ind w:firstLine="540"/>
              <w:jc w:val="both"/>
              <w:rPr>
                <w:bCs/>
              </w:rPr>
            </w:pPr>
            <w:r w:rsidRPr="00256434">
              <w:rPr>
                <w:bCs/>
              </w:rPr>
              <w:t xml:space="preserve"> </w:t>
            </w:r>
            <w:proofErr w:type="gramStart"/>
            <w:r w:rsidRPr="00256434">
              <w:rPr>
                <w:bCs/>
              </w:rPr>
              <w:t xml:space="preserve">КОСГУ 340 </w:t>
            </w:r>
            <w:r w:rsidR="00737C58" w:rsidRPr="00256434">
              <w:rPr>
                <w:bCs/>
              </w:rPr>
              <w:t>«Увеличение стоимости материальных запасов» к</w:t>
            </w:r>
            <w:r w:rsidR="00B50024" w:rsidRPr="00256434">
              <w:rPr>
                <w:rFonts w:eastAsiaTheme="minorEastAsia"/>
              </w:rPr>
              <w:t xml:space="preserve">ассовые расходы произведены в сумме </w:t>
            </w:r>
            <w:r w:rsidR="002A6D28" w:rsidRPr="00256434">
              <w:rPr>
                <w:rFonts w:eastAsiaTheme="minorEastAsia"/>
              </w:rPr>
              <w:t>422,9</w:t>
            </w:r>
            <w:r w:rsidR="00B50024" w:rsidRPr="00256434">
              <w:rPr>
                <w:rFonts w:eastAsiaTheme="minorEastAsia"/>
              </w:rPr>
              <w:t xml:space="preserve"> тыс. рублей или </w:t>
            </w:r>
            <w:r w:rsidR="002A6D28" w:rsidRPr="00256434">
              <w:rPr>
                <w:rFonts w:eastAsiaTheme="minorEastAsia"/>
              </w:rPr>
              <w:t xml:space="preserve">84,6 </w:t>
            </w:r>
            <w:r w:rsidR="00B50024" w:rsidRPr="00256434">
              <w:rPr>
                <w:rFonts w:eastAsiaTheme="minorEastAsia"/>
              </w:rPr>
              <w:t xml:space="preserve">% от утвержденных бюджетных назначений </w:t>
            </w:r>
            <w:r w:rsidR="00737C58" w:rsidRPr="00256434">
              <w:rPr>
                <w:rFonts w:eastAsiaTheme="minorEastAsia"/>
              </w:rPr>
              <w:t>(</w:t>
            </w:r>
            <w:r w:rsidR="002A6D28" w:rsidRPr="00256434">
              <w:rPr>
                <w:rFonts w:eastAsiaTheme="minorEastAsia"/>
              </w:rPr>
              <w:t>500,0</w:t>
            </w:r>
            <w:r w:rsidR="00B50024" w:rsidRPr="00256434">
              <w:rPr>
                <w:rFonts w:eastAsiaTheme="minorEastAsia"/>
              </w:rPr>
              <w:t xml:space="preserve"> тыс. рублей</w:t>
            </w:r>
            <w:r w:rsidR="00737C58" w:rsidRPr="00256434">
              <w:rPr>
                <w:rFonts w:eastAsiaTheme="minorEastAsia"/>
              </w:rPr>
              <w:t>)</w:t>
            </w:r>
            <w:r w:rsidR="00B50024" w:rsidRPr="00256434">
              <w:rPr>
                <w:rFonts w:eastAsiaTheme="minorEastAsia"/>
              </w:rPr>
              <w:t>, в том числе</w:t>
            </w:r>
            <w:r w:rsidR="00B50024" w:rsidRPr="00256434">
              <w:rPr>
                <w:bCs/>
              </w:rPr>
              <w:t xml:space="preserve"> по договорам</w:t>
            </w:r>
            <w:r w:rsidRPr="00256434">
              <w:rPr>
                <w:bCs/>
              </w:rPr>
              <w:t xml:space="preserve"> </w:t>
            </w:r>
            <w:r w:rsidR="00737C58" w:rsidRPr="00256434">
              <w:rPr>
                <w:bCs/>
              </w:rPr>
              <w:t xml:space="preserve">с </w:t>
            </w:r>
            <w:r w:rsidR="00A22467" w:rsidRPr="00256434">
              <w:rPr>
                <w:bCs/>
              </w:rPr>
              <w:t>ЗАО «</w:t>
            </w:r>
            <w:proofErr w:type="spellStart"/>
            <w:r w:rsidR="00A22467" w:rsidRPr="00256434">
              <w:rPr>
                <w:bCs/>
              </w:rPr>
              <w:t>Фроловское</w:t>
            </w:r>
            <w:proofErr w:type="spellEnd"/>
            <w:r w:rsidR="00A22467" w:rsidRPr="00256434">
              <w:rPr>
                <w:bCs/>
              </w:rPr>
              <w:t xml:space="preserve"> автохозяйство»</w:t>
            </w:r>
            <w:r w:rsidRPr="00256434">
              <w:rPr>
                <w:bCs/>
              </w:rPr>
              <w:t xml:space="preserve"> </w:t>
            </w:r>
            <w:r w:rsidR="00004E4A" w:rsidRPr="00256434">
              <w:rPr>
                <w:bCs/>
              </w:rPr>
              <w:t xml:space="preserve"> за </w:t>
            </w:r>
            <w:r w:rsidR="00A86497" w:rsidRPr="00256434">
              <w:rPr>
                <w:bCs/>
              </w:rPr>
              <w:t>приобретение ще</w:t>
            </w:r>
            <w:r w:rsidR="00004E4A" w:rsidRPr="00256434">
              <w:rPr>
                <w:bCs/>
              </w:rPr>
              <w:t>бня шлакового для ремонта дорог (договора № 17-45  от 01.08.2017г., № 17-43  от 20.07.2017г., № 17-59  от 28.08.2017г., № 17-54 от  15.08.2017г) – 203,8 тыс. рублей;</w:t>
            </w:r>
            <w:proofErr w:type="gramEnd"/>
            <w:r w:rsidR="00004E4A" w:rsidRPr="00256434">
              <w:rPr>
                <w:bCs/>
              </w:rPr>
              <w:t xml:space="preserve"> </w:t>
            </w:r>
            <w:proofErr w:type="gramStart"/>
            <w:r w:rsidR="00004E4A" w:rsidRPr="00256434">
              <w:rPr>
                <w:bCs/>
              </w:rPr>
              <w:t>ИП Коротков Н.И. приобретение металлопроката для благоустройства тротуаров (договор № 09  от 01.06.2017г) – 20,0 тыс. рублей; ИП Попов В.В. приобретение бруса для обустройства тротуаров (договор № 53  от 31.05.2017) – 16,3 тыс. рублей; ООО «</w:t>
            </w:r>
            <w:proofErr w:type="spellStart"/>
            <w:r w:rsidR="00004E4A" w:rsidRPr="00256434">
              <w:rPr>
                <w:bCs/>
              </w:rPr>
              <w:t>Фроловская</w:t>
            </w:r>
            <w:proofErr w:type="spellEnd"/>
            <w:r w:rsidR="00004E4A" w:rsidRPr="00256434">
              <w:rPr>
                <w:bCs/>
              </w:rPr>
              <w:t xml:space="preserve"> </w:t>
            </w:r>
            <w:proofErr w:type="spellStart"/>
            <w:r w:rsidR="00004E4A" w:rsidRPr="00256434">
              <w:rPr>
                <w:bCs/>
              </w:rPr>
              <w:t>ЭлектроСТаль</w:t>
            </w:r>
            <w:proofErr w:type="spellEnd"/>
            <w:r w:rsidR="00004E4A" w:rsidRPr="00256434">
              <w:rPr>
                <w:bCs/>
              </w:rPr>
              <w:t>» приобретение щебня для содержания дорог местного значения (договор № 28/17-Ф от 06.04.2017) – 98,8 тыс. рублей;</w:t>
            </w:r>
            <w:proofErr w:type="gramEnd"/>
            <w:r w:rsidR="00004E4A" w:rsidRPr="00256434">
              <w:rPr>
                <w:bCs/>
              </w:rPr>
              <w:t xml:space="preserve"> ООО «Энергетический элемент» приобретение светильников уличных для подсветки дорожных знаков (договор № 171-11  от  17.11.2017г) – 84,0 тыс. рублей;</w:t>
            </w:r>
          </w:p>
          <w:p w:rsidR="00526E39" w:rsidRPr="00256434" w:rsidRDefault="00737C58" w:rsidP="00526E39">
            <w:pPr>
              <w:ind w:firstLine="540"/>
              <w:jc w:val="both"/>
            </w:pPr>
            <w:r w:rsidRPr="00256434">
              <w:t>п</w:t>
            </w:r>
            <w:r w:rsidR="00526E39" w:rsidRPr="00256434">
              <w:t>о разделу 0500 «Жилищно-коммунальное хозяйство»</w:t>
            </w:r>
            <w:r w:rsidR="00DD0D46" w:rsidRPr="00256434">
              <w:t xml:space="preserve"> всего произведено расходов </w:t>
            </w:r>
            <w:r w:rsidR="00946332" w:rsidRPr="00256434">
              <w:t>851,4</w:t>
            </w:r>
            <w:r w:rsidR="00DD0D46" w:rsidRPr="00256434">
              <w:t xml:space="preserve"> тыс. руб</w:t>
            </w:r>
            <w:r w:rsidR="00A019A3" w:rsidRPr="00256434">
              <w:t>.</w:t>
            </w:r>
            <w:r w:rsidR="00DD0D46" w:rsidRPr="00256434">
              <w:t xml:space="preserve"> или </w:t>
            </w:r>
            <w:r w:rsidR="00946332" w:rsidRPr="00256434">
              <w:t xml:space="preserve">92,1 </w:t>
            </w:r>
            <w:r w:rsidR="00DD0D46" w:rsidRPr="00256434">
              <w:t>% от утве</w:t>
            </w:r>
            <w:r w:rsidR="00BE5A8D" w:rsidRPr="00256434">
              <w:t>ржденных бюджетных назначений (</w:t>
            </w:r>
            <w:r w:rsidR="00946332" w:rsidRPr="00256434">
              <w:t>923,9</w:t>
            </w:r>
            <w:r w:rsidR="00DD0D46" w:rsidRPr="00256434">
              <w:t xml:space="preserve"> тыс. рублей)</w:t>
            </w:r>
            <w:r w:rsidR="00946332" w:rsidRPr="00256434">
              <w:t>:</w:t>
            </w:r>
          </w:p>
          <w:p w:rsidR="00946332" w:rsidRPr="00256434" w:rsidRDefault="00946332" w:rsidP="00946332">
            <w:pPr>
              <w:jc w:val="both"/>
            </w:pPr>
            <w:r w:rsidRPr="00256434">
              <w:t xml:space="preserve">       </w:t>
            </w:r>
            <w:r w:rsidR="00526E39" w:rsidRPr="00256434">
              <w:t>подразделу 0501 «Жилищное хозяйство</w:t>
            </w:r>
            <w:r w:rsidRPr="00256434">
              <w:t xml:space="preserve">» - 309,8 тыс. рублей, в том числе: </w:t>
            </w:r>
          </w:p>
          <w:p w:rsidR="00AB7FC1" w:rsidRPr="00256434" w:rsidRDefault="00946332" w:rsidP="00946332">
            <w:pPr>
              <w:jc w:val="both"/>
            </w:pPr>
            <w:r w:rsidRPr="00256434">
              <w:t xml:space="preserve">       </w:t>
            </w:r>
            <w:r w:rsidR="00082B33" w:rsidRPr="00256434">
              <w:t xml:space="preserve">КОСГУ </w:t>
            </w:r>
            <w:r w:rsidR="007D2172" w:rsidRPr="00256434">
              <w:t xml:space="preserve">290 </w:t>
            </w:r>
            <w:r w:rsidR="00082B33" w:rsidRPr="00256434">
              <w:t xml:space="preserve"> </w:t>
            </w:r>
            <w:r w:rsidR="00526E39" w:rsidRPr="00256434">
              <w:t xml:space="preserve">расходы составили </w:t>
            </w:r>
            <w:r w:rsidR="00FC6016" w:rsidRPr="00256434">
              <w:t>294,9</w:t>
            </w:r>
            <w:r w:rsidR="00526E39" w:rsidRPr="00256434">
              <w:t xml:space="preserve"> тыс. рублей</w:t>
            </w:r>
            <w:r w:rsidR="000A6953" w:rsidRPr="00256434">
              <w:t xml:space="preserve"> и перечислены</w:t>
            </w:r>
            <w:r w:rsidR="007D2172" w:rsidRPr="00256434">
              <w:t xml:space="preserve"> Унитарной некоммерческой организации </w:t>
            </w:r>
            <w:r w:rsidRPr="00256434">
              <w:t>«</w:t>
            </w:r>
            <w:r w:rsidR="007D2172" w:rsidRPr="00256434">
              <w:t>Региональный фонд капитального ремонта многоквартирных домов</w:t>
            </w:r>
            <w:r w:rsidRPr="00256434">
              <w:t>»</w:t>
            </w:r>
            <w:r w:rsidR="00526E39" w:rsidRPr="00256434">
              <w:t xml:space="preserve"> </w:t>
            </w:r>
            <w:r w:rsidR="007D2172" w:rsidRPr="00256434">
              <w:t xml:space="preserve">по договору № </w:t>
            </w:r>
            <w:r w:rsidRPr="00256434">
              <w:t xml:space="preserve">135/2017 от 20.01.2017 </w:t>
            </w:r>
            <w:r w:rsidR="007D2172" w:rsidRPr="00256434">
              <w:t>(</w:t>
            </w:r>
            <w:r w:rsidR="00EE33CC" w:rsidRPr="00256434">
              <w:t xml:space="preserve">взносы на </w:t>
            </w:r>
            <w:r w:rsidR="007D2172" w:rsidRPr="00256434">
              <w:t>капитальный ремонт);</w:t>
            </w:r>
          </w:p>
          <w:p w:rsidR="00946332" w:rsidRPr="00256434" w:rsidRDefault="00946332" w:rsidP="00946332">
            <w:pPr>
              <w:jc w:val="both"/>
            </w:pPr>
            <w:r w:rsidRPr="00256434">
              <w:t xml:space="preserve">       КОСГУ 310 </w:t>
            </w:r>
            <w:r w:rsidR="00B23D87" w:rsidRPr="00256434">
              <w:t xml:space="preserve">«Увеличение стоимости основных средств» - 5,0 тыс. рублей на приобретение водонагревателя по договору ИП Прядильщиков А.А. (№ 39 от 15.09.2017г); </w:t>
            </w:r>
          </w:p>
          <w:p w:rsidR="00946332" w:rsidRPr="00256434" w:rsidRDefault="00B23D87" w:rsidP="00946332">
            <w:pPr>
              <w:jc w:val="both"/>
            </w:pPr>
            <w:r w:rsidRPr="00256434">
              <w:t xml:space="preserve">       КОСГУ 340 </w:t>
            </w:r>
            <w:r w:rsidRPr="00256434">
              <w:rPr>
                <w:bCs/>
              </w:rPr>
              <w:t xml:space="preserve">«Увеличение стоимости материальных запасов – 9,9 тыс. рублей на оплату договора </w:t>
            </w:r>
            <w:r w:rsidRPr="00256434">
              <w:t xml:space="preserve">ИП Прядильщиков А.А. за </w:t>
            </w:r>
            <w:proofErr w:type="spellStart"/>
            <w:r w:rsidRPr="00256434">
              <w:t>хозтовары</w:t>
            </w:r>
            <w:proofErr w:type="spellEnd"/>
            <w:r w:rsidRPr="00256434">
              <w:t xml:space="preserve"> (№ 39 от 15.09.2017г);</w:t>
            </w:r>
          </w:p>
          <w:p w:rsidR="00B23D87" w:rsidRPr="00256434" w:rsidRDefault="007D2172" w:rsidP="000A6953">
            <w:pPr>
              <w:ind w:firstLine="708"/>
              <w:jc w:val="both"/>
              <w:rPr>
                <w:lang w:eastAsia="en-US"/>
              </w:rPr>
            </w:pPr>
            <w:r w:rsidRPr="00256434">
              <w:rPr>
                <w:lang w:eastAsia="en-US"/>
              </w:rPr>
              <w:t>подразделу 0502 «Коммунальное хозяйство»</w:t>
            </w:r>
            <w:r w:rsidR="00B23D87" w:rsidRPr="00256434">
              <w:rPr>
                <w:lang w:eastAsia="en-US"/>
              </w:rPr>
              <w:t xml:space="preserve"> - 203,6 тыс</w:t>
            </w:r>
            <w:proofErr w:type="gramStart"/>
            <w:r w:rsidR="00B23D87" w:rsidRPr="00256434">
              <w:rPr>
                <w:lang w:eastAsia="en-US"/>
              </w:rPr>
              <w:t>.р</w:t>
            </w:r>
            <w:proofErr w:type="gramEnd"/>
            <w:r w:rsidR="00B23D87" w:rsidRPr="00256434">
              <w:rPr>
                <w:lang w:eastAsia="en-US"/>
              </w:rPr>
              <w:t>ублей:</w:t>
            </w:r>
          </w:p>
          <w:p w:rsidR="00FB2D68" w:rsidRPr="00256434" w:rsidRDefault="00B23D87" w:rsidP="00B23D87">
            <w:pPr>
              <w:jc w:val="both"/>
            </w:pPr>
            <w:r w:rsidRPr="00256434">
              <w:rPr>
                <w:lang w:eastAsia="en-US"/>
              </w:rPr>
              <w:t xml:space="preserve">     </w:t>
            </w:r>
            <w:r w:rsidR="007D2172" w:rsidRPr="00256434">
              <w:rPr>
                <w:lang w:eastAsia="en-US"/>
              </w:rPr>
              <w:t xml:space="preserve"> </w:t>
            </w:r>
            <w:r w:rsidR="007D2172" w:rsidRPr="00256434">
              <w:t xml:space="preserve">КОСГУ 225 расходы </w:t>
            </w:r>
            <w:r w:rsidR="000A6953" w:rsidRPr="00256434">
              <w:t>составили</w:t>
            </w:r>
            <w:r w:rsidR="007D2172" w:rsidRPr="00256434">
              <w:t xml:space="preserve"> </w:t>
            </w:r>
            <w:r w:rsidRPr="00256434">
              <w:t xml:space="preserve">139,3 </w:t>
            </w:r>
            <w:r w:rsidR="007D2172" w:rsidRPr="00256434">
              <w:rPr>
                <w:bCs/>
              </w:rPr>
              <w:t xml:space="preserve"> </w:t>
            </w:r>
            <w:r w:rsidR="007D2172" w:rsidRPr="00256434">
              <w:t xml:space="preserve">тыс. рублей или </w:t>
            </w:r>
            <w:r w:rsidRPr="00256434">
              <w:t xml:space="preserve">96,8 </w:t>
            </w:r>
            <w:r w:rsidR="007D2172" w:rsidRPr="00256434">
              <w:t xml:space="preserve">% и направлены на оплату </w:t>
            </w:r>
            <w:r w:rsidR="007D2172" w:rsidRPr="00256434">
              <w:lastRenderedPageBreak/>
              <w:t>договоров</w:t>
            </w:r>
            <w:r w:rsidR="000A6953" w:rsidRPr="00256434">
              <w:t xml:space="preserve"> с </w:t>
            </w:r>
            <w:r w:rsidRPr="00256434">
              <w:t>МАУ</w:t>
            </w:r>
            <w:r w:rsidR="007D2172" w:rsidRPr="00256434">
              <w:t xml:space="preserve"> </w:t>
            </w:r>
            <w:r w:rsidRPr="00256434">
              <w:t>«</w:t>
            </w:r>
            <w:proofErr w:type="spellStart"/>
            <w:r w:rsidR="007D2172" w:rsidRPr="00256434">
              <w:t>Дудаченское</w:t>
            </w:r>
            <w:proofErr w:type="spellEnd"/>
            <w:r w:rsidRPr="00256434">
              <w:t xml:space="preserve">» за ремонт водопровода,  ремонт  водопроводного колодца; </w:t>
            </w:r>
          </w:p>
          <w:p w:rsidR="00B23D87" w:rsidRPr="00256434" w:rsidRDefault="000F5D88" w:rsidP="00B23D87">
            <w:pPr>
              <w:jc w:val="both"/>
            </w:pPr>
            <w:r w:rsidRPr="00256434">
              <w:t xml:space="preserve">      КОСГУ 226  </w:t>
            </w:r>
            <w:r w:rsidRPr="00256434">
              <w:rPr>
                <w:rFonts w:eastAsiaTheme="minorEastAsia"/>
              </w:rPr>
              <w:t>«Прочие услуги» кассовые расходы произведены в сумме 64,3 тыс. рублей за выполнение кадастровых работ по водопроводу по договору Волгоградское областное государственное унитарное предприятие «</w:t>
            </w:r>
            <w:proofErr w:type="spellStart"/>
            <w:r w:rsidRPr="00256434">
              <w:rPr>
                <w:rFonts w:eastAsiaTheme="minorEastAsia"/>
              </w:rPr>
              <w:t>Волгоградоблтехинвентаризация</w:t>
            </w:r>
            <w:proofErr w:type="spellEnd"/>
            <w:r w:rsidRPr="00256434">
              <w:rPr>
                <w:rFonts w:eastAsiaTheme="minorEastAsia"/>
              </w:rPr>
              <w:t>» (№ 9886 от 21.03.2017);</w:t>
            </w:r>
          </w:p>
          <w:p w:rsidR="000F5D88" w:rsidRPr="00256434" w:rsidRDefault="000A6953" w:rsidP="001B3222">
            <w:pPr>
              <w:ind w:firstLine="708"/>
              <w:jc w:val="both"/>
            </w:pPr>
            <w:r w:rsidRPr="00256434">
              <w:t>п</w:t>
            </w:r>
            <w:r w:rsidR="00526E39" w:rsidRPr="00256434">
              <w:t>одразделу  05</w:t>
            </w:r>
            <w:r w:rsidR="0028533A" w:rsidRPr="00256434">
              <w:t xml:space="preserve">03 </w:t>
            </w:r>
            <w:r w:rsidRPr="00256434">
              <w:t>«</w:t>
            </w:r>
            <w:r w:rsidR="0028533A" w:rsidRPr="00256434">
              <w:t>Благоустройство»</w:t>
            </w:r>
            <w:r w:rsidRPr="00256434">
              <w:t xml:space="preserve"> </w:t>
            </w:r>
            <w:r w:rsidR="0028533A" w:rsidRPr="00256434">
              <w:t>-</w:t>
            </w:r>
            <w:r w:rsidR="000F5D88" w:rsidRPr="00256434">
              <w:t xml:space="preserve"> 338,0</w:t>
            </w:r>
            <w:r w:rsidR="0028533A" w:rsidRPr="00256434">
              <w:t xml:space="preserve"> тыс.</w:t>
            </w:r>
            <w:r w:rsidRPr="00256434">
              <w:t xml:space="preserve"> </w:t>
            </w:r>
            <w:r w:rsidR="000F5D88" w:rsidRPr="00256434">
              <w:t>рублей:</w:t>
            </w:r>
          </w:p>
          <w:p w:rsidR="000F5D88" w:rsidRPr="00256434" w:rsidRDefault="000F5D88" w:rsidP="000F5D88">
            <w:pPr>
              <w:jc w:val="both"/>
            </w:pPr>
            <w:r w:rsidRPr="00256434">
              <w:t xml:space="preserve">    </w:t>
            </w:r>
            <w:r w:rsidR="00BB70FA" w:rsidRPr="00256434">
              <w:t xml:space="preserve"> </w:t>
            </w:r>
            <w:r w:rsidR="00D46539" w:rsidRPr="00256434">
              <w:t>КОСГУ 225 «Работы, услуги по содержанию имущества»</w:t>
            </w:r>
            <w:r w:rsidRPr="00256434">
              <w:t xml:space="preserve">, целевая статья расходов 5900224940, расходы произведены в сумме </w:t>
            </w:r>
            <w:r w:rsidR="00D46539" w:rsidRPr="00256434">
              <w:t xml:space="preserve"> </w:t>
            </w:r>
            <w:r w:rsidRPr="00256434">
              <w:t>24,9</w:t>
            </w:r>
            <w:r w:rsidR="00D46539" w:rsidRPr="00256434">
              <w:t xml:space="preserve"> тыс. рублей</w:t>
            </w:r>
            <w:r w:rsidRPr="00256434">
              <w:t xml:space="preserve"> и направлены</w:t>
            </w:r>
            <w:r w:rsidR="006D2331" w:rsidRPr="00256434">
              <w:t xml:space="preserve"> </w:t>
            </w:r>
            <w:r w:rsidR="00BB70FA" w:rsidRPr="00256434">
              <w:t>на оплату договоров</w:t>
            </w:r>
            <w:r w:rsidRPr="00256434">
              <w:t xml:space="preserve"> </w:t>
            </w:r>
            <w:r w:rsidR="00BB70FA" w:rsidRPr="00256434">
              <w:t xml:space="preserve"> </w:t>
            </w:r>
            <w:r w:rsidRPr="00256434">
              <w:t>МАУ</w:t>
            </w:r>
            <w:r w:rsidR="00BB70FA" w:rsidRPr="00256434">
              <w:t xml:space="preserve"> </w:t>
            </w:r>
            <w:r w:rsidR="006D2331" w:rsidRPr="00256434">
              <w:t xml:space="preserve"> </w:t>
            </w:r>
            <w:r w:rsidRPr="00256434">
              <w:t>«</w:t>
            </w:r>
            <w:proofErr w:type="spellStart"/>
            <w:r w:rsidR="006D2331" w:rsidRPr="00256434">
              <w:t>Дудаченское</w:t>
            </w:r>
            <w:proofErr w:type="spellEnd"/>
            <w:r w:rsidRPr="00256434">
              <w:t>»  услуги по расчистке кладбища от снега (договор № 26 от 18.01.2017) – 10,2 тыс. рублей; услуги по ремонту изгороди кладбища (договор № 17 от 16.05.2017г) – 6,3 тыс</w:t>
            </w:r>
            <w:proofErr w:type="gramStart"/>
            <w:r w:rsidRPr="00256434">
              <w:t>.р</w:t>
            </w:r>
            <w:proofErr w:type="gramEnd"/>
            <w:r w:rsidRPr="00256434">
              <w:t xml:space="preserve">ублей; услуги по покосу травы на кладбище (договор № 31  от 18.07.2017г); </w:t>
            </w:r>
          </w:p>
          <w:p w:rsidR="00D45D37" w:rsidRPr="00256434" w:rsidRDefault="000F5D88" w:rsidP="000F5D88">
            <w:pPr>
              <w:jc w:val="both"/>
            </w:pPr>
            <w:r w:rsidRPr="00256434">
              <w:t xml:space="preserve">        </w:t>
            </w:r>
            <w:r w:rsidR="00D46539" w:rsidRPr="00256434">
              <w:t>КОСГУ 340 «Увеличение стоимости материальных запасов»</w:t>
            </w:r>
            <w:r w:rsidR="00D45D37" w:rsidRPr="00256434">
              <w:t>, целевая статья расходов 590022494</w:t>
            </w:r>
            <w:r w:rsidR="001B3222" w:rsidRPr="00256434">
              <w:t xml:space="preserve"> расходы составили </w:t>
            </w:r>
            <w:r w:rsidR="00D46539" w:rsidRPr="00256434">
              <w:t xml:space="preserve"> </w:t>
            </w:r>
            <w:r w:rsidRPr="00256434">
              <w:t>20,0</w:t>
            </w:r>
            <w:r w:rsidR="00D46539" w:rsidRPr="00256434">
              <w:t xml:space="preserve"> тыс. рублей</w:t>
            </w:r>
            <w:r w:rsidRPr="00256434">
              <w:t xml:space="preserve"> и перечислены на оплату договора ИП Коротков Н.И. за сетку для ограждения кладбища (№11 от 09.08.2017г);</w:t>
            </w:r>
          </w:p>
          <w:p w:rsidR="00D45D37" w:rsidRPr="00256434" w:rsidRDefault="00D45D37" w:rsidP="000F5D88">
            <w:pPr>
              <w:jc w:val="both"/>
            </w:pPr>
            <w:r w:rsidRPr="00256434">
              <w:t xml:space="preserve">       КОСГУ 225 «Работы, услуги по содержанию имущества», целевая статья расходов 5900324950, расходы составили 174,3 тыс. рублей на оплату договоров МАУ «</w:t>
            </w:r>
            <w:proofErr w:type="spellStart"/>
            <w:r w:rsidRPr="00256434">
              <w:t>Дудаченское</w:t>
            </w:r>
            <w:proofErr w:type="spellEnd"/>
            <w:r w:rsidRPr="00256434">
              <w:t>» за услуги по вывозу мусора, услуги по покосу травы на детских площадках;</w:t>
            </w:r>
          </w:p>
          <w:p w:rsidR="00D45D37" w:rsidRPr="00256434" w:rsidRDefault="00D45D37" w:rsidP="000F5D88">
            <w:pPr>
              <w:jc w:val="both"/>
            </w:pPr>
            <w:r w:rsidRPr="00256434">
              <w:t xml:space="preserve">      КОСГУ 226  </w:t>
            </w:r>
            <w:r w:rsidRPr="00256434">
              <w:rPr>
                <w:rFonts w:eastAsiaTheme="minorEastAsia"/>
              </w:rPr>
              <w:t>«Прочие услуги»,</w:t>
            </w:r>
            <w:r w:rsidRPr="00256434">
              <w:t xml:space="preserve"> целевая статья расходов 5900324950 – 14,2 тыс. рублей на оплату по трудовым договорам;</w:t>
            </w:r>
          </w:p>
          <w:p w:rsidR="00D45D37" w:rsidRPr="00256434" w:rsidRDefault="00D45D37" w:rsidP="000F5D88">
            <w:pPr>
              <w:jc w:val="both"/>
            </w:pPr>
            <w:r w:rsidRPr="00256434">
              <w:t xml:space="preserve">КОСГУ 340 «Увеличение стоимости материальных запасов», целевая статья расходов5900324950 – 104,6 тыс. рублей: ИП Кириллов П.А. за </w:t>
            </w:r>
            <w:proofErr w:type="spellStart"/>
            <w:r w:rsidRPr="00256434">
              <w:t>хозтовары</w:t>
            </w:r>
            <w:proofErr w:type="spellEnd"/>
            <w:r w:rsidRPr="00256434">
              <w:t xml:space="preserve"> (договор № 39 от  12.04.2017г) – 20,0 тыс. рублей;</w:t>
            </w:r>
            <w:r w:rsidR="00B01CAE" w:rsidRPr="00256434">
              <w:t xml:space="preserve"> ООО «</w:t>
            </w:r>
            <w:proofErr w:type="spellStart"/>
            <w:r w:rsidR="00B01CAE" w:rsidRPr="00256434">
              <w:t>Ликард</w:t>
            </w:r>
            <w:proofErr w:type="spellEnd"/>
            <w:r w:rsidR="00B01CAE" w:rsidRPr="00256434">
              <w:t xml:space="preserve">» за нефтепродукты – 80,0 тыс. рублей; </w:t>
            </w:r>
            <w:proofErr w:type="spellStart"/>
            <w:r w:rsidR="00B01CAE" w:rsidRPr="00256434">
              <w:t>Арчединский</w:t>
            </w:r>
            <w:proofErr w:type="spellEnd"/>
            <w:r w:rsidR="00B01CAE" w:rsidRPr="00256434">
              <w:t xml:space="preserve"> филиал СГБУ «Волгоградский </w:t>
            </w:r>
            <w:proofErr w:type="spellStart"/>
            <w:r w:rsidR="00B01CAE" w:rsidRPr="00256434">
              <w:t>лесопожарный</w:t>
            </w:r>
            <w:proofErr w:type="spellEnd"/>
            <w:r w:rsidR="00B01CAE" w:rsidRPr="00256434">
              <w:t xml:space="preserve"> центр» за звено штакетника (договор № 53  от  12.09.2017) – 4,6 тыс. рублей;</w:t>
            </w:r>
          </w:p>
          <w:p w:rsidR="00526E39" w:rsidRPr="00256434" w:rsidRDefault="00526E39" w:rsidP="00BB70FA">
            <w:pPr>
              <w:pStyle w:val="21"/>
              <w:tabs>
                <w:tab w:val="left" w:pos="-180"/>
              </w:tabs>
              <w:spacing w:after="0" w:line="240" w:lineRule="auto"/>
              <w:ind w:firstLine="540"/>
              <w:jc w:val="both"/>
              <w:rPr>
                <w:rFonts w:ascii="Times New Roman" w:hAnsi="Times New Roman"/>
              </w:rPr>
            </w:pPr>
            <w:r w:rsidRPr="00256434">
              <w:rPr>
                <w:rFonts w:ascii="Times New Roman" w:hAnsi="Times New Roman"/>
              </w:rPr>
              <w:t>По разделу 0700</w:t>
            </w:r>
            <w:r w:rsidR="00D46539" w:rsidRPr="00256434">
              <w:rPr>
                <w:rFonts w:ascii="Times New Roman" w:hAnsi="Times New Roman"/>
              </w:rPr>
              <w:t xml:space="preserve"> </w:t>
            </w:r>
            <w:r w:rsidRPr="00256434">
              <w:rPr>
                <w:rFonts w:ascii="Times New Roman" w:hAnsi="Times New Roman"/>
              </w:rPr>
              <w:t>«Образование», подраздел 0707 «Молодежная политика»</w:t>
            </w:r>
            <w:r w:rsidR="00D46539" w:rsidRPr="00256434">
              <w:rPr>
                <w:rFonts w:ascii="Times New Roman" w:hAnsi="Times New Roman"/>
              </w:rPr>
              <w:t xml:space="preserve"> кассовые расходы - </w:t>
            </w:r>
            <w:r w:rsidRPr="00256434">
              <w:rPr>
                <w:rFonts w:ascii="Times New Roman" w:hAnsi="Times New Roman"/>
              </w:rPr>
              <w:t xml:space="preserve"> </w:t>
            </w:r>
            <w:r w:rsidR="00B01CAE" w:rsidRPr="00256434">
              <w:rPr>
                <w:rFonts w:ascii="Times New Roman" w:hAnsi="Times New Roman"/>
              </w:rPr>
              <w:t>10,0</w:t>
            </w:r>
            <w:r w:rsidRPr="00256434">
              <w:rPr>
                <w:rFonts w:ascii="Times New Roman" w:hAnsi="Times New Roman"/>
              </w:rPr>
              <w:t xml:space="preserve"> тыс. рублей или </w:t>
            </w:r>
            <w:r w:rsidR="00B01CAE" w:rsidRPr="00256434">
              <w:rPr>
                <w:rFonts w:ascii="Times New Roman" w:hAnsi="Times New Roman"/>
              </w:rPr>
              <w:t>100,0</w:t>
            </w:r>
            <w:r w:rsidRPr="00256434">
              <w:rPr>
                <w:rFonts w:ascii="Times New Roman" w:hAnsi="Times New Roman"/>
              </w:rPr>
              <w:t>% к бюджетным назначениям</w:t>
            </w:r>
            <w:r w:rsidR="001E0986" w:rsidRPr="00256434">
              <w:rPr>
                <w:rFonts w:ascii="Times New Roman" w:hAnsi="Times New Roman"/>
              </w:rPr>
              <w:t xml:space="preserve">, средства направлены </w:t>
            </w:r>
            <w:r w:rsidR="001E0986" w:rsidRPr="00256434">
              <w:rPr>
                <w:rFonts w:ascii="Times New Roman" w:hAnsi="Times New Roman"/>
                <w:bCs/>
              </w:rPr>
              <w:t>по договору</w:t>
            </w:r>
            <w:r w:rsidR="00580979" w:rsidRPr="00256434">
              <w:rPr>
                <w:rFonts w:ascii="Times New Roman" w:hAnsi="Times New Roman"/>
                <w:bCs/>
              </w:rPr>
              <w:t xml:space="preserve"> </w:t>
            </w:r>
            <w:r w:rsidR="00BB70FA" w:rsidRPr="00256434">
              <w:rPr>
                <w:rFonts w:ascii="Times New Roman" w:hAnsi="Times New Roman"/>
                <w:bCs/>
              </w:rPr>
              <w:t xml:space="preserve">с </w:t>
            </w:r>
            <w:r w:rsidR="00FD7AA1" w:rsidRPr="00256434">
              <w:rPr>
                <w:rFonts w:ascii="Times New Roman" w:hAnsi="Times New Roman"/>
              </w:rPr>
              <w:t xml:space="preserve">ООО «Надежда» </w:t>
            </w:r>
            <w:r w:rsidR="00BB70FA" w:rsidRPr="00256434">
              <w:rPr>
                <w:rFonts w:ascii="Times New Roman" w:hAnsi="Times New Roman"/>
              </w:rPr>
              <w:t xml:space="preserve"> </w:t>
            </w:r>
            <w:r w:rsidR="00FD7AA1" w:rsidRPr="00256434">
              <w:rPr>
                <w:rFonts w:ascii="Times New Roman" w:hAnsi="Times New Roman"/>
              </w:rPr>
              <w:t xml:space="preserve">№ </w:t>
            </w:r>
            <w:r w:rsidR="00B01CAE" w:rsidRPr="00256434">
              <w:rPr>
                <w:rFonts w:ascii="Times New Roman" w:hAnsi="Times New Roman"/>
              </w:rPr>
              <w:t xml:space="preserve">10  13.05.2017 </w:t>
            </w:r>
            <w:r w:rsidR="00FD7AA1" w:rsidRPr="00256434">
              <w:rPr>
                <w:rFonts w:ascii="Times New Roman" w:hAnsi="Times New Roman"/>
              </w:rPr>
              <w:t xml:space="preserve"> (приобретение канцтоваров)</w:t>
            </w:r>
            <w:r w:rsidR="00BB70FA" w:rsidRPr="00256434">
              <w:rPr>
                <w:rFonts w:ascii="Times New Roman" w:hAnsi="Times New Roman"/>
              </w:rPr>
              <w:t>.</w:t>
            </w:r>
          </w:p>
          <w:p w:rsidR="00851AD9" w:rsidRPr="00256434" w:rsidRDefault="00526E39" w:rsidP="00851AD9">
            <w:pPr>
              <w:pStyle w:val="Standard"/>
              <w:ind w:firstLine="540"/>
              <w:jc w:val="both"/>
              <w:rPr>
                <w:lang w:val="ru-RU"/>
              </w:rPr>
            </w:pPr>
            <w:r w:rsidRPr="00256434">
              <w:rPr>
                <w:rFonts w:eastAsiaTheme="minorEastAsia"/>
                <w:lang w:val="ru-RU"/>
              </w:rPr>
              <w:t xml:space="preserve"> </w:t>
            </w:r>
            <w:r w:rsidR="00851AD9" w:rsidRPr="00256434">
              <w:rPr>
                <w:lang w:val="ru-RU"/>
              </w:rPr>
              <w:t xml:space="preserve">Постановлениями Главы </w:t>
            </w:r>
            <w:proofErr w:type="spellStart"/>
            <w:r w:rsidR="00C22825" w:rsidRPr="00256434">
              <w:rPr>
                <w:lang w:val="ru-RU"/>
              </w:rPr>
              <w:t>Дудаченского</w:t>
            </w:r>
            <w:proofErr w:type="spellEnd"/>
            <w:r w:rsidR="00C22825" w:rsidRPr="00256434">
              <w:rPr>
                <w:lang w:val="ru-RU"/>
              </w:rPr>
              <w:t xml:space="preserve"> </w:t>
            </w:r>
            <w:r w:rsidR="00851AD9" w:rsidRPr="00256434">
              <w:rPr>
                <w:lang w:val="ru-RU"/>
              </w:rPr>
              <w:t xml:space="preserve">сельского поселения от </w:t>
            </w:r>
            <w:r w:rsidR="00C22825" w:rsidRPr="00256434">
              <w:rPr>
                <w:lang w:val="ru-RU"/>
              </w:rPr>
              <w:t xml:space="preserve">21.12.2016 № 110 и № 111 </w:t>
            </w:r>
            <w:r w:rsidR="00851AD9" w:rsidRPr="00256434">
              <w:rPr>
                <w:lang w:val="ru-RU"/>
              </w:rPr>
              <w:t>ликвидиро</w:t>
            </w:r>
            <w:r w:rsidR="00C22825" w:rsidRPr="00256434">
              <w:rPr>
                <w:lang w:val="ru-RU"/>
              </w:rPr>
              <w:t>ваны</w:t>
            </w:r>
            <w:r w:rsidR="00851AD9" w:rsidRPr="00256434">
              <w:rPr>
                <w:lang w:val="ru-RU"/>
              </w:rPr>
              <w:t xml:space="preserve"> муниципальн</w:t>
            </w:r>
            <w:r w:rsidR="00C22825" w:rsidRPr="00256434">
              <w:rPr>
                <w:lang w:val="ru-RU"/>
              </w:rPr>
              <w:t>ые</w:t>
            </w:r>
            <w:r w:rsidR="00851AD9" w:rsidRPr="00256434">
              <w:rPr>
                <w:lang w:val="ru-RU"/>
              </w:rPr>
              <w:t xml:space="preserve"> бюджетн</w:t>
            </w:r>
            <w:r w:rsidR="00C22825" w:rsidRPr="00256434">
              <w:rPr>
                <w:lang w:val="ru-RU"/>
              </w:rPr>
              <w:t>ые</w:t>
            </w:r>
            <w:r w:rsidR="00851AD9" w:rsidRPr="00256434">
              <w:rPr>
                <w:lang w:val="ru-RU"/>
              </w:rPr>
              <w:t xml:space="preserve"> учреждени</w:t>
            </w:r>
            <w:r w:rsidR="00C22825" w:rsidRPr="00256434">
              <w:rPr>
                <w:lang w:val="ru-RU"/>
              </w:rPr>
              <w:t>я</w:t>
            </w:r>
            <w:r w:rsidR="00851AD9" w:rsidRPr="00256434">
              <w:rPr>
                <w:lang w:val="ru-RU"/>
              </w:rPr>
              <w:t xml:space="preserve"> культуры «</w:t>
            </w:r>
            <w:proofErr w:type="spellStart"/>
            <w:r w:rsidR="00C22825" w:rsidRPr="00256434">
              <w:rPr>
                <w:lang w:val="ru-RU"/>
              </w:rPr>
              <w:t>Дудаченский</w:t>
            </w:r>
            <w:proofErr w:type="spellEnd"/>
            <w:r w:rsidR="00C22825" w:rsidRPr="00256434">
              <w:rPr>
                <w:lang w:val="ru-RU"/>
              </w:rPr>
              <w:t xml:space="preserve"> сельский Дом культуры» </w:t>
            </w:r>
            <w:r w:rsidR="00851AD9" w:rsidRPr="00256434">
              <w:rPr>
                <w:lang w:val="ru-RU"/>
              </w:rPr>
              <w:t xml:space="preserve"> и муниципальное бюджетное учреждение культуры «</w:t>
            </w:r>
            <w:proofErr w:type="spellStart"/>
            <w:r w:rsidR="00C22825" w:rsidRPr="00256434">
              <w:rPr>
                <w:lang w:val="ru-RU"/>
              </w:rPr>
              <w:t>Дудаченская</w:t>
            </w:r>
            <w:proofErr w:type="spellEnd"/>
            <w:r w:rsidR="00C22825" w:rsidRPr="00256434">
              <w:rPr>
                <w:lang w:val="ru-RU"/>
              </w:rPr>
              <w:t xml:space="preserve"> сельская</w:t>
            </w:r>
            <w:r w:rsidR="00851AD9" w:rsidRPr="00256434">
              <w:rPr>
                <w:lang w:val="ru-RU"/>
              </w:rPr>
              <w:t xml:space="preserve"> библиотека»</w:t>
            </w:r>
            <w:r w:rsidR="00C22825" w:rsidRPr="00256434">
              <w:rPr>
                <w:lang w:val="ru-RU"/>
              </w:rPr>
              <w:t>.</w:t>
            </w:r>
          </w:p>
          <w:p w:rsidR="00851AD9" w:rsidRPr="00256434" w:rsidRDefault="00851AD9" w:rsidP="00851AD9">
            <w:pPr>
              <w:pStyle w:val="Standard"/>
              <w:ind w:firstLine="540"/>
              <w:jc w:val="both"/>
              <w:rPr>
                <w:lang w:val="ru-RU"/>
              </w:rPr>
            </w:pPr>
            <w:r w:rsidRPr="00256434">
              <w:rPr>
                <w:lang w:val="ru-RU"/>
              </w:rPr>
              <w:t xml:space="preserve"> </w:t>
            </w:r>
            <w:proofErr w:type="gramStart"/>
            <w:r w:rsidRPr="00256434">
              <w:rPr>
                <w:lang w:val="ru-RU"/>
              </w:rPr>
              <w:t xml:space="preserve">Решением Совета депутатов </w:t>
            </w:r>
            <w:proofErr w:type="spellStart"/>
            <w:r w:rsidR="00C22825" w:rsidRPr="00256434">
              <w:rPr>
                <w:lang w:val="ru-RU"/>
              </w:rPr>
              <w:t>Дудаченского</w:t>
            </w:r>
            <w:proofErr w:type="spellEnd"/>
            <w:r w:rsidRPr="00256434">
              <w:rPr>
                <w:lang w:val="ru-RU"/>
              </w:rPr>
              <w:t xml:space="preserve"> сельского поселения от </w:t>
            </w:r>
            <w:r w:rsidR="00C22825" w:rsidRPr="00256434">
              <w:rPr>
                <w:lang w:val="ru-RU"/>
              </w:rPr>
              <w:t>16.12</w:t>
            </w:r>
            <w:r w:rsidRPr="00256434">
              <w:rPr>
                <w:lang w:val="ru-RU"/>
              </w:rPr>
              <w:t>.201</w:t>
            </w:r>
            <w:r w:rsidR="00C22825" w:rsidRPr="00256434">
              <w:rPr>
                <w:lang w:val="ru-RU"/>
              </w:rPr>
              <w:t>6</w:t>
            </w:r>
            <w:r w:rsidRPr="00256434">
              <w:rPr>
                <w:lang w:val="ru-RU"/>
              </w:rPr>
              <w:t xml:space="preserve"> № </w:t>
            </w:r>
            <w:r w:rsidR="00C22825" w:rsidRPr="00256434">
              <w:rPr>
                <w:lang w:val="ru-RU"/>
              </w:rPr>
              <w:t xml:space="preserve">15/40 </w:t>
            </w:r>
            <w:r w:rsidRPr="00256434">
              <w:rPr>
                <w:lang w:val="ru-RU"/>
              </w:rPr>
              <w:t xml:space="preserve"> утверждена  структура администрации </w:t>
            </w:r>
            <w:r w:rsidR="00C22825" w:rsidRPr="00256434">
              <w:rPr>
                <w:lang w:val="ru-RU"/>
              </w:rPr>
              <w:t>в количестве</w:t>
            </w:r>
            <w:r w:rsidR="002119E6" w:rsidRPr="00256434">
              <w:rPr>
                <w:lang w:val="ru-RU"/>
              </w:rPr>
              <w:t xml:space="preserve"> 9,95 единиц, в том числе: глава </w:t>
            </w:r>
            <w:proofErr w:type="spellStart"/>
            <w:r w:rsidR="002119E6" w:rsidRPr="00256434">
              <w:rPr>
                <w:lang w:val="ru-RU"/>
              </w:rPr>
              <w:t>Дудаченского</w:t>
            </w:r>
            <w:proofErr w:type="spellEnd"/>
            <w:r w:rsidR="002119E6" w:rsidRPr="00256434">
              <w:rPr>
                <w:lang w:val="ru-RU"/>
              </w:rPr>
              <w:t xml:space="preserve">  сельского поселения – 1 ед., главный специалист администрации - муниципальная должность – 1 ед., главный бухгалтер – специалист по ведению учета и исполнению бюджета – немуниципальная должность – 1 ед., работник военно-учетного стола – немуниципальная должность – 1 ед., водитель – работник, осуществляющих техническое обслуживание - 1 ед</w:t>
            </w:r>
            <w:proofErr w:type="gramEnd"/>
            <w:r w:rsidR="002119E6" w:rsidRPr="00256434">
              <w:rPr>
                <w:lang w:val="ru-RU"/>
              </w:rPr>
              <w:t xml:space="preserve">., </w:t>
            </w:r>
            <w:proofErr w:type="gramStart"/>
            <w:r w:rsidR="002119E6" w:rsidRPr="00256434">
              <w:rPr>
                <w:lang w:val="ru-RU"/>
              </w:rPr>
              <w:t>уборщик служебных помещений - работник, осуществляющих техническое обслуживание – 0,5 ед., дворник осуществляющих техническое обслуживание – 0,5 ед., методист</w:t>
            </w:r>
            <w:r w:rsidR="00574382" w:rsidRPr="00256434">
              <w:rPr>
                <w:lang w:val="ru-RU"/>
              </w:rPr>
              <w:t xml:space="preserve"> в сфере культуры, молодежной политики, спорта сельского клуба – работник, осуществляющий деятельность в сфере культуры – 3 единицы, уборщик служебных помещений сельского клуба – 0,5 ед., библиотекарь сельской библиотеки, осуществляющий деятельность в сфере культуры – 1ед. уборщик служебных помещений – 0,75 ед. </w:t>
            </w:r>
            <w:proofErr w:type="gramEnd"/>
          </w:p>
          <w:p w:rsidR="00851AD9" w:rsidRPr="00256434" w:rsidRDefault="00A2721A" w:rsidP="00851AD9">
            <w:pPr>
              <w:pStyle w:val="Standard"/>
              <w:ind w:firstLine="540"/>
              <w:jc w:val="both"/>
              <w:rPr>
                <w:lang w:val="ru-RU"/>
              </w:rPr>
            </w:pPr>
            <w:r w:rsidRPr="00256434">
              <w:rPr>
                <w:lang w:val="ru-RU"/>
              </w:rPr>
              <w:t xml:space="preserve">Оплата труда, </w:t>
            </w:r>
            <w:proofErr w:type="gramStart"/>
            <w:r w:rsidRPr="00256434">
              <w:rPr>
                <w:lang w:val="ru-RU"/>
              </w:rPr>
              <w:t>работников, осуществляющих исполнение в сфере культуры производилась</w:t>
            </w:r>
            <w:proofErr w:type="gramEnd"/>
            <w:r w:rsidRPr="00256434">
              <w:rPr>
                <w:lang w:val="ru-RU"/>
              </w:rPr>
              <w:t xml:space="preserve"> в соответствии с </w:t>
            </w:r>
            <w:r w:rsidR="00851AD9" w:rsidRPr="00256434">
              <w:rPr>
                <w:lang w:val="ru-RU"/>
              </w:rPr>
              <w:t>Положение</w:t>
            </w:r>
            <w:r w:rsidRPr="00256434">
              <w:rPr>
                <w:lang w:val="ru-RU"/>
              </w:rPr>
              <w:t>м</w:t>
            </w:r>
            <w:r w:rsidR="00851AD9" w:rsidRPr="00256434">
              <w:rPr>
                <w:lang w:val="ru-RU"/>
              </w:rPr>
              <w:t xml:space="preserve"> об оплате труда работников администрации </w:t>
            </w:r>
            <w:proofErr w:type="spellStart"/>
            <w:r w:rsidR="00574382" w:rsidRPr="00256434">
              <w:rPr>
                <w:lang w:val="ru-RU"/>
              </w:rPr>
              <w:t>Дудаченского</w:t>
            </w:r>
            <w:proofErr w:type="spellEnd"/>
            <w:r w:rsidR="00574382" w:rsidRPr="00256434">
              <w:rPr>
                <w:lang w:val="ru-RU"/>
              </w:rPr>
              <w:t xml:space="preserve"> </w:t>
            </w:r>
            <w:r w:rsidR="00851AD9" w:rsidRPr="00256434">
              <w:rPr>
                <w:lang w:val="ru-RU"/>
              </w:rPr>
              <w:t>сельского поселения, осуществляющих д</w:t>
            </w:r>
            <w:r w:rsidR="00574382" w:rsidRPr="00256434">
              <w:rPr>
                <w:lang w:val="ru-RU"/>
              </w:rPr>
              <w:t xml:space="preserve">еятельность в сфере культуры, </w:t>
            </w:r>
            <w:r w:rsidR="00851AD9" w:rsidRPr="00256434">
              <w:rPr>
                <w:lang w:val="ru-RU"/>
              </w:rPr>
              <w:t>утвержден</w:t>
            </w:r>
            <w:r w:rsidRPr="00256434">
              <w:rPr>
                <w:lang w:val="ru-RU"/>
              </w:rPr>
              <w:t xml:space="preserve">ным </w:t>
            </w:r>
            <w:r w:rsidR="00851AD9" w:rsidRPr="00256434">
              <w:rPr>
                <w:lang w:val="ru-RU"/>
              </w:rPr>
              <w:t xml:space="preserve"> </w:t>
            </w:r>
            <w:r w:rsidR="00574382" w:rsidRPr="00256434">
              <w:rPr>
                <w:lang w:val="ru-RU"/>
              </w:rPr>
              <w:t>п</w:t>
            </w:r>
            <w:r w:rsidR="00851AD9" w:rsidRPr="00256434">
              <w:rPr>
                <w:lang w:val="ru-RU"/>
              </w:rPr>
              <w:t xml:space="preserve">остановлением Главы </w:t>
            </w:r>
            <w:proofErr w:type="spellStart"/>
            <w:r w:rsidR="00574382" w:rsidRPr="00256434">
              <w:rPr>
                <w:lang w:val="ru-RU"/>
              </w:rPr>
              <w:t>Дудаченского</w:t>
            </w:r>
            <w:proofErr w:type="spellEnd"/>
            <w:r w:rsidR="00851AD9" w:rsidRPr="00256434">
              <w:rPr>
                <w:lang w:val="ru-RU"/>
              </w:rPr>
              <w:t xml:space="preserve">  сельского поселения от </w:t>
            </w:r>
            <w:r w:rsidR="00574382" w:rsidRPr="00256434">
              <w:rPr>
                <w:lang w:val="ru-RU"/>
              </w:rPr>
              <w:t xml:space="preserve">20.12.2016 </w:t>
            </w:r>
            <w:r w:rsidR="00851AD9" w:rsidRPr="00256434">
              <w:rPr>
                <w:lang w:val="ru-RU"/>
              </w:rPr>
              <w:t xml:space="preserve"> № </w:t>
            </w:r>
            <w:r w:rsidR="00574382" w:rsidRPr="00256434">
              <w:rPr>
                <w:lang w:val="ru-RU"/>
              </w:rPr>
              <w:t>21-а</w:t>
            </w:r>
            <w:r w:rsidRPr="00256434">
              <w:rPr>
                <w:lang w:val="ru-RU"/>
              </w:rPr>
              <w:t xml:space="preserve"> и штатного расписания</w:t>
            </w:r>
            <w:r w:rsidR="00256434" w:rsidRPr="00256434">
              <w:rPr>
                <w:lang w:val="ru-RU"/>
              </w:rPr>
              <w:t>, утвержденного распоряжением от 20.12.2016 № 21-а</w:t>
            </w:r>
            <w:r w:rsidR="00851AD9" w:rsidRPr="00256434">
              <w:rPr>
                <w:lang w:val="ru-RU"/>
              </w:rPr>
              <w:t>.</w:t>
            </w:r>
          </w:p>
          <w:p w:rsidR="00851AD9" w:rsidRPr="00256434" w:rsidRDefault="00851AD9" w:rsidP="00851AD9">
            <w:pPr>
              <w:pStyle w:val="Standard"/>
              <w:ind w:firstLine="540"/>
              <w:jc w:val="both"/>
              <w:rPr>
                <w:lang w:val="ru-RU"/>
              </w:rPr>
            </w:pPr>
            <w:r w:rsidRPr="00256434">
              <w:rPr>
                <w:lang w:val="ru-RU"/>
              </w:rPr>
              <w:t xml:space="preserve">Согласно данным Отчета об исполнении учреждением плана его финансово-хозяйственной деятельности </w:t>
            </w:r>
            <w:r w:rsidR="00BA6014" w:rsidRPr="00256434">
              <w:rPr>
                <w:lang w:val="ru-RU"/>
              </w:rPr>
              <w:t xml:space="preserve">(форма 0503127) за 2017 год исполнение по расходам </w:t>
            </w:r>
            <w:r w:rsidR="00BA6014" w:rsidRPr="00256434">
              <w:rPr>
                <w:lang w:val="ru-RU"/>
              </w:rPr>
              <w:lastRenderedPageBreak/>
              <w:t xml:space="preserve">составило1468,9 тыс. рублей </w:t>
            </w:r>
            <w:r w:rsidRPr="00256434">
              <w:rPr>
                <w:lang w:val="ru-RU"/>
              </w:rPr>
              <w:t xml:space="preserve">(85,5  % к утвержденным бюджетным назначениям (1717,9 тыс. рублей): выплата заработной платы и начисления на нее – </w:t>
            </w:r>
            <w:r w:rsidR="003F246D" w:rsidRPr="00256434">
              <w:rPr>
                <w:lang w:val="ru-RU"/>
              </w:rPr>
              <w:t>923,0</w:t>
            </w:r>
            <w:r w:rsidRPr="00256434">
              <w:rPr>
                <w:lang w:val="ru-RU"/>
              </w:rPr>
              <w:t xml:space="preserve"> тыс. рублей; услуги связи – </w:t>
            </w:r>
            <w:r w:rsidR="004F4223" w:rsidRPr="00256434">
              <w:rPr>
                <w:lang w:val="ru-RU"/>
              </w:rPr>
              <w:t>15,6</w:t>
            </w:r>
            <w:r w:rsidRPr="00256434">
              <w:rPr>
                <w:lang w:val="ru-RU"/>
              </w:rPr>
              <w:t xml:space="preserve"> тыс. </w:t>
            </w:r>
            <w:r w:rsidR="004F4223" w:rsidRPr="00256434">
              <w:rPr>
                <w:lang w:val="ru-RU"/>
              </w:rPr>
              <w:t xml:space="preserve">рублей; коммунальные услуги – 147,0 </w:t>
            </w:r>
            <w:r w:rsidRPr="00256434">
              <w:rPr>
                <w:lang w:val="ru-RU"/>
              </w:rPr>
              <w:t xml:space="preserve">тыс. рублей; услуги по содержанию имущества – </w:t>
            </w:r>
            <w:r w:rsidR="004F4223" w:rsidRPr="00256434">
              <w:rPr>
                <w:lang w:val="ru-RU"/>
              </w:rPr>
              <w:t>48,4</w:t>
            </w:r>
            <w:r w:rsidRPr="00256434">
              <w:rPr>
                <w:lang w:val="ru-RU"/>
              </w:rPr>
              <w:t xml:space="preserve"> тыс. рублей; прочие работы и услуги – </w:t>
            </w:r>
            <w:r w:rsidR="004F4223" w:rsidRPr="00256434">
              <w:rPr>
                <w:lang w:val="ru-RU"/>
              </w:rPr>
              <w:t>189,5</w:t>
            </w:r>
            <w:r w:rsidRPr="00256434">
              <w:rPr>
                <w:lang w:val="ru-RU"/>
              </w:rPr>
              <w:t xml:space="preserve"> тыс. рублей; прочие расходы – </w:t>
            </w:r>
            <w:r w:rsidR="004F4223" w:rsidRPr="00256434">
              <w:rPr>
                <w:lang w:val="ru-RU"/>
              </w:rPr>
              <w:t>15,6</w:t>
            </w:r>
            <w:r w:rsidRPr="00256434">
              <w:rPr>
                <w:lang w:val="ru-RU"/>
              </w:rPr>
              <w:t xml:space="preserve"> тыс. рублей; </w:t>
            </w:r>
            <w:r w:rsidR="004F4223" w:rsidRPr="00256434">
              <w:rPr>
                <w:lang w:val="ru-RU"/>
              </w:rPr>
              <w:t xml:space="preserve">увеличение стоимости основных средств – 34,2 тыс. рублей (ноутбук 28,8 тыс. рублей, газовый счетчик – 5,4 тыс. рублей); </w:t>
            </w:r>
            <w:r w:rsidRPr="00256434">
              <w:rPr>
                <w:lang w:val="ru-RU"/>
              </w:rPr>
              <w:t xml:space="preserve">увеличение стоимости материальных запасов – </w:t>
            </w:r>
            <w:r w:rsidR="004F4223" w:rsidRPr="00256434">
              <w:rPr>
                <w:lang w:val="ru-RU"/>
              </w:rPr>
              <w:t>57,8</w:t>
            </w:r>
            <w:r w:rsidRPr="00256434">
              <w:rPr>
                <w:lang w:val="ru-RU"/>
              </w:rPr>
              <w:t xml:space="preserve"> тыс. рублей</w:t>
            </w:r>
            <w:r w:rsidR="004F4223" w:rsidRPr="00256434">
              <w:rPr>
                <w:lang w:val="ru-RU"/>
              </w:rPr>
              <w:t xml:space="preserve"> (</w:t>
            </w:r>
            <w:r w:rsidR="00BA6014" w:rsidRPr="00256434">
              <w:rPr>
                <w:lang w:val="ru-RU"/>
              </w:rPr>
              <w:t xml:space="preserve">системный блок, </w:t>
            </w:r>
            <w:proofErr w:type="spellStart"/>
            <w:r w:rsidR="00BA6014" w:rsidRPr="00256434">
              <w:rPr>
                <w:sz w:val="28"/>
                <w:szCs w:val="28"/>
                <w:lang w:val="ru-RU"/>
              </w:rPr>
              <w:t>зап</w:t>
            </w:r>
            <w:proofErr w:type="gramStart"/>
            <w:r w:rsidR="00BA6014" w:rsidRPr="00256434">
              <w:rPr>
                <w:sz w:val="28"/>
                <w:szCs w:val="28"/>
                <w:lang w:val="ru-RU"/>
              </w:rPr>
              <w:t>.ч</w:t>
            </w:r>
            <w:proofErr w:type="gramEnd"/>
            <w:r w:rsidR="00BA6014" w:rsidRPr="00256434">
              <w:rPr>
                <w:sz w:val="28"/>
                <w:szCs w:val="28"/>
                <w:lang w:val="ru-RU"/>
              </w:rPr>
              <w:t>асти</w:t>
            </w:r>
            <w:proofErr w:type="spellEnd"/>
            <w:r w:rsidR="00BA6014" w:rsidRPr="00256434">
              <w:rPr>
                <w:sz w:val="28"/>
                <w:szCs w:val="28"/>
                <w:lang w:val="ru-RU"/>
              </w:rPr>
              <w:t xml:space="preserve">  на ремонт автомашины</w:t>
            </w:r>
            <w:r w:rsidR="00BA6014" w:rsidRPr="00256434">
              <w:rPr>
                <w:lang w:val="ru-RU"/>
              </w:rPr>
              <w:t>, канцтовары, картриджа)</w:t>
            </w:r>
            <w:r w:rsidRPr="00256434">
              <w:rPr>
                <w:lang w:val="ru-RU"/>
              </w:rPr>
              <w:t>; перечисление субсидии на муниципальное задание бюджетных учреждений – 37,8 тыс. рублей;</w:t>
            </w:r>
          </w:p>
          <w:p w:rsidR="00851AD9" w:rsidRPr="00256434" w:rsidRDefault="00851AD9" w:rsidP="00851AD9">
            <w:pPr>
              <w:pStyle w:val="Standard"/>
              <w:jc w:val="both"/>
              <w:rPr>
                <w:lang w:val="ru-RU"/>
              </w:rPr>
            </w:pPr>
            <w:r w:rsidRPr="00256434">
              <w:rPr>
                <w:lang w:val="ru-RU"/>
              </w:rPr>
              <w:t xml:space="preserve">         Согласно форме 0503737 «Отчет об исполнении учреждением плана его финансово-хозяйственной деятельности» бюджетных учреждений, вид финансового обеспечения 4 «Субсидии на выполнение государственного (муниципального) задания» </w:t>
            </w:r>
            <w:r w:rsidRPr="00256434">
              <w:rPr>
                <w:rFonts w:eastAsiaTheme="minorEastAsia"/>
                <w:lang w:val="ru-RU"/>
              </w:rPr>
              <w:t>МБУК «</w:t>
            </w:r>
            <w:proofErr w:type="spellStart"/>
            <w:r w:rsidRPr="00256434">
              <w:rPr>
                <w:rFonts w:eastAsiaTheme="minorEastAsia"/>
                <w:lang w:val="ru-RU"/>
              </w:rPr>
              <w:t>Дудаченская</w:t>
            </w:r>
            <w:proofErr w:type="spellEnd"/>
            <w:r w:rsidRPr="00256434">
              <w:rPr>
                <w:rFonts w:eastAsiaTheme="minorEastAsia"/>
                <w:lang w:val="ru-RU"/>
              </w:rPr>
              <w:t xml:space="preserve">  сельская библиотека»; МБУ «</w:t>
            </w:r>
            <w:proofErr w:type="spellStart"/>
            <w:r w:rsidRPr="00256434">
              <w:rPr>
                <w:rFonts w:eastAsiaTheme="minorEastAsia"/>
                <w:lang w:val="ru-RU"/>
              </w:rPr>
              <w:t>Дудаченский</w:t>
            </w:r>
            <w:proofErr w:type="spellEnd"/>
            <w:r w:rsidRPr="00256434">
              <w:rPr>
                <w:rFonts w:eastAsiaTheme="minorEastAsia"/>
                <w:lang w:val="ru-RU"/>
              </w:rPr>
              <w:t xml:space="preserve">  сельский дом культуры» </w:t>
            </w:r>
            <w:r w:rsidRPr="00256434">
              <w:rPr>
                <w:lang w:val="ru-RU"/>
              </w:rPr>
              <w:t>получено доходов и произведены расходы в сумме 37,8 тыс. рублей, в том числе на оплату труда с отчислениями 20,1 тыс. рублей, на осуществление закупок товаров, работ и услуг – 17,7 тыс. рублей.</w:t>
            </w:r>
            <w:r w:rsidR="00A2721A" w:rsidRPr="00256434">
              <w:rPr>
                <w:lang w:val="ru-RU"/>
              </w:rPr>
              <w:t xml:space="preserve"> </w:t>
            </w:r>
          </w:p>
          <w:p w:rsidR="001E0986" w:rsidRPr="00256434" w:rsidRDefault="00A2721A" w:rsidP="00256434">
            <w:pPr>
              <w:pStyle w:val="Standard"/>
              <w:jc w:val="both"/>
            </w:pPr>
            <w:r w:rsidRPr="00256434">
              <w:rPr>
                <w:lang w:val="ru-RU"/>
              </w:rPr>
              <w:t xml:space="preserve">          </w:t>
            </w:r>
            <w:r w:rsidR="00256434" w:rsidRPr="00256434">
              <w:rPr>
                <w:lang w:val="ru-RU"/>
              </w:rPr>
              <w:t>П</w:t>
            </w:r>
            <w:r w:rsidR="00526E39" w:rsidRPr="00256434">
              <w:rPr>
                <w:bCs/>
                <w:lang w:val="ru-RU"/>
              </w:rPr>
              <w:t xml:space="preserve">о разделу 1100 «Физическая культура и спорт», </w:t>
            </w:r>
            <w:r w:rsidR="00526E39" w:rsidRPr="00256434">
              <w:rPr>
                <w:lang w:val="ru-RU"/>
              </w:rPr>
              <w:t xml:space="preserve"> подразделу 1102 «Массовый спорт» расходы составили </w:t>
            </w:r>
            <w:r w:rsidR="00B01CAE" w:rsidRPr="00256434">
              <w:rPr>
                <w:lang w:val="ru-RU"/>
              </w:rPr>
              <w:t>32,3</w:t>
            </w:r>
            <w:r w:rsidR="000D391D" w:rsidRPr="00256434">
              <w:rPr>
                <w:lang w:val="ru-RU"/>
              </w:rPr>
              <w:t xml:space="preserve"> </w:t>
            </w:r>
            <w:r w:rsidR="00BB04FD" w:rsidRPr="00256434">
              <w:rPr>
                <w:lang w:val="ru-RU"/>
              </w:rPr>
              <w:t xml:space="preserve">тыс. рублей, или </w:t>
            </w:r>
            <w:r w:rsidR="00B01CAE" w:rsidRPr="00256434">
              <w:rPr>
                <w:lang w:val="ru-RU"/>
              </w:rPr>
              <w:t>98,2</w:t>
            </w:r>
            <w:r w:rsidR="000D391D" w:rsidRPr="00256434">
              <w:rPr>
                <w:lang w:val="ru-RU"/>
              </w:rPr>
              <w:t xml:space="preserve"> %</w:t>
            </w:r>
            <w:r w:rsidR="00526E39" w:rsidRPr="00256434">
              <w:rPr>
                <w:lang w:val="ru-RU"/>
              </w:rPr>
              <w:t>к утвержденным бюджетным назначениям</w:t>
            </w:r>
            <w:r w:rsidR="001E0986" w:rsidRPr="00256434">
              <w:rPr>
                <w:lang w:val="ru-RU"/>
              </w:rPr>
              <w:t xml:space="preserve"> </w:t>
            </w:r>
            <w:r w:rsidR="00526E39" w:rsidRPr="00256434">
              <w:rPr>
                <w:lang w:val="ru-RU"/>
              </w:rPr>
              <w:t xml:space="preserve">произведены </w:t>
            </w:r>
            <w:r w:rsidR="001E0986" w:rsidRPr="00256434">
              <w:rPr>
                <w:lang w:val="ru-RU"/>
              </w:rPr>
              <w:t>оплату</w:t>
            </w:r>
            <w:r w:rsidR="00A30ABF" w:rsidRPr="00256434">
              <w:rPr>
                <w:lang w:val="ru-RU"/>
              </w:rPr>
              <w:t xml:space="preserve"> договоров с ООО </w:t>
            </w:r>
            <w:r w:rsidR="00B01CAE" w:rsidRPr="00256434">
              <w:rPr>
                <w:lang w:val="ru-RU"/>
              </w:rPr>
              <w:t>«</w:t>
            </w:r>
            <w:r w:rsidR="00A30ABF" w:rsidRPr="00256434">
              <w:rPr>
                <w:lang w:val="ru-RU"/>
              </w:rPr>
              <w:t>ЛИКАРД</w:t>
            </w:r>
            <w:r w:rsidR="00B01CAE" w:rsidRPr="00256434">
              <w:rPr>
                <w:lang w:val="ru-RU"/>
              </w:rPr>
              <w:t>»</w:t>
            </w:r>
            <w:r w:rsidR="00A30ABF" w:rsidRPr="00256434">
              <w:rPr>
                <w:lang w:val="ru-RU"/>
              </w:rPr>
              <w:t xml:space="preserve">– </w:t>
            </w:r>
            <w:r w:rsidR="00B01CAE" w:rsidRPr="00256434">
              <w:rPr>
                <w:lang w:val="ru-RU"/>
              </w:rPr>
              <w:t>19,0 тыс</w:t>
            </w:r>
            <w:proofErr w:type="gramStart"/>
            <w:r w:rsidR="00B01CAE" w:rsidRPr="00256434">
              <w:rPr>
                <w:lang w:val="ru-RU"/>
              </w:rPr>
              <w:t>.р</w:t>
            </w:r>
            <w:proofErr w:type="gramEnd"/>
            <w:r w:rsidR="00B01CAE" w:rsidRPr="00256434">
              <w:rPr>
                <w:lang w:val="ru-RU"/>
              </w:rPr>
              <w:t>ублей</w:t>
            </w:r>
            <w:r w:rsidR="00A30ABF" w:rsidRPr="00256434">
              <w:rPr>
                <w:lang w:val="ru-RU"/>
              </w:rPr>
              <w:t xml:space="preserve"> </w:t>
            </w:r>
            <w:r w:rsidR="00103822" w:rsidRPr="00256434">
              <w:rPr>
                <w:lang w:val="ru-RU"/>
              </w:rPr>
              <w:t>(</w:t>
            </w:r>
            <w:r w:rsidR="00B01CAE" w:rsidRPr="00256434">
              <w:rPr>
                <w:lang w:val="ru-RU"/>
              </w:rPr>
              <w:t xml:space="preserve">№ </w:t>
            </w:r>
            <w:r w:rsidR="00A30ABF" w:rsidRPr="00256434">
              <w:rPr>
                <w:lang w:val="ru-RU"/>
              </w:rPr>
              <w:t xml:space="preserve"> </w:t>
            </w:r>
            <w:r w:rsidR="00B01CAE" w:rsidRPr="00256434">
              <w:t>RU</w:t>
            </w:r>
            <w:r w:rsidR="00B01CAE" w:rsidRPr="00256434">
              <w:rPr>
                <w:lang w:val="ru-RU"/>
              </w:rPr>
              <w:t xml:space="preserve"> 218019878  от 20.02.217</w:t>
            </w:r>
            <w:r w:rsidR="00FD7AA1" w:rsidRPr="00256434">
              <w:rPr>
                <w:lang w:val="ru-RU"/>
              </w:rPr>
              <w:t>г</w:t>
            </w:r>
            <w:r w:rsidR="00103822" w:rsidRPr="00256434">
              <w:rPr>
                <w:lang w:val="ru-RU"/>
              </w:rPr>
              <w:t>)</w:t>
            </w:r>
            <w:r w:rsidR="00FD7AA1" w:rsidRPr="00256434">
              <w:rPr>
                <w:lang w:val="ru-RU"/>
              </w:rPr>
              <w:t xml:space="preserve"> </w:t>
            </w:r>
            <w:r w:rsidR="00103822" w:rsidRPr="00256434">
              <w:rPr>
                <w:lang w:val="ru-RU"/>
              </w:rPr>
              <w:t>за приобретение нефтепродуктов</w:t>
            </w:r>
            <w:r w:rsidR="00FD7AA1" w:rsidRPr="00256434">
              <w:rPr>
                <w:lang w:val="ru-RU"/>
              </w:rPr>
              <w:t>,</w:t>
            </w:r>
            <w:r w:rsidR="00FD7AA1" w:rsidRPr="00256434">
              <w:rPr>
                <w:bCs/>
                <w:lang w:val="ru-RU"/>
              </w:rPr>
              <w:t xml:space="preserve"> </w:t>
            </w:r>
            <w:r w:rsidR="00B01CAE" w:rsidRPr="00256434">
              <w:rPr>
                <w:bCs/>
                <w:lang w:val="ru-RU"/>
              </w:rPr>
              <w:t xml:space="preserve">ИП Ненашева </w:t>
            </w:r>
            <w:r w:rsidR="00103822" w:rsidRPr="00256434">
              <w:rPr>
                <w:bCs/>
                <w:lang w:val="ru-RU"/>
              </w:rPr>
              <w:t xml:space="preserve">Т.В.  </w:t>
            </w:r>
            <w:r w:rsidR="00103822" w:rsidRPr="00256434">
              <w:rPr>
                <w:bCs/>
              </w:rPr>
              <w:t>(</w:t>
            </w:r>
            <w:proofErr w:type="spellStart"/>
            <w:r w:rsidR="00103822" w:rsidRPr="00256434">
              <w:rPr>
                <w:bCs/>
              </w:rPr>
              <w:t>договор</w:t>
            </w:r>
            <w:proofErr w:type="spellEnd"/>
            <w:r w:rsidR="00103822" w:rsidRPr="00256434">
              <w:rPr>
                <w:bCs/>
              </w:rPr>
              <w:t xml:space="preserve"> № 38  </w:t>
            </w:r>
            <w:proofErr w:type="spellStart"/>
            <w:r w:rsidR="00103822" w:rsidRPr="00256434">
              <w:rPr>
                <w:bCs/>
              </w:rPr>
              <w:t>от</w:t>
            </w:r>
            <w:proofErr w:type="spellEnd"/>
            <w:r w:rsidR="00103822" w:rsidRPr="00256434">
              <w:rPr>
                <w:bCs/>
              </w:rPr>
              <w:t xml:space="preserve">  14.02.2017) </w:t>
            </w:r>
            <w:proofErr w:type="spellStart"/>
            <w:r w:rsidR="00103822" w:rsidRPr="00256434">
              <w:rPr>
                <w:bCs/>
              </w:rPr>
              <w:t>за</w:t>
            </w:r>
            <w:proofErr w:type="spellEnd"/>
            <w:r w:rsidR="00103822" w:rsidRPr="00256434">
              <w:rPr>
                <w:bCs/>
              </w:rPr>
              <w:t xml:space="preserve"> </w:t>
            </w:r>
            <w:proofErr w:type="spellStart"/>
            <w:r w:rsidR="00103822" w:rsidRPr="00256434">
              <w:rPr>
                <w:bCs/>
              </w:rPr>
              <w:t>спорт</w:t>
            </w:r>
            <w:proofErr w:type="spellEnd"/>
            <w:r w:rsidR="00103822" w:rsidRPr="00256434">
              <w:rPr>
                <w:bCs/>
              </w:rPr>
              <w:t xml:space="preserve"> </w:t>
            </w:r>
            <w:proofErr w:type="spellStart"/>
            <w:r w:rsidR="00103822" w:rsidRPr="00256434">
              <w:rPr>
                <w:bCs/>
              </w:rPr>
              <w:t>оборудование</w:t>
            </w:r>
            <w:proofErr w:type="spellEnd"/>
            <w:r w:rsidR="00103822" w:rsidRPr="00256434">
              <w:rPr>
                <w:bCs/>
              </w:rPr>
              <w:t xml:space="preserve"> – 13,3 </w:t>
            </w:r>
            <w:proofErr w:type="spellStart"/>
            <w:r w:rsidR="00103822" w:rsidRPr="00256434">
              <w:rPr>
                <w:bCs/>
              </w:rPr>
              <w:t>тыс</w:t>
            </w:r>
            <w:proofErr w:type="spellEnd"/>
            <w:r w:rsidR="00103822" w:rsidRPr="00256434">
              <w:rPr>
                <w:bCs/>
              </w:rPr>
              <w:t>. рублей.</w:t>
            </w:r>
          </w:p>
          <w:p w:rsidR="005542FE" w:rsidRPr="00256434" w:rsidRDefault="00526E39" w:rsidP="00526E39">
            <w:pPr>
              <w:ind w:firstLine="708"/>
              <w:jc w:val="both"/>
            </w:pPr>
            <w:r w:rsidRPr="00256434">
              <w:t>По подразделу 1202 «Периодическая печать и издательства</w:t>
            </w:r>
            <w:r w:rsidR="005542FE" w:rsidRPr="00256434">
              <w:t xml:space="preserve"> </w:t>
            </w:r>
            <w:r w:rsidRPr="00256434">
              <w:rPr>
                <w:lang w:eastAsia="ar-SA"/>
              </w:rPr>
              <w:t xml:space="preserve"> кассовое исполнение произведено в пределах бюджетных назначений и составило – </w:t>
            </w:r>
            <w:r w:rsidR="00103822" w:rsidRPr="00256434">
              <w:rPr>
                <w:lang w:eastAsia="ar-SA"/>
              </w:rPr>
              <w:t>40,0</w:t>
            </w:r>
            <w:r w:rsidRPr="00256434">
              <w:rPr>
                <w:lang w:eastAsia="ar-SA"/>
              </w:rPr>
              <w:t xml:space="preserve"> тыс. рублей, средства направлены на официальное опубликование документов по договору с М</w:t>
            </w:r>
            <w:r w:rsidR="00103822" w:rsidRPr="00256434">
              <w:rPr>
                <w:lang w:eastAsia="ar-SA"/>
              </w:rPr>
              <w:t>Б</w:t>
            </w:r>
            <w:r w:rsidRPr="00256434">
              <w:rPr>
                <w:lang w:eastAsia="ar-SA"/>
              </w:rPr>
              <w:t xml:space="preserve">У </w:t>
            </w:r>
            <w:r w:rsidR="00103822" w:rsidRPr="00256434">
              <w:rPr>
                <w:lang w:eastAsia="ar-SA"/>
              </w:rPr>
              <w:t>«Р</w:t>
            </w:r>
            <w:r w:rsidRPr="00256434">
              <w:rPr>
                <w:lang w:eastAsia="ar-SA"/>
              </w:rPr>
              <w:t>едакция газеты« Фроловские вести»</w:t>
            </w:r>
            <w:r w:rsidR="00103822" w:rsidRPr="00256434">
              <w:rPr>
                <w:lang w:eastAsia="ar-SA"/>
              </w:rPr>
              <w:t>.</w:t>
            </w:r>
            <w:r w:rsidR="005542FE" w:rsidRPr="00256434">
              <w:rPr>
                <w:lang w:eastAsia="ar-SA"/>
              </w:rPr>
              <w:t xml:space="preserve"> </w:t>
            </w:r>
            <w:r w:rsidR="00103822" w:rsidRPr="00256434">
              <w:rPr>
                <w:lang w:eastAsia="ar-SA"/>
              </w:rPr>
              <w:t xml:space="preserve"> </w:t>
            </w:r>
          </w:p>
          <w:p w:rsidR="005542FE" w:rsidRPr="00256434" w:rsidRDefault="005542FE" w:rsidP="00A35C1E">
            <w:pPr>
              <w:ind w:left="360"/>
              <w:jc w:val="center"/>
              <w:rPr>
                <w:i/>
              </w:rPr>
            </w:pPr>
          </w:p>
          <w:p w:rsidR="00A35C1E" w:rsidRPr="00256434" w:rsidRDefault="00A35C1E" w:rsidP="00A35C1E">
            <w:pPr>
              <w:ind w:left="360"/>
              <w:jc w:val="center"/>
              <w:rPr>
                <w:i/>
              </w:rPr>
            </w:pPr>
            <w:r w:rsidRPr="00256434">
              <w:rPr>
                <w:i/>
              </w:rPr>
              <w:t xml:space="preserve">Сравнительный анализ расходов бюджета </w:t>
            </w:r>
            <w:proofErr w:type="spellStart"/>
            <w:r w:rsidRPr="00256434">
              <w:rPr>
                <w:i/>
              </w:rPr>
              <w:t>Дудаченского</w:t>
            </w:r>
            <w:proofErr w:type="spellEnd"/>
            <w:r w:rsidRPr="00256434">
              <w:rPr>
                <w:i/>
              </w:rPr>
              <w:t xml:space="preserve">  сельского поселения </w:t>
            </w:r>
          </w:p>
          <w:p w:rsidR="00A35C1E" w:rsidRPr="00256434" w:rsidRDefault="00A35C1E" w:rsidP="00A35C1E">
            <w:pPr>
              <w:ind w:left="360"/>
              <w:jc w:val="center"/>
              <w:rPr>
                <w:i/>
              </w:rPr>
            </w:pPr>
            <w:r w:rsidRPr="00256434">
              <w:rPr>
                <w:i/>
              </w:rPr>
              <w:t>за 201</w:t>
            </w:r>
            <w:r w:rsidR="00103822" w:rsidRPr="00256434">
              <w:rPr>
                <w:i/>
              </w:rPr>
              <w:t>5</w:t>
            </w:r>
            <w:r w:rsidRPr="00256434">
              <w:rPr>
                <w:i/>
              </w:rPr>
              <w:t>- 201</w:t>
            </w:r>
            <w:r w:rsidR="00103822" w:rsidRPr="00256434">
              <w:rPr>
                <w:i/>
              </w:rPr>
              <w:t>7</w:t>
            </w:r>
            <w:r w:rsidRPr="00256434">
              <w:rPr>
                <w:i/>
              </w:rPr>
              <w:t xml:space="preserve"> гг.</w:t>
            </w:r>
          </w:p>
          <w:p w:rsidR="00A35C1E" w:rsidRPr="00256434" w:rsidRDefault="0044290D" w:rsidP="0044290D">
            <w:pPr>
              <w:snapToGrid w:val="0"/>
              <w:ind w:right="-391" w:firstLine="720"/>
              <w:jc w:val="center"/>
              <w:rPr>
                <w:sz w:val="20"/>
                <w:szCs w:val="20"/>
              </w:rPr>
            </w:pPr>
            <w:r w:rsidRPr="00256434">
              <w:rPr>
                <w:sz w:val="20"/>
                <w:szCs w:val="20"/>
              </w:rPr>
              <w:t xml:space="preserve">                                                                                                                          </w:t>
            </w:r>
            <w:r w:rsidR="00A35C1E" w:rsidRPr="00256434">
              <w:rPr>
                <w:sz w:val="20"/>
                <w:szCs w:val="20"/>
              </w:rPr>
              <w:t>(тыс. рублей)</w:t>
            </w:r>
          </w:p>
          <w:tbl>
            <w:tblPr>
              <w:tblW w:w="9356" w:type="dxa"/>
              <w:tblInd w:w="108" w:type="dxa"/>
              <w:tblLayout w:type="fixed"/>
              <w:tblLook w:val="0000"/>
            </w:tblPr>
            <w:tblGrid>
              <w:gridCol w:w="3686"/>
              <w:gridCol w:w="985"/>
              <w:gridCol w:w="851"/>
              <w:gridCol w:w="1134"/>
              <w:gridCol w:w="708"/>
              <w:gridCol w:w="993"/>
              <w:gridCol w:w="999"/>
            </w:tblGrid>
            <w:tr w:rsidR="00A35C1E" w:rsidRPr="00256434" w:rsidTr="0044290D">
              <w:trPr>
                <w:trHeight w:val="492"/>
              </w:trPr>
              <w:tc>
                <w:tcPr>
                  <w:tcW w:w="3686" w:type="dxa"/>
                  <w:tcBorders>
                    <w:top w:val="single" w:sz="4" w:space="0" w:color="000000"/>
                    <w:left w:val="single" w:sz="4" w:space="0" w:color="000000"/>
                    <w:bottom w:val="single" w:sz="4" w:space="0" w:color="auto"/>
                  </w:tcBorders>
                  <w:vAlign w:val="center"/>
                </w:tcPr>
                <w:p w:rsidR="00A35C1E" w:rsidRPr="00256434" w:rsidRDefault="00A35C1E" w:rsidP="0044290D">
                  <w:pPr>
                    <w:snapToGrid w:val="0"/>
                    <w:jc w:val="center"/>
                  </w:pPr>
                  <w:r w:rsidRPr="00256434">
                    <w:rPr>
                      <w:sz w:val="22"/>
                      <w:szCs w:val="22"/>
                    </w:rPr>
                    <w:t>Наименование</w:t>
                  </w:r>
                </w:p>
              </w:tc>
              <w:tc>
                <w:tcPr>
                  <w:tcW w:w="985" w:type="dxa"/>
                  <w:tcBorders>
                    <w:top w:val="single" w:sz="4" w:space="0" w:color="000000"/>
                    <w:left w:val="single" w:sz="4" w:space="0" w:color="000000"/>
                    <w:bottom w:val="single" w:sz="4" w:space="0" w:color="auto"/>
                    <w:right w:val="single" w:sz="4" w:space="0" w:color="000000"/>
                  </w:tcBorders>
                  <w:vAlign w:val="center"/>
                </w:tcPr>
                <w:p w:rsidR="00A35C1E" w:rsidRPr="00256434" w:rsidRDefault="00A35C1E" w:rsidP="00103822">
                  <w:pPr>
                    <w:snapToGrid w:val="0"/>
                    <w:jc w:val="center"/>
                  </w:pPr>
                  <w:r w:rsidRPr="00256434">
                    <w:rPr>
                      <w:sz w:val="22"/>
                      <w:szCs w:val="22"/>
                    </w:rPr>
                    <w:t>201</w:t>
                  </w:r>
                  <w:r w:rsidR="00103822" w:rsidRPr="00256434">
                    <w:rPr>
                      <w:sz w:val="22"/>
                      <w:szCs w:val="22"/>
                    </w:rPr>
                    <w:t>5</w:t>
                  </w:r>
                </w:p>
              </w:tc>
              <w:tc>
                <w:tcPr>
                  <w:tcW w:w="851" w:type="dxa"/>
                  <w:tcBorders>
                    <w:top w:val="single" w:sz="4" w:space="0" w:color="000000"/>
                    <w:left w:val="single" w:sz="4" w:space="0" w:color="000000"/>
                    <w:bottom w:val="single" w:sz="4" w:space="0" w:color="auto"/>
                    <w:right w:val="single" w:sz="4" w:space="0" w:color="000000"/>
                  </w:tcBorders>
                  <w:vAlign w:val="center"/>
                </w:tcPr>
                <w:p w:rsidR="00A35C1E" w:rsidRPr="00256434" w:rsidRDefault="00A35C1E" w:rsidP="0044290D">
                  <w:pPr>
                    <w:snapToGrid w:val="0"/>
                    <w:ind w:left="-66" w:right="-101"/>
                    <w:jc w:val="center"/>
                  </w:pPr>
                  <w:r w:rsidRPr="00256434">
                    <w:rPr>
                      <w:sz w:val="22"/>
                      <w:szCs w:val="22"/>
                    </w:rPr>
                    <w:t>%</w:t>
                  </w:r>
                </w:p>
              </w:tc>
              <w:tc>
                <w:tcPr>
                  <w:tcW w:w="1134" w:type="dxa"/>
                  <w:tcBorders>
                    <w:top w:val="single" w:sz="4" w:space="0" w:color="000000"/>
                    <w:left w:val="single" w:sz="4" w:space="0" w:color="000000"/>
                    <w:bottom w:val="single" w:sz="4" w:space="0" w:color="auto"/>
                    <w:right w:val="single" w:sz="4" w:space="0" w:color="000000"/>
                  </w:tcBorders>
                  <w:vAlign w:val="center"/>
                </w:tcPr>
                <w:p w:rsidR="00A35C1E" w:rsidRPr="00256434" w:rsidRDefault="00A35C1E" w:rsidP="00103822">
                  <w:pPr>
                    <w:snapToGrid w:val="0"/>
                    <w:jc w:val="center"/>
                  </w:pPr>
                  <w:r w:rsidRPr="00256434">
                    <w:rPr>
                      <w:sz w:val="22"/>
                      <w:szCs w:val="22"/>
                    </w:rPr>
                    <w:t>201</w:t>
                  </w:r>
                  <w:r w:rsidR="00103822" w:rsidRPr="00256434">
                    <w:rPr>
                      <w:sz w:val="22"/>
                      <w:szCs w:val="22"/>
                    </w:rPr>
                    <w:t>6</w:t>
                  </w:r>
                </w:p>
              </w:tc>
              <w:tc>
                <w:tcPr>
                  <w:tcW w:w="708" w:type="dxa"/>
                  <w:tcBorders>
                    <w:top w:val="single" w:sz="4" w:space="0" w:color="000000"/>
                    <w:left w:val="single" w:sz="4" w:space="0" w:color="000000"/>
                    <w:bottom w:val="single" w:sz="4" w:space="0" w:color="auto"/>
                    <w:right w:val="single" w:sz="4" w:space="0" w:color="000000"/>
                  </w:tcBorders>
                  <w:vAlign w:val="center"/>
                </w:tcPr>
                <w:p w:rsidR="00A35C1E" w:rsidRPr="00256434" w:rsidRDefault="00A35C1E" w:rsidP="0044290D">
                  <w:pPr>
                    <w:snapToGrid w:val="0"/>
                    <w:jc w:val="center"/>
                  </w:pPr>
                  <w:r w:rsidRPr="00256434">
                    <w:rPr>
                      <w:sz w:val="22"/>
                      <w:szCs w:val="22"/>
                    </w:rPr>
                    <w:t>%</w:t>
                  </w:r>
                </w:p>
              </w:tc>
              <w:tc>
                <w:tcPr>
                  <w:tcW w:w="993" w:type="dxa"/>
                  <w:tcBorders>
                    <w:top w:val="single" w:sz="4" w:space="0" w:color="000000"/>
                    <w:left w:val="single" w:sz="4" w:space="0" w:color="000000"/>
                    <w:bottom w:val="single" w:sz="4" w:space="0" w:color="auto"/>
                    <w:right w:val="single" w:sz="4" w:space="0" w:color="000000"/>
                  </w:tcBorders>
                  <w:vAlign w:val="center"/>
                </w:tcPr>
                <w:p w:rsidR="00A35C1E" w:rsidRPr="00256434" w:rsidRDefault="00A35C1E" w:rsidP="00103822">
                  <w:pPr>
                    <w:snapToGrid w:val="0"/>
                    <w:jc w:val="center"/>
                  </w:pPr>
                  <w:r w:rsidRPr="00256434">
                    <w:rPr>
                      <w:sz w:val="22"/>
                      <w:szCs w:val="22"/>
                    </w:rPr>
                    <w:t>201</w:t>
                  </w:r>
                  <w:r w:rsidR="00103822" w:rsidRPr="00256434">
                    <w:rPr>
                      <w:sz w:val="22"/>
                      <w:szCs w:val="22"/>
                    </w:rPr>
                    <w:t>7</w:t>
                  </w:r>
                </w:p>
              </w:tc>
              <w:tc>
                <w:tcPr>
                  <w:tcW w:w="999" w:type="dxa"/>
                  <w:tcBorders>
                    <w:top w:val="single" w:sz="4" w:space="0" w:color="auto"/>
                    <w:left w:val="single" w:sz="4" w:space="0" w:color="000000"/>
                    <w:bottom w:val="single" w:sz="4" w:space="0" w:color="auto"/>
                    <w:right w:val="single" w:sz="4" w:space="0" w:color="000000"/>
                  </w:tcBorders>
                  <w:vAlign w:val="center"/>
                </w:tcPr>
                <w:p w:rsidR="00A35C1E" w:rsidRPr="00256434" w:rsidRDefault="00A35C1E" w:rsidP="0044290D">
                  <w:pPr>
                    <w:tabs>
                      <w:tab w:val="left" w:pos="198"/>
                    </w:tabs>
                    <w:snapToGrid w:val="0"/>
                    <w:ind w:left="-115" w:right="-108"/>
                    <w:jc w:val="center"/>
                  </w:pPr>
                  <w:r w:rsidRPr="00256434">
                    <w:rPr>
                      <w:sz w:val="22"/>
                      <w:szCs w:val="22"/>
                    </w:rPr>
                    <w:t>%</w:t>
                  </w:r>
                </w:p>
              </w:tc>
            </w:tr>
            <w:tr w:rsidR="00103822" w:rsidRPr="00256434" w:rsidTr="00103822">
              <w:trPr>
                <w:trHeight w:val="255"/>
              </w:trPr>
              <w:tc>
                <w:tcPr>
                  <w:tcW w:w="3686" w:type="dxa"/>
                  <w:tcBorders>
                    <w:left w:val="single" w:sz="4" w:space="0" w:color="000000"/>
                    <w:bottom w:val="single" w:sz="4" w:space="0" w:color="000000"/>
                  </w:tcBorders>
                  <w:vAlign w:val="center"/>
                </w:tcPr>
                <w:p w:rsidR="00103822" w:rsidRPr="00256434" w:rsidRDefault="00103822" w:rsidP="0044290D">
                  <w:pPr>
                    <w:snapToGrid w:val="0"/>
                    <w:jc w:val="center"/>
                  </w:pPr>
                  <w:r w:rsidRPr="00256434">
                    <w:rPr>
                      <w:sz w:val="22"/>
                      <w:szCs w:val="22"/>
                    </w:rPr>
                    <w:t>Общегосударственные вопросы:</w:t>
                  </w:r>
                </w:p>
              </w:tc>
              <w:tc>
                <w:tcPr>
                  <w:tcW w:w="985" w:type="dxa"/>
                  <w:tcBorders>
                    <w:top w:val="single" w:sz="4" w:space="0" w:color="000000"/>
                    <w:left w:val="single" w:sz="4" w:space="0" w:color="000000"/>
                    <w:bottom w:val="single" w:sz="4" w:space="0" w:color="000000"/>
                  </w:tcBorders>
                </w:tcPr>
                <w:p w:rsidR="00103822" w:rsidRPr="00256434" w:rsidRDefault="00103822" w:rsidP="00103822">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2283,5</w:t>
                  </w:r>
                </w:p>
              </w:tc>
              <w:tc>
                <w:tcPr>
                  <w:tcW w:w="851"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39,3</w:t>
                  </w:r>
                </w:p>
              </w:tc>
              <w:tc>
                <w:tcPr>
                  <w:tcW w:w="1134" w:type="dxa"/>
                  <w:tcBorders>
                    <w:top w:val="single" w:sz="4" w:space="0" w:color="000000"/>
                    <w:left w:val="single" w:sz="4" w:space="0" w:color="000000"/>
                    <w:bottom w:val="single" w:sz="4" w:space="0" w:color="000000"/>
                  </w:tcBorders>
                </w:tcPr>
                <w:p w:rsidR="00103822" w:rsidRPr="00256434" w:rsidRDefault="00103822" w:rsidP="00103822">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2144,0</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33,9</w:t>
                  </w:r>
                </w:p>
              </w:tc>
              <w:tc>
                <w:tcPr>
                  <w:tcW w:w="993" w:type="dxa"/>
                  <w:tcBorders>
                    <w:top w:val="single" w:sz="4" w:space="0" w:color="000000"/>
                    <w:left w:val="single" w:sz="4" w:space="0" w:color="000000"/>
                    <w:bottom w:val="single" w:sz="4" w:space="0" w:color="000000"/>
                  </w:tcBorders>
                </w:tcPr>
                <w:p w:rsidR="00103822" w:rsidRPr="00256434" w:rsidRDefault="00103822" w:rsidP="0044290D">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2135,5</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rPr>
                      <w:sz w:val="22"/>
                      <w:szCs w:val="22"/>
                    </w:rPr>
                    <w:t>37,5</w:t>
                  </w:r>
                </w:p>
              </w:tc>
            </w:tr>
            <w:tr w:rsidR="00103822" w:rsidRPr="00256434" w:rsidTr="00594A1F">
              <w:trPr>
                <w:trHeight w:val="557"/>
              </w:trPr>
              <w:tc>
                <w:tcPr>
                  <w:tcW w:w="3686" w:type="dxa"/>
                  <w:tcBorders>
                    <w:left w:val="single" w:sz="4" w:space="0" w:color="000000"/>
                    <w:bottom w:val="single" w:sz="4" w:space="0" w:color="000000"/>
                  </w:tcBorders>
                </w:tcPr>
                <w:p w:rsidR="00103822" w:rsidRPr="00256434" w:rsidRDefault="00103822" w:rsidP="00594A1F">
                  <w:pPr>
                    <w:pStyle w:val="31"/>
                    <w:spacing w:after="0"/>
                    <w:ind w:left="0"/>
                    <w:jc w:val="center"/>
                    <w:rPr>
                      <w:rFonts w:ascii="Times New Roman" w:hAnsi="Times New Roman"/>
                      <w:sz w:val="22"/>
                      <w:szCs w:val="22"/>
                    </w:rPr>
                  </w:pPr>
                  <w:r w:rsidRPr="00256434">
                    <w:rPr>
                      <w:rFonts w:ascii="Times New Roman" w:hAnsi="Times New Roman"/>
                      <w:sz w:val="22"/>
                      <w:szCs w:val="22"/>
                    </w:rPr>
                    <w:t>Мобилизационная и вневойсковая подготовка</w:t>
                  </w:r>
                </w:p>
              </w:tc>
              <w:tc>
                <w:tcPr>
                  <w:tcW w:w="985" w:type="dxa"/>
                  <w:tcBorders>
                    <w:top w:val="single" w:sz="4" w:space="0" w:color="000000"/>
                    <w:left w:val="single" w:sz="4" w:space="0" w:color="000000"/>
                    <w:bottom w:val="single" w:sz="4" w:space="0" w:color="000000"/>
                  </w:tcBorders>
                  <w:vAlign w:val="center"/>
                </w:tcPr>
                <w:p w:rsidR="00103822" w:rsidRPr="00256434" w:rsidRDefault="00103822" w:rsidP="00594A1F">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35,1</w:t>
                  </w:r>
                </w:p>
              </w:tc>
              <w:tc>
                <w:tcPr>
                  <w:tcW w:w="851"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0,6</w:t>
                  </w:r>
                </w:p>
              </w:tc>
              <w:tc>
                <w:tcPr>
                  <w:tcW w:w="1134" w:type="dxa"/>
                  <w:tcBorders>
                    <w:top w:val="single" w:sz="4" w:space="0" w:color="000000"/>
                    <w:left w:val="single" w:sz="4" w:space="0" w:color="000000"/>
                    <w:bottom w:val="single" w:sz="4" w:space="0" w:color="000000"/>
                  </w:tcBorders>
                  <w:vAlign w:val="center"/>
                </w:tcPr>
                <w:p w:rsidR="00103822" w:rsidRPr="00256434" w:rsidRDefault="00103822" w:rsidP="00594A1F">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39,6</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0,6</w:t>
                  </w:r>
                </w:p>
              </w:tc>
              <w:tc>
                <w:tcPr>
                  <w:tcW w:w="993" w:type="dxa"/>
                  <w:tcBorders>
                    <w:top w:val="single" w:sz="4" w:space="0" w:color="000000"/>
                    <w:left w:val="single" w:sz="4" w:space="0" w:color="000000"/>
                    <w:bottom w:val="single" w:sz="4" w:space="0" w:color="000000"/>
                  </w:tcBorders>
                  <w:vAlign w:val="center"/>
                </w:tcPr>
                <w:p w:rsidR="00103822" w:rsidRPr="00256434" w:rsidRDefault="00103822" w:rsidP="00594A1F">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40,4</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rPr>
                      <w:sz w:val="22"/>
                      <w:szCs w:val="22"/>
                    </w:rPr>
                    <w:t>0,7</w:t>
                  </w:r>
                </w:p>
              </w:tc>
            </w:tr>
            <w:tr w:rsidR="00103822" w:rsidRPr="00256434" w:rsidTr="00594A1F">
              <w:trPr>
                <w:trHeight w:val="255"/>
              </w:trPr>
              <w:tc>
                <w:tcPr>
                  <w:tcW w:w="3686" w:type="dxa"/>
                  <w:tcBorders>
                    <w:top w:val="single" w:sz="4" w:space="0" w:color="auto"/>
                    <w:left w:val="single" w:sz="4" w:space="0" w:color="000000"/>
                    <w:bottom w:val="single" w:sz="4" w:space="0" w:color="000000"/>
                  </w:tcBorders>
                </w:tcPr>
                <w:p w:rsidR="00103822" w:rsidRPr="00256434" w:rsidRDefault="00103822" w:rsidP="0044290D">
                  <w:pPr>
                    <w:pStyle w:val="31"/>
                    <w:spacing w:after="0"/>
                    <w:ind w:left="0"/>
                    <w:jc w:val="center"/>
                    <w:rPr>
                      <w:rFonts w:ascii="Times New Roman" w:hAnsi="Times New Roman"/>
                      <w:sz w:val="22"/>
                      <w:szCs w:val="22"/>
                    </w:rPr>
                  </w:pPr>
                  <w:r w:rsidRPr="00256434">
                    <w:rPr>
                      <w:rFonts w:ascii="Times New Roman" w:hAnsi="Times New Roman"/>
                      <w:sz w:val="22"/>
                      <w:szCs w:val="22"/>
                    </w:rPr>
                    <w:t>Национальная безопасность и правоохранительная деятельность</w:t>
                  </w:r>
                </w:p>
              </w:tc>
              <w:tc>
                <w:tcPr>
                  <w:tcW w:w="985" w:type="dxa"/>
                  <w:tcBorders>
                    <w:top w:val="single" w:sz="4" w:space="0" w:color="000000"/>
                    <w:left w:val="single" w:sz="4" w:space="0" w:color="000000"/>
                    <w:bottom w:val="single" w:sz="4" w:space="0" w:color="000000"/>
                  </w:tcBorders>
                  <w:vAlign w:val="center"/>
                </w:tcPr>
                <w:p w:rsidR="00103822" w:rsidRPr="00256434" w:rsidRDefault="00103822" w:rsidP="00594A1F">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23,7</w:t>
                  </w:r>
                </w:p>
              </w:tc>
              <w:tc>
                <w:tcPr>
                  <w:tcW w:w="851"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0,4</w:t>
                  </w:r>
                </w:p>
              </w:tc>
              <w:tc>
                <w:tcPr>
                  <w:tcW w:w="1134" w:type="dxa"/>
                  <w:tcBorders>
                    <w:top w:val="single" w:sz="4" w:space="0" w:color="000000"/>
                    <w:left w:val="single" w:sz="4" w:space="0" w:color="000000"/>
                    <w:bottom w:val="single" w:sz="4" w:space="0" w:color="000000"/>
                  </w:tcBorders>
                  <w:vAlign w:val="center"/>
                </w:tcPr>
                <w:p w:rsidR="00103822" w:rsidRPr="00256434" w:rsidRDefault="00103822" w:rsidP="00594A1F">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35,6</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0,6</w:t>
                  </w:r>
                </w:p>
              </w:tc>
              <w:tc>
                <w:tcPr>
                  <w:tcW w:w="993" w:type="dxa"/>
                  <w:tcBorders>
                    <w:top w:val="single" w:sz="4" w:space="0" w:color="000000"/>
                    <w:left w:val="single" w:sz="4" w:space="0" w:color="000000"/>
                    <w:bottom w:val="single" w:sz="4" w:space="0" w:color="000000"/>
                  </w:tcBorders>
                  <w:vAlign w:val="center"/>
                </w:tcPr>
                <w:p w:rsidR="00103822" w:rsidRPr="00256434" w:rsidRDefault="00103822" w:rsidP="00594A1F">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20,0</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rPr>
                      <w:sz w:val="22"/>
                      <w:szCs w:val="22"/>
                    </w:rPr>
                    <w:t>0,4</w:t>
                  </w:r>
                </w:p>
              </w:tc>
            </w:tr>
            <w:tr w:rsidR="00103822" w:rsidRPr="00256434" w:rsidTr="00103822">
              <w:trPr>
                <w:trHeight w:val="288"/>
              </w:trPr>
              <w:tc>
                <w:tcPr>
                  <w:tcW w:w="3686" w:type="dxa"/>
                  <w:tcBorders>
                    <w:left w:val="single" w:sz="4" w:space="0" w:color="000000"/>
                    <w:bottom w:val="single" w:sz="4" w:space="0" w:color="000000"/>
                  </w:tcBorders>
                </w:tcPr>
                <w:p w:rsidR="00103822" w:rsidRPr="00256434" w:rsidRDefault="00103822" w:rsidP="0044290D">
                  <w:pPr>
                    <w:pStyle w:val="31"/>
                    <w:spacing w:after="0"/>
                    <w:ind w:left="0"/>
                    <w:jc w:val="center"/>
                    <w:rPr>
                      <w:rFonts w:ascii="Times New Roman" w:hAnsi="Times New Roman"/>
                      <w:sz w:val="22"/>
                      <w:szCs w:val="22"/>
                    </w:rPr>
                  </w:pPr>
                  <w:r w:rsidRPr="00256434">
                    <w:rPr>
                      <w:rFonts w:ascii="Times New Roman" w:hAnsi="Times New Roman"/>
                      <w:sz w:val="22"/>
                      <w:szCs w:val="22"/>
                    </w:rPr>
                    <w:t>Национальная экономика</w:t>
                  </w:r>
                </w:p>
              </w:tc>
              <w:tc>
                <w:tcPr>
                  <w:tcW w:w="985" w:type="dxa"/>
                  <w:tcBorders>
                    <w:top w:val="single" w:sz="4" w:space="0" w:color="000000"/>
                    <w:left w:val="single" w:sz="4" w:space="0" w:color="000000"/>
                    <w:bottom w:val="single" w:sz="4" w:space="0" w:color="000000"/>
                  </w:tcBorders>
                </w:tcPr>
                <w:p w:rsidR="00103822" w:rsidRPr="00256434" w:rsidRDefault="00103822" w:rsidP="00103822">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15,0</w:t>
                  </w:r>
                </w:p>
              </w:tc>
              <w:tc>
                <w:tcPr>
                  <w:tcW w:w="851"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0,2</w:t>
                  </w:r>
                </w:p>
              </w:tc>
              <w:tc>
                <w:tcPr>
                  <w:tcW w:w="1134" w:type="dxa"/>
                  <w:tcBorders>
                    <w:top w:val="single" w:sz="4" w:space="0" w:color="000000"/>
                    <w:left w:val="single" w:sz="4" w:space="0" w:color="000000"/>
                    <w:bottom w:val="single" w:sz="4" w:space="0" w:color="000000"/>
                  </w:tcBorders>
                </w:tcPr>
                <w:p w:rsidR="00103822" w:rsidRPr="00256434" w:rsidRDefault="00103822" w:rsidP="00103822">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 xml:space="preserve">-  </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rFonts w:eastAsiaTheme="minorEastAsia"/>
                      <w:sz w:val="22"/>
                      <w:szCs w:val="22"/>
                    </w:rPr>
                    <w:t xml:space="preserve">- </w:t>
                  </w:r>
                  <w:r w:rsidRPr="00256434">
                    <w:rPr>
                      <w:sz w:val="22"/>
                      <w:szCs w:val="22"/>
                    </w:rPr>
                    <w:t xml:space="preserve"> </w:t>
                  </w:r>
                </w:p>
              </w:tc>
              <w:tc>
                <w:tcPr>
                  <w:tcW w:w="993" w:type="dxa"/>
                  <w:tcBorders>
                    <w:top w:val="single" w:sz="4" w:space="0" w:color="000000"/>
                    <w:left w:val="single" w:sz="4" w:space="0" w:color="000000"/>
                    <w:bottom w:val="single" w:sz="4" w:space="0" w:color="000000"/>
                  </w:tcBorders>
                </w:tcPr>
                <w:p w:rsidR="00103822" w:rsidRPr="00256434" w:rsidRDefault="00594A1F" w:rsidP="0044290D">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1088,8</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rPr>
                      <w:sz w:val="22"/>
                      <w:szCs w:val="22"/>
                    </w:rPr>
                    <w:t>19,1</w:t>
                  </w:r>
                </w:p>
              </w:tc>
            </w:tr>
            <w:tr w:rsidR="00103822" w:rsidRPr="00256434" w:rsidTr="00103822">
              <w:trPr>
                <w:trHeight w:val="255"/>
              </w:trPr>
              <w:tc>
                <w:tcPr>
                  <w:tcW w:w="3686" w:type="dxa"/>
                  <w:tcBorders>
                    <w:left w:val="single" w:sz="4" w:space="0" w:color="000000"/>
                    <w:bottom w:val="single" w:sz="4" w:space="0" w:color="000000"/>
                  </w:tcBorders>
                </w:tcPr>
                <w:p w:rsidR="00103822" w:rsidRPr="00256434" w:rsidRDefault="00103822" w:rsidP="0044290D">
                  <w:pPr>
                    <w:pStyle w:val="31"/>
                    <w:spacing w:after="0"/>
                    <w:ind w:left="0"/>
                    <w:jc w:val="center"/>
                    <w:rPr>
                      <w:rFonts w:ascii="Times New Roman" w:hAnsi="Times New Roman"/>
                      <w:sz w:val="22"/>
                      <w:szCs w:val="22"/>
                    </w:rPr>
                  </w:pPr>
                  <w:r w:rsidRPr="00256434">
                    <w:rPr>
                      <w:rFonts w:ascii="Times New Roman" w:hAnsi="Times New Roman"/>
                      <w:sz w:val="22"/>
                      <w:szCs w:val="22"/>
                    </w:rPr>
                    <w:t>Жилищно-коммунальное хозяйство</w:t>
                  </w:r>
                </w:p>
              </w:tc>
              <w:tc>
                <w:tcPr>
                  <w:tcW w:w="985" w:type="dxa"/>
                  <w:tcBorders>
                    <w:top w:val="single" w:sz="4" w:space="0" w:color="000000"/>
                    <w:left w:val="single" w:sz="4" w:space="0" w:color="000000"/>
                    <w:bottom w:val="single" w:sz="4" w:space="0" w:color="000000"/>
                  </w:tcBorders>
                </w:tcPr>
                <w:p w:rsidR="00103822" w:rsidRPr="00256434" w:rsidRDefault="00103822" w:rsidP="00103822">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685,2</w:t>
                  </w:r>
                </w:p>
              </w:tc>
              <w:tc>
                <w:tcPr>
                  <w:tcW w:w="851"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11,8</w:t>
                  </w:r>
                </w:p>
              </w:tc>
              <w:tc>
                <w:tcPr>
                  <w:tcW w:w="1134" w:type="dxa"/>
                  <w:tcBorders>
                    <w:top w:val="single" w:sz="4" w:space="0" w:color="000000"/>
                    <w:left w:val="single" w:sz="4" w:space="0" w:color="000000"/>
                    <w:bottom w:val="single" w:sz="4" w:space="0" w:color="000000"/>
                  </w:tcBorders>
                </w:tcPr>
                <w:p w:rsidR="00103822" w:rsidRPr="00256434" w:rsidRDefault="00103822" w:rsidP="00103822">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671,7</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10,6</w:t>
                  </w:r>
                </w:p>
              </w:tc>
              <w:tc>
                <w:tcPr>
                  <w:tcW w:w="993" w:type="dxa"/>
                  <w:tcBorders>
                    <w:top w:val="single" w:sz="4" w:space="0" w:color="000000"/>
                    <w:left w:val="single" w:sz="4" w:space="0" w:color="000000"/>
                    <w:bottom w:val="single" w:sz="4" w:space="0" w:color="000000"/>
                  </w:tcBorders>
                </w:tcPr>
                <w:p w:rsidR="00103822" w:rsidRPr="00256434" w:rsidRDefault="00594A1F" w:rsidP="0044290D">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851,4</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rPr>
                      <w:sz w:val="22"/>
                      <w:szCs w:val="22"/>
                    </w:rPr>
                    <w:t>15,0</w:t>
                  </w:r>
                </w:p>
              </w:tc>
            </w:tr>
            <w:tr w:rsidR="00103822" w:rsidRPr="00256434" w:rsidTr="00103822">
              <w:trPr>
                <w:trHeight w:val="255"/>
              </w:trPr>
              <w:tc>
                <w:tcPr>
                  <w:tcW w:w="3686" w:type="dxa"/>
                  <w:tcBorders>
                    <w:left w:val="single" w:sz="4" w:space="0" w:color="000000"/>
                    <w:bottom w:val="single" w:sz="4" w:space="0" w:color="000000"/>
                  </w:tcBorders>
                </w:tcPr>
                <w:p w:rsidR="00103822" w:rsidRPr="00256434" w:rsidRDefault="00103822" w:rsidP="0044290D">
                  <w:pPr>
                    <w:pStyle w:val="31"/>
                    <w:spacing w:after="0"/>
                    <w:ind w:left="0"/>
                    <w:jc w:val="center"/>
                    <w:rPr>
                      <w:rFonts w:ascii="Times New Roman" w:hAnsi="Times New Roman"/>
                      <w:sz w:val="22"/>
                      <w:szCs w:val="22"/>
                    </w:rPr>
                  </w:pPr>
                  <w:r w:rsidRPr="00256434">
                    <w:rPr>
                      <w:rFonts w:ascii="Times New Roman" w:hAnsi="Times New Roman"/>
                      <w:sz w:val="22"/>
                      <w:szCs w:val="22"/>
                    </w:rPr>
                    <w:t>Культура</w:t>
                  </w:r>
                </w:p>
              </w:tc>
              <w:tc>
                <w:tcPr>
                  <w:tcW w:w="985" w:type="dxa"/>
                  <w:tcBorders>
                    <w:top w:val="single" w:sz="4" w:space="0" w:color="000000"/>
                    <w:left w:val="single" w:sz="4" w:space="0" w:color="000000"/>
                    <w:bottom w:val="single" w:sz="4" w:space="0" w:color="000000"/>
                  </w:tcBorders>
                </w:tcPr>
                <w:p w:rsidR="00103822" w:rsidRPr="00256434" w:rsidRDefault="00103822" w:rsidP="00103822">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1283,9</w:t>
                  </w:r>
                </w:p>
              </w:tc>
              <w:tc>
                <w:tcPr>
                  <w:tcW w:w="851"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22,2</w:t>
                  </w:r>
                </w:p>
              </w:tc>
              <w:tc>
                <w:tcPr>
                  <w:tcW w:w="1134" w:type="dxa"/>
                  <w:tcBorders>
                    <w:top w:val="single" w:sz="4" w:space="0" w:color="000000"/>
                    <w:left w:val="single" w:sz="4" w:space="0" w:color="000000"/>
                    <w:bottom w:val="single" w:sz="4" w:space="0" w:color="000000"/>
                  </w:tcBorders>
                </w:tcPr>
                <w:p w:rsidR="00103822" w:rsidRPr="00256434" w:rsidRDefault="00103822" w:rsidP="00103822">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1542,0</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24,4</w:t>
                  </w:r>
                </w:p>
              </w:tc>
              <w:tc>
                <w:tcPr>
                  <w:tcW w:w="993" w:type="dxa"/>
                  <w:tcBorders>
                    <w:top w:val="single" w:sz="4" w:space="0" w:color="000000"/>
                    <w:left w:val="single" w:sz="4" w:space="0" w:color="000000"/>
                    <w:bottom w:val="single" w:sz="4" w:space="0" w:color="000000"/>
                  </w:tcBorders>
                </w:tcPr>
                <w:p w:rsidR="00103822" w:rsidRPr="00256434" w:rsidRDefault="00594A1F" w:rsidP="0044290D">
                  <w:pPr>
                    <w:pStyle w:val="31"/>
                    <w:snapToGrid w:val="0"/>
                    <w:spacing w:after="0"/>
                    <w:ind w:left="0"/>
                    <w:jc w:val="center"/>
                    <w:rPr>
                      <w:rFonts w:ascii="Times New Roman" w:eastAsiaTheme="minorEastAsia" w:hAnsi="Times New Roman"/>
                      <w:sz w:val="22"/>
                      <w:szCs w:val="22"/>
                    </w:rPr>
                  </w:pPr>
                  <w:r w:rsidRPr="00256434">
                    <w:rPr>
                      <w:rFonts w:ascii="Times New Roman" w:eastAsiaTheme="minorEastAsia" w:hAnsi="Times New Roman"/>
                      <w:sz w:val="22"/>
                      <w:szCs w:val="22"/>
                    </w:rPr>
                    <w:t>1468,9</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rPr>
                      <w:sz w:val="22"/>
                      <w:szCs w:val="22"/>
                    </w:rPr>
                    <w:t>25,8</w:t>
                  </w:r>
                </w:p>
              </w:tc>
            </w:tr>
            <w:tr w:rsidR="00103822" w:rsidRPr="00256434" w:rsidTr="00103822">
              <w:trPr>
                <w:trHeight w:val="255"/>
              </w:trPr>
              <w:tc>
                <w:tcPr>
                  <w:tcW w:w="3686" w:type="dxa"/>
                  <w:tcBorders>
                    <w:left w:val="single" w:sz="4" w:space="0" w:color="000000"/>
                    <w:bottom w:val="single" w:sz="4" w:space="0" w:color="000000"/>
                  </w:tcBorders>
                </w:tcPr>
                <w:p w:rsidR="00103822" w:rsidRPr="00256434" w:rsidRDefault="00103822" w:rsidP="0044290D">
                  <w:pPr>
                    <w:pStyle w:val="31"/>
                    <w:spacing w:after="0"/>
                    <w:ind w:left="0"/>
                    <w:jc w:val="center"/>
                    <w:rPr>
                      <w:rFonts w:ascii="Times New Roman" w:hAnsi="Times New Roman"/>
                      <w:sz w:val="22"/>
                      <w:szCs w:val="22"/>
                    </w:rPr>
                  </w:pPr>
                  <w:r w:rsidRPr="00256434">
                    <w:rPr>
                      <w:rFonts w:ascii="Times New Roman" w:hAnsi="Times New Roman"/>
                      <w:sz w:val="22"/>
                      <w:szCs w:val="22"/>
                    </w:rPr>
                    <w:t>Молодежная политика</w:t>
                  </w:r>
                </w:p>
              </w:tc>
              <w:tc>
                <w:tcPr>
                  <w:tcW w:w="985" w:type="dxa"/>
                  <w:tcBorders>
                    <w:top w:val="single" w:sz="4" w:space="0" w:color="000000"/>
                    <w:left w:val="single" w:sz="4" w:space="0" w:color="000000"/>
                    <w:bottom w:val="single" w:sz="4" w:space="0" w:color="000000"/>
                  </w:tcBorders>
                </w:tcPr>
                <w:p w:rsidR="00103822" w:rsidRPr="00256434" w:rsidRDefault="00103822" w:rsidP="00103822">
                  <w:pPr>
                    <w:jc w:val="center"/>
                  </w:pPr>
                  <w:r w:rsidRPr="00256434">
                    <w:rPr>
                      <w:sz w:val="22"/>
                      <w:szCs w:val="22"/>
                    </w:rPr>
                    <w:t>25,0</w:t>
                  </w:r>
                </w:p>
              </w:tc>
              <w:tc>
                <w:tcPr>
                  <w:tcW w:w="851"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0,4</w:t>
                  </w:r>
                </w:p>
              </w:tc>
              <w:tc>
                <w:tcPr>
                  <w:tcW w:w="1134" w:type="dxa"/>
                  <w:tcBorders>
                    <w:top w:val="single" w:sz="4" w:space="0" w:color="000000"/>
                    <w:left w:val="single" w:sz="4" w:space="0" w:color="000000"/>
                    <w:bottom w:val="single" w:sz="4" w:space="0" w:color="000000"/>
                  </w:tcBorders>
                </w:tcPr>
                <w:p w:rsidR="00103822" w:rsidRPr="00256434" w:rsidRDefault="00103822" w:rsidP="00103822">
                  <w:pPr>
                    <w:jc w:val="center"/>
                  </w:pPr>
                  <w:r w:rsidRPr="00256434">
                    <w:rPr>
                      <w:sz w:val="22"/>
                      <w:szCs w:val="22"/>
                    </w:rPr>
                    <w:t>26,0</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0,4</w:t>
                  </w:r>
                </w:p>
              </w:tc>
              <w:tc>
                <w:tcPr>
                  <w:tcW w:w="993" w:type="dxa"/>
                  <w:tcBorders>
                    <w:top w:val="single" w:sz="4" w:space="0" w:color="000000"/>
                    <w:left w:val="single" w:sz="4" w:space="0" w:color="000000"/>
                    <w:bottom w:val="single" w:sz="4" w:space="0" w:color="000000"/>
                  </w:tcBorders>
                </w:tcPr>
                <w:p w:rsidR="00103822" w:rsidRPr="00256434" w:rsidRDefault="00594A1F" w:rsidP="0044290D">
                  <w:pPr>
                    <w:jc w:val="center"/>
                  </w:pPr>
                  <w:r w:rsidRPr="00256434">
                    <w:rPr>
                      <w:sz w:val="22"/>
                      <w:szCs w:val="22"/>
                    </w:rPr>
                    <w:t>10,0</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rPr>
                      <w:sz w:val="22"/>
                      <w:szCs w:val="22"/>
                    </w:rPr>
                    <w:t>0,2</w:t>
                  </w:r>
                </w:p>
              </w:tc>
            </w:tr>
            <w:tr w:rsidR="00103822" w:rsidRPr="00256434" w:rsidTr="00103822">
              <w:trPr>
                <w:trHeight w:val="255"/>
              </w:trPr>
              <w:tc>
                <w:tcPr>
                  <w:tcW w:w="3686" w:type="dxa"/>
                  <w:tcBorders>
                    <w:left w:val="single" w:sz="4" w:space="0" w:color="000000"/>
                    <w:bottom w:val="single" w:sz="4" w:space="0" w:color="000000"/>
                  </w:tcBorders>
                </w:tcPr>
                <w:p w:rsidR="00103822" w:rsidRPr="00256434" w:rsidRDefault="00103822" w:rsidP="0044290D">
                  <w:pPr>
                    <w:pStyle w:val="31"/>
                    <w:spacing w:after="0"/>
                    <w:ind w:left="0"/>
                    <w:jc w:val="center"/>
                    <w:rPr>
                      <w:rFonts w:ascii="Times New Roman" w:hAnsi="Times New Roman"/>
                      <w:sz w:val="22"/>
                      <w:szCs w:val="22"/>
                    </w:rPr>
                  </w:pPr>
                  <w:r w:rsidRPr="00256434">
                    <w:rPr>
                      <w:rFonts w:ascii="Times New Roman" w:hAnsi="Times New Roman"/>
                      <w:sz w:val="22"/>
                      <w:szCs w:val="22"/>
                    </w:rPr>
                    <w:t>Средства массовой информации</w:t>
                  </w:r>
                </w:p>
              </w:tc>
              <w:tc>
                <w:tcPr>
                  <w:tcW w:w="985" w:type="dxa"/>
                  <w:tcBorders>
                    <w:top w:val="single" w:sz="4" w:space="0" w:color="000000"/>
                    <w:left w:val="single" w:sz="4" w:space="0" w:color="000000"/>
                    <w:bottom w:val="single" w:sz="4" w:space="0" w:color="000000"/>
                  </w:tcBorders>
                </w:tcPr>
                <w:p w:rsidR="00103822" w:rsidRPr="00256434" w:rsidRDefault="00103822" w:rsidP="00103822">
                  <w:pPr>
                    <w:jc w:val="center"/>
                  </w:pPr>
                  <w:r w:rsidRPr="00256434">
                    <w:rPr>
                      <w:sz w:val="22"/>
                      <w:szCs w:val="22"/>
                    </w:rPr>
                    <w:t>35</w:t>
                  </w:r>
                </w:p>
              </w:tc>
              <w:tc>
                <w:tcPr>
                  <w:tcW w:w="851"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0,6</w:t>
                  </w:r>
                </w:p>
              </w:tc>
              <w:tc>
                <w:tcPr>
                  <w:tcW w:w="1134" w:type="dxa"/>
                  <w:tcBorders>
                    <w:top w:val="single" w:sz="4" w:space="0" w:color="000000"/>
                    <w:left w:val="single" w:sz="4" w:space="0" w:color="000000"/>
                    <w:bottom w:val="single" w:sz="4" w:space="0" w:color="000000"/>
                  </w:tcBorders>
                </w:tcPr>
                <w:p w:rsidR="00103822" w:rsidRPr="00256434" w:rsidRDefault="00103822" w:rsidP="00103822">
                  <w:pPr>
                    <w:jc w:val="center"/>
                  </w:pPr>
                  <w:r w:rsidRPr="00256434">
                    <w:rPr>
                      <w:sz w:val="22"/>
                      <w:szCs w:val="22"/>
                    </w:rPr>
                    <w:t>35,0</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0,6</w:t>
                  </w:r>
                </w:p>
              </w:tc>
              <w:tc>
                <w:tcPr>
                  <w:tcW w:w="993" w:type="dxa"/>
                  <w:tcBorders>
                    <w:top w:val="single" w:sz="4" w:space="0" w:color="000000"/>
                    <w:left w:val="single" w:sz="4" w:space="0" w:color="000000"/>
                    <w:bottom w:val="single" w:sz="4" w:space="0" w:color="000000"/>
                  </w:tcBorders>
                </w:tcPr>
                <w:p w:rsidR="00103822" w:rsidRPr="00256434" w:rsidRDefault="00594A1F" w:rsidP="0044290D">
                  <w:pPr>
                    <w:jc w:val="center"/>
                  </w:pPr>
                  <w:r w:rsidRPr="00256434">
                    <w:rPr>
                      <w:sz w:val="22"/>
                      <w:szCs w:val="22"/>
                    </w:rPr>
                    <w:t>40,0</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rPr>
                      <w:sz w:val="22"/>
                      <w:szCs w:val="22"/>
                    </w:rPr>
                    <w:t>0,7</w:t>
                  </w:r>
                </w:p>
              </w:tc>
            </w:tr>
            <w:tr w:rsidR="00103822" w:rsidRPr="00256434" w:rsidTr="00103822">
              <w:trPr>
                <w:trHeight w:val="255"/>
              </w:trPr>
              <w:tc>
                <w:tcPr>
                  <w:tcW w:w="3686" w:type="dxa"/>
                  <w:tcBorders>
                    <w:left w:val="single" w:sz="4" w:space="0" w:color="000000"/>
                    <w:bottom w:val="single" w:sz="4" w:space="0" w:color="000000"/>
                  </w:tcBorders>
                </w:tcPr>
                <w:p w:rsidR="00103822" w:rsidRPr="00256434" w:rsidRDefault="00103822" w:rsidP="0044290D">
                  <w:pPr>
                    <w:pStyle w:val="31"/>
                    <w:spacing w:after="0"/>
                    <w:ind w:left="0"/>
                    <w:jc w:val="center"/>
                    <w:rPr>
                      <w:rFonts w:ascii="Times New Roman" w:hAnsi="Times New Roman"/>
                      <w:sz w:val="22"/>
                      <w:szCs w:val="22"/>
                    </w:rPr>
                  </w:pPr>
                  <w:r w:rsidRPr="00256434">
                    <w:rPr>
                      <w:rFonts w:ascii="Times New Roman" w:hAnsi="Times New Roman"/>
                      <w:sz w:val="22"/>
                      <w:szCs w:val="22"/>
                    </w:rPr>
                    <w:t>Спорт и физическая культура</w:t>
                  </w:r>
                </w:p>
              </w:tc>
              <w:tc>
                <w:tcPr>
                  <w:tcW w:w="985" w:type="dxa"/>
                  <w:tcBorders>
                    <w:top w:val="single" w:sz="4" w:space="0" w:color="000000"/>
                    <w:left w:val="single" w:sz="4" w:space="0" w:color="000000"/>
                    <w:bottom w:val="single" w:sz="4" w:space="0" w:color="000000"/>
                  </w:tcBorders>
                </w:tcPr>
                <w:p w:rsidR="00103822" w:rsidRPr="00256434" w:rsidRDefault="00103822" w:rsidP="00103822">
                  <w:pPr>
                    <w:jc w:val="center"/>
                  </w:pPr>
                  <w:r w:rsidRPr="00256434">
                    <w:rPr>
                      <w:sz w:val="22"/>
                      <w:szCs w:val="22"/>
                    </w:rPr>
                    <w:t>30</w:t>
                  </w:r>
                </w:p>
              </w:tc>
              <w:tc>
                <w:tcPr>
                  <w:tcW w:w="851"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0,5</w:t>
                  </w:r>
                </w:p>
              </w:tc>
              <w:tc>
                <w:tcPr>
                  <w:tcW w:w="1134" w:type="dxa"/>
                  <w:tcBorders>
                    <w:top w:val="single" w:sz="4" w:space="0" w:color="000000"/>
                    <w:left w:val="single" w:sz="4" w:space="0" w:color="000000"/>
                    <w:bottom w:val="single" w:sz="4" w:space="0" w:color="000000"/>
                  </w:tcBorders>
                </w:tcPr>
                <w:p w:rsidR="00103822" w:rsidRPr="00256434" w:rsidRDefault="00103822" w:rsidP="00103822">
                  <w:pPr>
                    <w:jc w:val="center"/>
                  </w:pPr>
                  <w:r w:rsidRPr="00256434">
                    <w:rPr>
                      <w:sz w:val="22"/>
                      <w:szCs w:val="22"/>
                    </w:rPr>
                    <w:t>20,5</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0,3</w:t>
                  </w:r>
                </w:p>
              </w:tc>
              <w:tc>
                <w:tcPr>
                  <w:tcW w:w="993" w:type="dxa"/>
                  <w:tcBorders>
                    <w:top w:val="single" w:sz="4" w:space="0" w:color="000000"/>
                    <w:left w:val="single" w:sz="4" w:space="0" w:color="000000"/>
                    <w:bottom w:val="single" w:sz="4" w:space="0" w:color="000000"/>
                  </w:tcBorders>
                </w:tcPr>
                <w:p w:rsidR="00103822" w:rsidRPr="00256434" w:rsidRDefault="00594A1F" w:rsidP="0044290D">
                  <w:pPr>
                    <w:jc w:val="center"/>
                  </w:pPr>
                  <w:r w:rsidRPr="00256434">
                    <w:rPr>
                      <w:sz w:val="22"/>
                      <w:szCs w:val="22"/>
                    </w:rPr>
                    <w:t>32,3</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t>0,6</w:t>
                  </w:r>
                </w:p>
              </w:tc>
            </w:tr>
            <w:tr w:rsidR="00103822" w:rsidRPr="00256434" w:rsidTr="00103822">
              <w:trPr>
                <w:trHeight w:val="255"/>
              </w:trPr>
              <w:tc>
                <w:tcPr>
                  <w:tcW w:w="3686" w:type="dxa"/>
                  <w:tcBorders>
                    <w:left w:val="single" w:sz="4" w:space="0" w:color="000000"/>
                    <w:bottom w:val="single" w:sz="4" w:space="0" w:color="auto"/>
                  </w:tcBorders>
                  <w:vAlign w:val="center"/>
                </w:tcPr>
                <w:p w:rsidR="00103822" w:rsidRPr="00256434" w:rsidRDefault="00103822" w:rsidP="0044290D">
                  <w:pPr>
                    <w:snapToGrid w:val="0"/>
                    <w:jc w:val="center"/>
                  </w:pPr>
                  <w:r w:rsidRPr="00256434">
                    <w:rPr>
                      <w:sz w:val="22"/>
                      <w:szCs w:val="22"/>
                    </w:rPr>
                    <w:t>ВСЕГО РАСХОДОВ по ГРБС</w:t>
                  </w:r>
                </w:p>
              </w:tc>
              <w:tc>
                <w:tcPr>
                  <w:tcW w:w="985" w:type="dxa"/>
                  <w:tcBorders>
                    <w:top w:val="single" w:sz="4" w:space="0" w:color="000000"/>
                    <w:left w:val="single" w:sz="4" w:space="0" w:color="000000"/>
                    <w:bottom w:val="single" w:sz="4" w:space="0" w:color="auto"/>
                  </w:tcBorders>
                </w:tcPr>
                <w:p w:rsidR="00103822" w:rsidRPr="00256434" w:rsidRDefault="00103822" w:rsidP="00103822">
                  <w:pPr>
                    <w:jc w:val="center"/>
                  </w:pPr>
                  <w:r w:rsidRPr="00256434">
                    <w:rPr>
                      <w:sz w:val="22"/>
                      <w:szCs w:val="22"/>
                    </w:rPr>
                    <w:t>5814,2</w:t>
                  </w:r>
                </w:p>
              </w:tc>
              <w:tc>
                <w:tcPr>
                  <w:tcW w:w="851" w:type="dxa"/>
                  <w:tcBorders>
                    <w:top w:val="single" w:sz="4" w:space="0" w:color="000000"/>
                    <w:left w:val="single" w:sz="4" w:space="0" w:color="000000"/>
                    <w:bottom w:val="single" w:sz="4" w:space="0" w:color="auto"/>
                  </w:tcBorders>
                  <w:vAlign w:val="center"/>
                </w:tcPr>
                <w:p w:rsidR="00103822" w:rsidRPr="00256434" w:rsidRDefault="00103822" w:rsidP="00103822">
                  <w:pPr>
                    <w:snapToGrid w:val="0"/>
                    <w:ind w:left="-115" w:right="-108"/>
                    <w:jc w:val="center"/>
                  </w:pPr>
                  <w:r w:rsidRPr="00256434">
                    <w:rPr>
                      <w:sz w:val="22"/>
                      <w:szCs w:val="22"/>
                    </w:rPr>
                    <w:t>100</w:t>
                  </w:r>
                </w:p>
              </w:tc>
              <w:tc>
                <w:tcPr>
                  <w:tcW w:w="1134" w:type="dxa"/>
                  <w:tcBorders>
                    <w:top w:val="single" w:sz="4" w:space="0" w:color="000000"/>
                    <w:left w:val="single" w:sz="4" w:space="0" w:color="000000"/>
                    <w:bottom w:val="single" w:sz="4" w:space="0" w:color="000000"/>
                  </w:tcBorders>
                </w:tcPr>
                <w:p w:rsidR="00103822" w:rsidRPr="00256434" w:rsidRDefault="00103822" w:rsidP="00103822">
                  <w:pPr>
                    <w:jc w:val="center"/>
                  </w:pPr>
                  <w:r w:rsidRPr="00256434">
                    <w:rPr>
                      <w:sz w:val="22"/>
                      <w:szCs w:val="22"/>
                    </w:rPr>
                    <w:t>6324,2</w:t>
                  </w:r>
                </w:p>
              </w:tc>
              <w:tc>
                <w:tcPr>
                  <w:tcW w:w="708" w:type="dxa"/>
                  <w:tcBorders>
                    <w:top w:val="single" w:sz="4" w:space="0" w:color="000000"/>
                    <w:left w:val="single" w:sz="4" w:space="0" w:color="000000"/>
                    <w:bottom w:val="single" w:sz="4" w:space="0" w:color="000000"/>
                  </w:tcBorders>
                  <w:vAlign w:val="center"/>
                </w:tcPr>
                <w:p w:rsidR="00103822" w:rsidRPr="00256434" w:rsidRDefault="00103822" w:rsidP="00103822">
                  <w:pPr>
                    <w:snapToGrid w:val="0"/>
                    <w:ind w:left="-115" w:right="-108"/>
                    <w:jc w:val="center"/>
                  </w:pPr>
                  <w:r w:rsidRPr="00256434">
                    <w:rPr>
                      <w:sz w:val="22"/>
                      <w:szCs w:val="22"/>
                    </w:rPr>
                    <w:t>100</w:t>
                  </w:r>
                </w:p>
              </w:tc>
              <w:tc>
                <w:tcPr>
                  <w:tcW w:w="993" w:type="dxa"/>
                  <w:tcBorders>
                    <w:top w:val="single" w:sz="4" w:space="0" w:color="000000"/>
                    <w:left w:val="single" w:sz="4" w:space="0" w:color="000000"/>
                    <w:bottom w:val="single" w:sz="4" w:space="0" w:color="000000"/>
                  </w:tcBorders>
                </w:tcPr>
                <w:p w:rsidR="00103822" w:rsidRPr="00256434" w:rsidRDefault="00594A1F" w:rsidP="0044290D">
                  <w:pPr>
                    <w:jc w:val="center"/>
                  </w:pPr>
                  <w:r w:rsidRPr="00256434">
                    <w:rPr>
                      <w:sz w:val="22"/>
                      <w:szCs w:val="22"/>
                    </w:rPr>
                    <w:t>5687,7</w:t>
                  </w:r>
                </w:p>
              </w:tc>
              <w:tc>
                <w:tcPr>
                  <w:tcW w:w="999" w:type="dxa"/>
                  <w:tcBorders>
                    <w:top w:val="single" w:sz="4" w:space="0" w:color="000000"/>
                    <w:left w:val="single" w:sz="4" w:space="0" w:color="000000"/>
                    <w:bottom w:val="single" w:sz="4" w:space="0" w:color="000000"/>
                    <w:right w:val="single" w:sz="4" w:space="0" w:color="000000"/>
                  </w:tcBorders>
                  <w:vAlign w:val="center"/>
                </w:tcPr>
                <w:p w:rsidR="00103822" w:rsidRPr="00256434" w:rsidRDefault="00594A1F" w:rsidP="0044290D">
                  <w:pPr>
                    <w:snapToGrid w:val="0"/>
                    <w:ind w:left="-115" w:right="-108"/>
                    <w:jc w:val="center"/>
                  </w:pPr>
                  <w:r w:rsidRPr="00256434">
                    <w:t>100,0</w:t>
                  </w:r>
                </w:p>
              </w:tc>
            </w:tr>
          </w:tbl>
          <w:p w:rsidR="00F04398" w:rsidRPr="00256434" w:rsidRDefault="005542FE" w:rsidP="00A35C1E">
            <w:pPr>
              <w:jc w:val="both"/>
            </w:pPr>
            <w:r w:rsidRPr="00256434">
              <w:t xml:space="preserve">          </w:t>
            </w:r>
            <w:r w:rsidR="00A35C1E" w:rsidRPr="00256434">
              <w:t xml:space="preserve">В целом расходные обязательства бюджета по </w:t>
            </w:r>
            <w:r w:rsidR="00594A1F" w:rsidRPr="00256434">
              <w:t>90,0</w:t>
            </w:r>
            <w:r w:rsidR="00A35C1E" w:rsidRPr="00256434">
              <w:t xml:space="preserve"> %, в  основном, за счет </w:t>
            </w:r>
            <w:r w:rsidR="00594A1F" w:rsidRPr="00256434">
              <w:t xml:space="preserve">раздела «Национальная экономика» на 721,2 тыс. рублей. </w:t>
            </w:r>
          </w:p>
          <w:p w:rsidR="00256434" w:rsidRPr="00256434" w:rsidRDefault="005542FE" w:rsidP="00256434">
            <w:pPr>
              <w:jc w:val="both"/>
              <w:rPr>
                <w:color w:val="000000"/>
              </w:rPr>
            </w:pPr>
            <w:r w:rsidRPr="00256434">
              <w:t xml:space="preserve">          </w:t>
            </w:r>
            <w:r w:rsidR="003F246D" w:rsidRPr="00256434">
              <w:t xml:space="preserve"> </w:t>
            </w:r>
            <w:proofErr w:type="gramStart"/>
            <w:r w:rsidR="00256434" w:rsidRPr="00256434">
              <w:rPr>
                <w:color w:val="000000"/>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00256434" w:rsidRPr="00256434">
              <w:rPr>
                <w:color w:val="000000"/>
              </w:rPr>
              <w:t xml:space="preserve"> государственных полномочий, соблюдаются.</w:t>
            </w:r>
          </w:p>
          <w:p w:rsidR="00A35C1E" w:rsidRPr="00256434" w:rsidRDefault="00A35C1E" w:rsidP="00A35C1E">
            <w:pPr>
              <w:pStyle w:val="ConsPlusNormal"/>
              <w:jc w:val="center"/>
              <w:rPr>
                <w:i/>
                <w:sz w:val="24"/>
                <w:szCs w:val="24"/>
              </w:rPr>
            </w:pPr>
            <w:r w:rsidRPr="00256434">
              <w:rPr>
                <w:i/>
                <w:sz w:val="24"/>
                <w:szCs w:val="24"/>
              </w:rPr>
              <w:lastRenderedPageBreak/>
              <w:t>Выводы и предложения</w:t>
            </w:r>
          </w:p>
          <w:p w:rsidR="00A35C1E" w:rsidRPr="00256434" w:rsidRDefault="00A35C1E" w:rsidP="00A35C1E">
            <w:pPr>
              <w:autoSpaceDE w:val="0"/>
              <w:ind w:firstLine="708"/>
              <w:jc w:val="both"/>
            </w:pPr>
            <w:r w:rsidRPr="00256434">
              <w:t xml:space="preserve">Достоверность представленного отчета об исполнении бюджета подтверждена внешней проверкой отчетности главных администраторов бюджетных средств. </w:t>
            </w:r>
          </w:p>
          <w:p w:rsidR="00A35C1E" w:rsidRPr="00256434" w:rsidRDefault="006277EB" w:rsidP="00A35C1E">
            <w:pPr>
              <w:autoSpaceDE w:val="0"/>
              <w:ind w:firstLine="540"/>
              <w:jc w:val="both"/>
            </w:pPr>
            <w:r w:rsidRPr="00256434">
              <w:t xml:space="preserve">  </w:t>
            </w:r>
            <w:bookmarkStart w:id="0" w:name="_GoBack"/>
            <w:r w:rsidR="00A35C1E" w:rsidRPr="00256434">
              <w:t xml:space="preserve">Отчетность представлена в установленные сроки и в полном объеме. </w:t>
            </w:r>
          </w:p>
          <w:p w:rsidR="006277EB" w:rsidRPr="00256434" w:rsidRDefault="006277EB" w:rsidP="006277EB">
            <w:pPr>
              <w:autoSpaceDE w:val="0"/>
              <w:autoSpaceDN w:val="0"/>
              <w:adjustRightInd w:val="0"/>
              <w:ind w:firstLine="540"/>
              <w:jc w:val="both"/>
              <w:outlineLvl w:val="1"/>
            </w:pPr>
            <w:r w:rsidRPr="00256434">
              <w:tab/>
              <w:t>Составлена и утверждена бюджетная роспись, изменения в нее вносились своевременно и в полном объеме. Расшифровка к бюджетной смете представлена по кодам бюджетной классификации КОСГУ, расчеты к бюджетной смете представлены в полном объеме, расходы соответствуют, предусмотренным в бюджетной смете.</w:t>
            </w:r>
          </w:p>
          <w:p w:rsidR="006277EB" w:rsidRPr="00256434" w:rsidRDefault="006277EB" w:rsidP="006277EB">
            <w:pPr>
              <w:autoSpaceDE w:val="0"/>
              <w:ind w:firstLine="720"/>
              <w:jc w:val="both"/>
            </w:pPr>
            <w:r w:rsidRPr="00256434">
              <w:t xml:space="preserve">Лимиты бюджетных обязательств совпадают с суммой выделенных бюджетных ассигнований. Уведомления о лимитах бюджетных обязательств получены от финансового отдела администрации </w:t>
            </w:r>
            <w:proofErr w:type="spellStart"/>
            <w:r w:rsidRPr="00256434">
              <w:t>Фроловского</w:t>
            </w:r>
            <w:proofErr w:type="spellEnd"/>
            <w:r w:rsidRPr="00256434">
              <w:t xml:space="preserve"> муниципального района в полном объеме.</w:t>
            </w:r>
          </w:p>
          <w:p w:rsidR="006277EB" w:rsidRPr="00256434" w:rsidRDefault="006277EB" w:rsidP="006277EB">
            <w:pPr>
              <w:autoSpaceDE w:val="0"/>
              <w:autoSpaceDN w:val="0"/>
              <w:adjustRightInd w:val="0"/>
              <w:ind w:firstLine="708"/>
              <w:jc w:val="both"/>
            </w:pPr>
            <w:r w:rsidRPr="00256434">
              <w:t>Учет бюджетных ассигнований, лимитов бюджетных обязательств и принятых бюджетных обязательств осуществляется по соответствующим счетам аналитического учета.</w:t>
            </w:r>
          </w:p>
          <w:bookmarkEnd w:id="0"/>
          <w:p w:rsidR="006277EB" w:rsidRPr="00256434" w:rsidRDefault="006277EB" w:rsidP="00A35C1E">
            <w:pPr>
              <w:autoSpaceDE w:val="0"/>
              <w:ind w:firstLine="540"/>
              <w:jc w:val="both"/>
            </w:pPr>
          </w:p>
          <w:p w:rsidR="006277EB" w:rsidRPr="00256434" w:rsidRDefault="006277EB" w:rsidP="00A35C1E">
            <w:pPr>
              <w:autoSpaceDE w:val="0"/>
              <w:ind w:firstLine="540"/>
              <w:jc w:val="both"/>
            </w:pPr>
          </w:p>
          <w:p w:rsidR="006277EB" w:rsidRPr="00256434" w:rsidRDefault="006277EB" w:rsidP="00A35C1E">
            <w:pPr>
              <w:autoSpaceDE w:val="0"/>
              <w:ind w:firstLine="540"/>
              <w:jc w:val="both"/>
            </w:pPr>
          </w:p>
          <w:p w:rsidR="006277EB" w:rsidRPr="00256434" w:rsidRDefault="006277EB" w:rsidP="00A35C1E">
            <w:pPr>
              <w:autoSpaceDE w:val="0"/>
              <w:ind w:firstLine="540"/>
              <w:jc w:val="both"/>
            </w:pPr>
          </w:p>
          <w:p w:rsidR="006277EB" w:rsidRPr="00256434" w:rsidRDefault="006277EB" w:rsidP="00A35C1E">
            <w:pPr>
              <w:autoSpaceDE w:val="0"/>
              <w:ind w:firstLine="540"/>
              <w:jc w:val="both"/>
            </w:pPr>
          </w:p>
          <w:p w:rsidR="00526E39" w:rsidRPr="00256434" w:rsidRDefault="00A35C1E" w:rsidP="00526E39">
            <w:pPr>
              <w:shd w:val="clear" w:color="auto" w:fill="FFFFFF"/>
              <w:spacing w:before="14"/>
              <w:jc w:val="both"/>
            </w:pPr>
            <w:r w:rsidRPr="00256434">
              <w:t>Председатель</w:t>
            </w:r>
            <w:r w:rsidR="00526E39" w:rsidRPr="00256434">
              <w:t xml:space="preserve"> контрольно-счетной палаты</w:t>
            </w:r>
          </w:p>
          <w:p w:rsidR="00526E39" w:rsidRPr="00256434" w:rsidRDefault="00526E39" w:rsidP="00526E39">
            <w:pPr>
              <w:shd w:val="clear" w:color="auto" w:fill="FFFFFF"/>
              <w:spacing w:before="14"/>
              <w:jc w:val="both"/>
            </w:pPr>
            <w:proofErr w:type="spellStart"/>
            <w:r w:rsidRPr="00256434">
              <w:t>Фроловского</w:t>
            </w:r>
            <w:proofErr w:type="spellEnd"/>
            <w:r w:rsidRPr="00256434">
              <w:t xml:space="preserve"> муниципального района                 </w:t>
            </w:r>
            <w:r w:rsidR="00A35C1E" w:rsidRPr="00256434">
              <w:t xml:space="preserve">                   </w:t>
            </w:r>
            <w:r w:rsidRPr="00256434">
              <w:t xml:space="preserve">                  </w:t>
            </w:r>
            <w:r w:rsidR="00A35C1E" w:rsidRPr="00256434">
              <w:t xml:space="preserve"> И.В. </w:t>
            </w:r>
            <w:proofErr w:type="spellStart"/>
            <w:r w:rsidR="00A35C1E" w:rsidRPr="00256434">
              <w:t>Мордовцева</w:t>
            </w:r>
            <w:proofErr w:type="spellEnd"/>
          </w:p>
          <w:p w:rsidR="00526E39" w:rsidRPr="00256434" w:rsidRDefault="00526E39" w:rsidP="00526E39"/>
          <w:p w:rsidR="00526E39" w:rsidRPr="00256434" w:rsidRDefault="00526E39" w:rsidP="00526E39">
            <w:r w:rsidRPr="00256434">
              <w:t xml:space="preserve">Глава  </w:t>
            </w:r>
            <w:proofErr w:type="spellStart"/>
            <w:r w:rsidRPr="00256434">
              <w:t>Дудаченского</w:t>
            </w:r>
            <w:proofErr w:type="spellEnd"/>
            <w:r w:rsidRPr="00256434">
              <w:t xml:space="preserve">   сельского поселения                     </w:t>
            </w:r>
            <w:r w:rsidR="00A35C1E" w:rsidRPr="00256434">
              <w:t xml:space="preserve">                       </w:t>
            </w:r>
            <w:r w:rsidR="006277EB" w:rsidRPr="00256434">
              <w:t xml:space="preserve">  </w:t>
            </w:r>
            <w:r w:rsidR="0025451A" w:rsidRPr="00256434">
              <w:t xml:space="preserve">    </w:t>
            </w:r>
            <w:r w:rsidR="00A35C1E" w:rsidRPr="00256434">
              <w:t xml:space="preserve">  </w:t>
            </w:r>
            <w:r w:rsidR="00256434">
              <w:t xml:space="preserve">  </w:t>
            </w:r>
            <w:r w:rsidR="006277EB" w:rsidRPr="00256434">
              <w:t>В.И. Ти</w:t>
            </w:r>
            <w:r w:rsidR="0025451A" w:rsidRPr="00256434">
              <w:t>мч</w:t>
            </w:r>
            <w:r w:rsidR="006277EB" w:rsidRPr="00256434">
              <w:t>енко</w:t>
            </w:r>
            <w:r w:rsidRPr="00256434">
              <w:t xml:space="preserve">        </w:t>
            </w:r>
          </w:p>
          <w:p w:rsidR="00526E39" w:rsidRPr="00256434" w:rsidRDefault="00526E39" w:rsidP="00526E39"/>
          <w:p w:rsidR="00526E39" w:rsidRPr="00256434" w:rsidRDefault="00526E39" w:rsidP="00526E39">
            <w:r w:rsidRPr="00256434">
              <w:t xml:space="preserve">Главный специалист    </w:t>
            </w:r>
            <w:proofErr w:type="spellStart"/>
            <w:r w:rsidRPr="00256434">
              <w:t>Дудаченского</w:t>
            </w:r>
            <w:proofErr w:type="spellEnd"/>
            <w:r w:rsidRPr="00256434">
              <w:t xml:space="preserve">   сельского посе</w:t>
            </w:r>
            <w:r w:rsidR="006277EB" w:rsidRPr="00256434">
              <w:t xml:space="preserve">ления                  </w:t>
            </w:r>
            <w:r w:rsidR="0025451A" w:rsidRPr="00256434">
              <w:t xml:space="preserve">     </w:t>
            </w:r>
            <w:r w:rsidR="006277EB" w:rsidRPr="00256434">
              <w:t xml:space="preserve"> </w:t>
            </w:r>
            <w:r w:rsidR="00256434">
              <w:t xml:space="preserve">   </w:t>
            </w:r>
            <w:r w:rsidRPr="00256434">
              <w:t>О.П.Борисова</w:t>
            </w:r>
          </w:p>
          <w:p w:rsidR="00526E39" w:rsidRPr="00256434" w:rsidRDefault="00526E39" w:rsidP="00526E39"/>
          <w:p w:rsidR="00526E39" w:rsidRPr="00256434" w:rsidRDefault="00526E39" w:rsidP="00526E39">
            <w:r w:rsidRPr="00256434">
              <w:t xml:space="preserve">Один экз. акта получен                                                                                                                     </w:t>
            </w:r>
          </w:p>
        </w:tc>
      </w:tr>
      <w:tr w:rsidR="0063630B" w:rsidRPr="00256434" w:rsidTr="0044290D">
        <w:trPr>
          <w:trHeight w:val="484"/>
        </w:trPr>
        <w:tc>
          <w:tcPr>
            <w:tcW w:w="9712" w:type="dxa"/>
          </w:tcPr>
          <w:p w:rsidR="0063630B" w:rsidRPr="00256434" w:rsidRDefault="0063630B" w:rsidP="00A35C1E">
            <w:pPr>
              <w:widowControl w:val="0"/>
              <w:autoSpaceDE w:val="0"/>
              <w:autoSpaceDN w:val="0"/>
              <w:adjustRightInd w:val="0"/>
              <w:ind w:firstLine="540"/>
              <w:jc w:val="both"/>
            </w:pPr>
          </w:p>
        </w:tc>
      </w:tr>
    </w:tbl>
    <w:p w:rsidR="00526E39" w:rsidRPr="00256434" w:rsidRDefault="00526E39" w:rsidP="00526E39">
      <w:pPr>
        <w:jc w:val="both"/>
        <w:rPr>
          <w:color w:val="000000"/>
        </w:rPr>
      </w:pPr>
      <w:r w:rsidRPr="00256434">
        <w:rPr>
          <w:color w:val="000000"/>
        </w:rPr>
        <w:t xml:space="preserve">                                               </w:t>
      </w:r>
    </w:p>
    <w:sectPr w:rsidR="00526E39" w:rsidRPr="00256434" w:rsidSect="00AD0B64">
      <w:headerReference w:type="default" r:id="rId9"/>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EC" w:rsidRDefault="008D5AEC" w:rsidP="008D206A">
      <w:r>
        <w:separator/>
      </w:r>
    </w:p>
  </w:endnote>
  <w:endnote w:type="continuationSeparator" w:id="0">
    <w:p w:rsidR="008D5AEC" w:rsidRDefault="008D5AEC" w:rsidP="008D20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EC" w:rsidRDefault="008D5AEC" w:rsidP="008D206A">
      <w:r>
        <w:separator/>
      </w:r>
    </w:p>
  </w:footnote>
  <w:footnote w:type="continuationSeparator" w:id="0">
    <w:p w:rsidR="008D5AEC" w:rsidRDefault="008D5AEC" w:rsidP="008D2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62594"/>
      <w:docPartObj>
        <w:docPartGallery w:val="Page Numbers (Top of Page)"/>
        <w:docPartUnique/>
      </w:docPartObj>
    </w:sdtPr>
    <w:sdtContent>
      <w:p w:rsidR="002119E6" w:rsidRDefault="002119E6">
        <w:pPr>
          <w:pStyle w:val="a3"/>
          <w:jc w:val="center"/>
        </w:pPr>
        <w:fldSimple w:instr="PAGE   \* MERGEFORMAT">
          <w:r w:rsidR="00256434">
            <w:rPr>
              <w:noProof/>
            </w:rPr>
            <w:t>19</w:t>
          </w:r>
        </w:fldSimple>
      </w:p>
    </w:sdtContent>
  </w:sdt>
  <w:p w:rsidR="002119E6" w:rsidRDefault="002119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757B"/>
    <w:multiLevelType w:val="multilevel"/>
    <w:tmpl w:val="93E8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95E2B"/>
    <w:multiLevelType w:val="multilevel"/>
    <w:tmpl w:val="B45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502EB"/>
    <w:multiLevelType w:val="multilevel"/>
    <w:tmpl w:val="2730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9D0E24"/>
    <w:multiLevelType w:val="multilevel"/>
    <w:tmpl w:val="3D74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534677"/>
    <w:multiLevelType w:val="multilevel"/>
    <w:tmpl w:val="148A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89090"/>
  </w:hdrShapeDefaults>
  <w:footnotePr>
    <w:footnote w:id="-1"/>
    <w:footnote w:id="0"/>
  </w:footnotePr>
  <w:endnotePr>
    <w:endnote w:id="-1"/>
    <w:endnote w:id="0"/>
  </w:endnotePr>
  <w:compat/>
  <w:rsids>
    <w:rsidRoot w:val="00605F16"/>
    <w:rsid w:val="00004E4A"/>
    <w:rsid w:val="00006D10"/>
    <w:rsid w:val="00007C64"/>
    <w:rsid w:val="00012C5C"/>
    <w:rsid w:val="00014A2E"/>
    <w:rsid w:val="00021836"/>
    <w:rsid w:val="000254EA"/>
    <w:rsid w:val="0002590D"/>
    <w:rsid w:val="00036229"/>
    <w:rsid w:val="00041C3B"/>
    <w:rsid w:val="00051859"/>
    <w:rsid w:val="00054B1E"/>
    <w:rsid w:val="0005580C"/>
    <w:rsid w:val="00071449"/>
    <w:rsid w:val="0007241B"/>
    <w:rsid w:val="000728A6"/>
    <w:rsid w:val="000741F3"/>
    <w:rsid w:val="00082B33"/>
    <w:rsid w:val="00087EA0"/>
    <w:rsid w:val="000A1B0C"/>
    <w:rsid w:val="000A25FF"/>
    <w:rsid w:val="000A2967"/>
    <w:rsid w:val="000A30E3"/>
    <w:rsid w:val="000A6953"/>
    <w:rsid w:val="000B052E"/>
    <w:rsid w:val="000B0C55"/>
    <w:rsid w:val="000B0DB7"/>
    <w:rsid w:val="000B3B5E"/>
    <w:rsid w:val="000B4BEE"/>
    <w:rsid w:val="000C0612"/>
    <w:rsid w:val="000D391D"/>
    <w:rsid w:val="000D6F8A"/>
    <w:rsid w:val="000E19DB"/>
    <w:rsid w:val="000E3486"/>
    <w:rsid w:val="000F1B50"/>
    <w:rsid w:val="000F433B"/>
    <w:rsid w:val="000F5D88"/>
    <w:rsid w:val="000F5E64"/>
    <w:rsid w:val="00101000"/>
    <w:rsid w:val="00103822"/>
    <w:rsid w:val="00106228"/>
    <w:rsid w:val="00116A2B"/>
    <w:rsid w:val="00122347"/>
    <w:rsid w:val="00126027"/>
    <w:rsid w:val="0012799F"/>
    <w:rsid w:val="001323E4"/>
    <w:rsid w:val="00135CF7"/>
    <w:rsid w:val="00135FBA"/>
    <w:rsid w:val="001507FA"/>
    <w:rsid w:val="00161A1B"/>
    <w:rsid w:val="00176960"/>
    <w:rsid w:val="00181C59"/>
    <w:rsid w:val="00186FE4"/>
    <w:rsid w:val="001926AC"/>
    <w:rsid w:val="001927B1"/>
    <w:rsid w:val="001A17EF"/>
    <w:rsid w:val="001B1075"/>
    <w:rsid w:val="001B3222"/>
    <w:rsid w:val="001B3D8A"/>
    <w:rsid w:val="001C41A7"/>
    <w:rsid w:val="001C4E52"/>
    <w:rsid w:val="001D1EE0"/>
    <w:rsid w:val="001E0986"/>
    <w:rsid w:val="001E56C4"/>
    <w:rsid w:val="001F0E7B"/>
    <w:rsid w:val="001F3E47"/>
    <w:rsid w:val="001F3EA4"/>
    <w:rsid w:val="001F56AC"/>
    <w:rsid w:val="0020063D"/>
    <w:rsid w:val="00201D32"/>
    <w:rsid w:val="002044C9"/>
    <w:rsid w:val="00207441"/>
    <w:rsid w:val="00207A15"/>
    <w:rsid w:val="002119E6"/>
    <w:rsid w:val="002120A0"/>
    <w:rsid w:val="002144A3"/>
    <w:rsid w:val="00214B9E"/>
    <w:rsid w:val="00225E0D"/>
    <w:rsid w:val="00232436"/>
    <w:rsid w:val="00235C79"/>
    <w:rsid w:val="0024586A"/>
    <w:rsid w:val="00246136"/>
    <w:rsid w:val="00247767"/>
    <w:rsid w:val="00253C05"/>
    <w:rsid w:val="0025451A"/>
    <w:rsid w:val="00256434"/>
    <w:rsid w:val="002568CD"/>
    <w:rsid w:val="0026266C"/>
    <w:rsid w:val="00273793"/>
    <w:rsid w:val="00274F4F"/>
    <w:rsid w:val="0027513B"/>
    <w:rsid w:val="002803F9"/>
    <w:rsid w:val="0028533A"/>
    <w:rsid w:val="002878B4"/>
    <w:rsid w:val="00290CBF"/>
    <w:rsid w:val="0029314C"/>
    <w:rsid w:val="002934EF"/>
    <w:rsid w:val="002942E2"/>
    <w:rsid w:val="00295065"/>
    <w:rsid w:val="0029714F"/>
    <w:rsid w:val="00297FB7"/>
    <w:rsid w:val="002A09C3"/>
    <w:rsid w:val="002A3DEE"/>
    <w:rsid w:val="002A6B0E"/>
    <w:rsid w:val="002A6D28"/>
    <w:rsid w:val="002B5717"/>
    <w:rsid w:val="002C1CAE"/>
    <w:rsid w:val="002D06B3"/>
    <w:rsid w:val="002E0678"/>
    <w:rsid w:val="002E2309"/>
    <w:rsid w:val="002E35BA"/>
    <w:rsid w:val="00304481"/>
    <w:rsid w:val="00305478"/>
    <w:rsid w:val="00311E02"/>
    <w:rsid w:val="00312E1D"/>
    <w:rsid w:val="003206B5"/>
    <w:rsid w:val="003226B1"/>
    <w:rsid w:val="00332E36"/>
    <w:rsid w:val="00354DC5"/>
    <w:rsid w:val="00366E71"/>
    <w:rsid w:val="00375EF0"/>
    <w:rsid w:val="00381AE9"/>
    <w:rsid w:val="0038737E"/>
    <w:rsid w:val="0039434C"/>
    <w:rsid w:val="003B52DC"/>
    <w:rsid w:val="003C1E51"/>
    <w:rsid w:val="003C6628"/>
    <w:rsid w:val="003D647F"/>
    <w:rsid w:val="003F1E3C"/>
    <w:rsid w:val="003F246D"/>
    <w:rsid w:val="003F464C"/>
    <w:rsid w:val="00413410"/>
    <w:rsid w:val="00423016"/>
    <w:rsid w:val="00423622"/>
    <w:rsid w:val="004272C7"/>
    <w:rsid w:val="00433305"/>
    <w:rsid w:val="00434C2F"/>
    <w:rsid w:val="00440934"/>
    <w:rsid w:val="0044290D"/>
    <w:rsid w:val="004639E5"/>
    <w:rsid w:val="00471EB5"/>
    <w:rsid w:val="00484907"/>
    <w:rsid w:val="00495ABD"/>
    <w:rsid w:val="00496870"/>
    <w:rsid w:val="004A0314"/>
    <w:rsid w:val="004B20B3"/>
    <w:rsid w:val="004B25F9"/>
    <w:rsid w:val="004B4379"/>
    <w:rsid w:val="004C089C"/>
    <w:rsid w:val="004C1BBD"/>
    <w:rsid w:val="004C442E"/>
    <w:rsid w:val="004C7DBF"/>
    <w:rsid w:val="004D527A"/>
    <w:rsid w:val="004E671E"/>
    <w:rsid w:val="004F4223"/>
    <w:rsid w:val="004F4867"/>
    <w:rsid w:val="004F680B"/>
    <w:rsid w:val="00503924"/>
    <w:rsid w:val="00505965"/>
    <w:rsid w:val="00507891"/>
    <w:rsid w:val="005208F6"/>
    <w:rsid w:val="00526E39"/>
    <w:rsid w:val="00527534"/>
    <w:rsid w:val="005405B2"/>
    <w:rsid w:val="0054099A"/>
    <w:rsid w:val="0054388E"/>
    <w:rsid w:val="0054460F"/>
    <w:rsid w:val="005454DE"/>
    <w:rsid w:val="005542FE"/>
    <w:rsid w:val="0056701F"/>
    <w:rsid w:val="00567074"/>
    <w:rsid w:val="0057242A"/>
    <w:rsid w:val="00574382"/>
    <w:rsid w:val="005757B5"/>
    <w:rsid w:val="00580979"/>
    <w:rsid w:val="0058296B"/>
    <w:rsid w:val="00582B02"/>
    <w:rsid w:val="00586841"/>
    <w:rsid w:val="00590DDA"/>
    <w:rsid w:val="00594A1F"/>
    <w:rsid w:val="005A1FA0"/>
    <w:rsid w:val="005B014E"/>
    <w:rsid w:val="005B0355"/>
    <w:rsid w:val="005B2321"/>
    <w:rsid w:val="005C1158"/>
    <w:rsid w:val="005C2833"/>
    <w:rsid w:val="005C3D9B"/>
    <w:rsid w:val="005D0FBE"/>
    <w:rsid w:val="005E7966"/>
    <w:rsid w:val="005F0A0D"/>
    <w:rsid w:val="005F3C83"/>
    <w:rsid w:val="005F5B2E"/>
    <w:rsid w:val="00601678"/>
    <w:rsid w:val="006024E0"/>
    <w:rsid w:val="00605F16"/>
    <w:rsid w:val="00606058"/>
    <w:rsid w:val="00606D7A"/>
    <w:rsid w:val="00614DD5"/>
    <w:rsid w:val="00621362"/>
    <w:rsid w:val="00626360"/>
    <w:rsid w:val="006277EB"/>
    <w:rsid w:val="006279F4"/>
    <w:rsid w:val="0063630B"/>
    <w:rsid w:val="00645392"/>
    <w:rsid w:val="00652885"/>
    <w:rsid w:val="00653B9E"/>
    <w:rsid w:val="0066054D"/>
    <w:rsid w:val="00663164"/>
    <w:rsid w:val="006643A5"/>
    <w:rsid w:val="00675FC3"/>
    <w:rsid w:val="006936CC"/>
    <w:rsid w:val="00696427"/>
    <w:rsid w:val="006A7F6C"/>
    <w:rsid w:val="006B2B02"/>
    <w:rsid w:val="006B5F12"/>
    <w:rsid w:val="006C3E57"/>
    <w:rsid w:val="006C4611"/>
    <w:rsid w:val="006D2331"/>
    <w:rsid w:val="006D4285"/>
    <w:rsid w:val="006D59FA"/>
    <w:rsid w:val="006D782A"/>
    <w:rsid w:val="006E1905"/>
    <w:rsid w:val="006E5062"/>
    <w:rsid w:val="006F17F5"/>
    <w:rsid w:val="006F2E0F"/>
    <w:rsid w:val="00703CD9"/>
    <w:rsid w:val="00710D79"/>
    <w:rsid w:val="00714C5F"/>
    <w:rsid w:val="007156BD"/>
    <w:rsid w:val="00720426"/>
    <w:rsid w:val="00726B6E"/>
    <w:rsid w:val="00726DE7"/>
    <w:rsid w:val="00733657"/>
    <w:rsid w:val="00737C58"/>
    <w:rsid w:val="00742A24"/>
    <w:rsid w:val="0074587E"/>
    <w:rsid w:val="007574CE"/>
    <w:rsid w:val="00757C14"/>
    <w:rsid w:val="00757F43"/>
    <w:rsid w:val="0076641D"/>
    <w:rsid w:val="00770802"/>
    <w:rsid w:val="00771D61"/>
    <w:rsid w:val="00772B9F"/>
    <w:rsid w:val="0077510D"/>
    <w:rsid w:val="00776E30"/>
    <w:rsid w:val="00786196"/>
    <w:rsid w:val="007862B0"/>
    <w:rsid w:val="00786AC4"/>
    <w:rsid w:val="0079249F"/>
    <w:rsid w:val="00796509"/>
    <w:rsid w:val="007A1D36"/>
    <w:rsid w:val="007A4348"/>
    <w:rsid w:val="007A4C7B"/>
    <w:rsid w:val="007B00FB"/>
    <w:rsid w:val="007B3293"/>
    <w:rsid w:val="007B3348"/>
    <w:rsid w:val="007B389D"/>
    <w:rsid w:val="007C3C79"/>
    <w:rsid w:val="007C6954"/>
    <w:rsid w:val="007D0BF7"/>
    <w:rsid w:val="007D1179"/>
    <w:rsid w:val="007D2172"/>
    <w:rsid w:val="007D4D94"/>
    <w:rsid w:val="007E3754"/>
    <w:rsid w:val="007E4D0C"/>
    <w:rsid w:val="007E6D16"/>
    <w:rsid w:val="007E70F7"/>
    <w:rsid w:val="007E71E0"/>
    <w:rsid w:val="007F2756"/>
    <w:rsid w:val="007F5067"/>
    <w:rsid w:val="007F69EB"/>
    <w:rsid w:val="00803D6E"/>
    <w:rsid w:val="0081469E"/>
    <w:rsid w:val="00815A06"/>
    <w:rsid w:val="008173E6"/>
    <w:rsid w:val="008243F2"/>
    <w:rsid w:val="0082595D"/>
    <w:rsid w:val="00825B25"/>
    <w:rsid w:val="00830DBE"/>
    <w:rsid w:val="00831C7C"/>
    <w:rsid w:val="008419A8"/>
    <w:rsid w:val="00842E0A"/>
    <w:rsid w:val="0084305F"/>
    <w:rsid w:val="00851AD9"/>
    <w:rsid w:val="0085259C"/>
    <w:rsid w:val="008646B1"/>
    <w:rsid w:val="008910CD"/>
    <w:rsid w:val="008916A1"/>
    <w:rsid w:val="00892375"/>
    <w:rsid w:val="008953D7"/>
    <w:rsid w:val="008973D2"/>
    <w:rsid w:val="008A007A"/>
    <w:rsid w:val="008A479D"/>
    <w:rsid w:val="008A4C53"/>
    <w:rsid w:val="008A6965"/>
    <w:rsid w:val="008A7B97"/>
    <w:rsid w:val="008B26FA"/>
    <w:rsid w:val="008C7664"/>
    <w:rsid w:val="008D0FB1"/>
    <w:rsid w:val="008D1FBA"/>
    <w:rsid w:val="008D206A"/>
    <w:rsid w:val="008D2DEC"/>
    <w:rsid w:val="008D41E0"/>
    <w:rsid w:val="008D5AEC"/>
    <w:rsid w:val="008E2788"/>
    <w:rsid w:val="008E2AF0"/>
    <w:rsid w:val="008E5E67"/>
    <w:rsid w:val="008F0DDB"/>
    <w:rsid w:val="008F144E"/>
    <w:rsid w:val="00905FA6"/>
    <w:rsid w:val="00907C22"/>
    <w:rsid w:val="009107AD"/>
    <w:rsid w:val="009115ED"/>
    <w:rsid w:val="009366F2"/>
    <w:rsid w:val="009431EA"/>
    <w:rsid w:val="00946332"/>
    <w:rsid w:val="00952B51"/>
    <w:rsid w:val="00957A5A"/>
    <w:rsid w:val="00961DF5"/>
    <w:rsid w:val="009642FD"/>
    <w:rsid w:val="00972859"/>
    <w:rsid w:val="009739AE"/>
    <w:rsid w:val="00985B07"/>
    <w:rsid w:val="009954E1"/>
    <w:rsid w:val="009979C8"/>
    <w:rsid w:val="009A58E7"/>
    <w:rsid w:val="009A76C2"/>
    <w:rsid w:val="009B58A7"/>
    <w:rsid w:val="009B7294"/>
    <w:rsid w:val="009B792E"/>
    <w:rsid w:val="009B7D11"/>
    <w:rsid w:val="009C1352"/>
    <w:rsid w:val="009C2E11"/>
    <w:rsid w:val="009C5BF8"/>
    <w:rsid w:val="009D24C6"/>
    <w:rsid w:val="009D543D"/>
    <w:rsid w:val="009D61EE"/>
    <w:rsid w:val="009E14E5"/>
    <w:rsid w:val="009F396E"/>
    <w:rsid w:val="009F47CB"/>
    <w:rsid w:val="00A019A3"/>
    <w:rsid w:val="00A03669"/>
    <w:rsid w:val="00A038BA"/>
    <w:rsid w:val="00A11F6B"/>
    <w:rsid w:val="00A175EE"/>
    <w:rsid w:val="00A22467"/>
    <w:rsid w:val="00A2282D"/>
    <w:rsid w:val="00A25403"/>
    <w:rsid w:val="00A2721A"/>
    <w:rsid w:val="00A30192"/>
    <w:rsid w:val="00A30ABF"/>
    <w:rsid w:val="00A33943"/>
    <w:rsid w:val="00A3559E"/>
    <w:rsid w:val="00A35C1E"/>
    <w:rsid w:val="00A373FA"/>
    <w:rsid w:val="00A43560"/>
    <w:rsid w:val="00A44380"/>
    <w:rsid w:val="00A45FA3"/>
    <w:rsid w:val="00A56686"/>
    <w:rsid w:val="00A636D6"/>
    <w:rsid w:val="00A71CFF"/>
    <w:rsid w:val="00A73F50"/>
    <w:rsid w:val="00A85DF4"/>
    <w:rsid w:val="00A86497"/>
    <w:rsid w:val="00A87DEF"/>
    <w:rsid w:val="00AB2418"/>
    <w:rsid w:val="00AB7FC1"/>
    <w:rsid w:val="00AC62FB"/>
    <w:rsid w:val="00AC76E3"/>
    <w:rsid w:val="00AD0B64"/>
    <w:rsid w:val="00AD1A5B"/>
    <w:rsid w:val="00AD51AE"/>
    <w:rsid w:val="00AE080C"/>
    <w:rsid w:val="00AE2388"/>
    <w:rsid w:val="00AE4A96"/>
    <w:rsid w:val="00AF0C14"/>
    <w:rsid w:val="00AF306D"/>
    <w:rsid w:val="00AF5C93"/>
    <w:rsid w:val="00AF5F5F"/>
    <w:rsid w:val="00B01CAE"/>
    <w:rsid w:val="00B05325"/>
    <w:rsid w:val="00B10A5F"/>
    <w:rsid w:val="00B11DD7"/>
    <w:rsid w:val="00B1491E"/>
    <w:rsid w:val="00B16FB9"/>
    <w:rsid w:val="00B212AE"/>
    <w:rsid w:val="00B23748"/>
    <w:rsid w:val="00B23CDF"/>
    <w:rsid w:val="00B23D87"/>
    <w:rsid w:val="00B26F57"/>
    <w:rsid w:val="00B50024"/>
    <w:rsid w:val="00B50068"/>
    <w:rsid w:val="00B52DE0"/>
    <w:rsid w:val="00B53967"/>
    <w:rsid w:val="00B60640"/>
    <w:rsid w:val="00B72D15"/>
    <w:rsid w:val="00B736B8"/>
    <w:rsid w:val="00B743AC"/>
    <w:rsid w:val="00B74BD5"/>
    <w:rsid w:val="00B922C7"/>
    <w:rsid w:val="00B95DED"/>
    <w:rsid w:val="00BA00F4"/>
    <w:rsid w:val="00BA0E3D"/>
    <w:rsid w:val="00BA36FF"/>
    <w:rsid w:val="00BA6014"/>
    <w:rsid w:val="00BB04FD"/>
    <w:rsid w:val="00BB2529"/>
    <w:rsid w:val="00BB70FA"/>
    <w:rsid w:val="00BB773C"/>
    <w:rsid w:val="00BC31D8"/>
    <w:rsid w:val="00BC649A"/>
    <w:rsid w:val="00BD1536"/>
    <w:rsid w:val="00BE05FE"/>
    <w:rsid w:val="00BE4EA3"/>
    <w:rsid w:val="00BE5A8D"/>
    <w:rsid w:val="00BE6757"/>
    <w:rsid w:val="00BF73C8"/>
    <w:rsid w:val="00C015F9"/>
    <w:rsid w:val="00C02CBF"/>
    <w:rsid w:val="00C02D23"/>
    <w:rsid w:val="00C04254"/>
    <w:rsid w:val="00C1040C"/>
    <w:rsid w:val="00C10468"/>
    <w:rsid w:val="00C10E27"/>
    <w:rsid w:val="00C11BB0"/>
    <w:rsid w:val="00C173F0"/>
    <w:rsid w:val="00C22825"/>
    <w:rsid w:val="00C25D28"/>
    <w:rsid w:val="00C26581"/>
    <w:rsid w:val="00C31F0C"/>
    <w:rsid w:val="00C42722"/>
    <w:rsid w:val="00C443E8"/>
    <w:rsid w:val="00C522B5"/>
    <w:rsid w:val="00C607FF"/>
    <w:rsid w:val="00C61409"/>
    <w:rsid w:val="00C624E1"/>
    <w:rsid w:val="00C70B04"/>
    <w:rsid w:val="00C76765"/>
    <w:rsid w:val="00C810BE"/>
    <w:rsid w:val="00C9091F"/>
    <w:rsid w:val="00C96DE2"/>
    <w:rsid w:val="00CA2150"/>
    <w:rsid w:val="00CA7B27"/>
    <w:rsid w:val="00CB33CA"/>
    <w:rsid w:val="00CB6304"/>
    <w:rsid w:val="00CC3FA8"/>
    <w:rsid w:val="00CC44BF"/>
    <w:rsid w:val="00CD7670"/>
    <w:rsid w:val="00CE2C58"/>
    <w:rsid w:val="00CE2E89"/>
    <w:rsid w:val="00CE4244"/>
    <w:rsid w:val="00CE6661"/>
    <w:rsid w:val="00CE7A6B"/>
    <w:rsid w:val="00CF3AE6"/>
    <w:rsid w:val="00CF6A85"/>
    <w:rsid w:val="00D01300"/>
    <w:rsid w:val="00D01A71"/>
    <w:rsid w:val="00D06DD1"/>
    <w:rsid w:val="00D12566"/>
    <w:rsid w:val="00D213A1"/>
    <w:rsid w:val="00D21C9A"/>
    <w:rsid w:val="00D2767A"/>
    <w:rsid w:val="00D366E6"/>
    <w:rsid w:val="00D42669"/>
    <w:rsid w:val="00D42D2E"/>
    <w:rsid w:val="00D43DFF"/>
    <w:rsid w:val="00D45D37"/>
    <w:rsid w:val="00D46539"/>
    <w:rsid w:val="00D474FA"/>
    <w:rsid w:val="00D47BC9"/>
    <w:rsid w:val="00D517D0"/>
    <w:rsid w:val="00D61E53"/>
    <w:rsid w:val="00D61EB1"/>
    <w:rsid w:val="00D639AF"/>
    <w:rsid w:val="00D63B63"/>
    <w:rsid w:val="00D67B6E"/>
    <w:rsid w:val="00D75CD8"/>
    <w:rsid w:val="00D763EA"/>
    <w:rsid w:val="00D77604"/>
    <w:rsid w:val="00D84E2C"/>
    <w:rsid w:val="00D8686B"/>
    <w:rsid w:val="00D9181A"/>
    <w:rsid w:val="00D92484"/>
    <w:rsid w:val="00D9510E"/>
    <w:rsid w:val="00DA053D"/>
    <w:rsid w:val="00DA264E"/>
    <w:rsid w:val="00DA2A76"/>
    <w:rsid w:val="00DA37F4"/>
    <w:rsid w:val="00DA41AD"/>
    <w:rsid w:val="00DA7661"/>
    <w:rsid w:val="00DB1DAA"/>
    <w:rsid w:val="00DB2750"/>
    <w:rsid w:val="00DB5437"/>
    <w:rsid w:val="00DC0571"/>
    <w:rsid w:val="00DC291C"/>
    <w:rsid w:val="00DD0D46"/>
    <w:rsid w:val="00DD1872"/>
    <w:rsid w:val="00DD75DA"/>
    <w:rsid w:val="00DE35A8"/>
    <w:rsid w:val="00DF006B"/>
    <w:rsid w:val="00DF3021"/>
    <w:rsid w:val="00E0207F"/>
    <w:rsid w:val="00E14E99"/>
    <w:rsid w:val="00E16590"/>
    <w:rsid w:val="00E20234"/>
    <w:rsid w:val="00E24B94"/>
    <w:rsid w:val="00E27695"/>
    <w:rsid w:val="00E3271B"/>
    <w:rsid w:val="00E55E05"/>
    <w:rsid w:val="00E710F6"/>
    <w:rsid w:val="00E77511"/>
    <w:rsid w:val="00E81FB3"/>
    <w:rsid w:val="00E8359C"/>
    <w:rsid w:val="00E867C4"/>
    <w:rsid w:val="00E90EB0"/>
    <w:rsid w:val="00EA0BDC"/>
    <w:rsid w:val="00EA0D65"/>
    <w:rsid w:val="00EB22BE"/>
    <w:rsid w:val="00EB374A"/>
    <w:rsid w:val="00EC0AA3"/>
    <w:rsid w:val="00EC5982"/>
    <w:rsid w:val="00EC6707"/>
    <w:rsid w:val="00ED51D3"/>
    <w:rsid w:val="00EE33CC"/>
    <w:rsid w:val="00EE34FF"/>
    <w:rsid w:val="00EF3ADC"/>
    <w:rsid w:val="00EF470D"/>
    <w:rsid w:val="00EF5467"/>
    <w:rsid w:val="00EF5A6D"/>
    <w:rsid w:val="00F001B3"/>
    <w:rsid w:val="00F00AC3"/>
    <w:rsid w:val="00F04398"/>
    <w:rsid w:val="00F10648"/>
    <w:rsid w:val="00F47F08"/>
    <w:rsid w:val="00F51459"/>
    <w:rsid w:val="00F61368"/>
    <w:rsid w:val="00F65F08"/>
    <w:rsid w:val="00F70185"/>
    <w:rsid w:val="00F811EC"/>
    <w:rsid w:val="00F81CE5"/>
    <w:rsid w:val="00F83CCD"/>
    <w:rsid w:val="00F9213A"/>
    <w:rsid w:val="00F95179"/>
    <w:rsid w:val="00F95C0E"/>
    <w:rsid w:val="00FA6B43"/>
    <w:rsid w:val="00FA7FE6"/>
    <w:rsid w:val="00FB2D68"/>
    <w:rsid w:val="00FB4BD9"/>
    <w:rsid w:val="00FC31EC"/>
    <w:rsid w:val="00FC6016"/>
    <w:rsid w:val="00FD1F85"/>
    <w:rsid w:val="00FD365D"/>
    <w:rsid w:val="00FD48B1"/>
    <w:rsid w:val="00FD7AA1"/>
    <w:rsid w:val="00FE0E50"/>
    <w:rsid w:val="00FE337C"/>
    <w:rsid w:val="00FE5C25"/>
    <w:rsid w:val="00FF04D3"/>
    <w:rsid w:val="00FF0634"/>
    <w:rsid w:val="00FF2F62"/>
    <w:rsid w:val="00FF5CA7"/>
    <w:rsid w:val="00FF6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641D"/>
    <w:pPr>
      <w:keepNext/>
      <w:keepLines/>
      <w:spacing w:before="480" w:line="276" w:lineRule="auto"/>
      <w:outlineLvl w:val="0"/>
    </w:pPr>
    <w:rPr>
      <w:rFonts w:ascii="Cambria" w:hAnsi="Cambria" w:cs="Cambria"/>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54B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54B1E"/>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ConsPlusTitle">
    <w:name w:val="ConsPlusTitle"/>
    <w:rsid w:val="00054B1E"/>
    <w:pPr>
      <w:widowControl w:val="0"/>
      <w:suppressAutoHyphens/>
      <w:autoSpaceDE w:val="0"/>
      <w:spacing w:after="0" w:line="240" w:lineRule="auto"/>
    </w:pPr>
    <w:rPr>
      <w:rFonts w:ascii="Arial" w:eastAsia="Arial" w:hAnsi="Arial" w:cs="Arial"/>
      <w:b/>
      <w:bCs/>
      <w:sz w:val="20"/>
      <w:szCs w:val="20"/>
      <w:lang w:eastAsia="ar-SA"/>
    </w:rPr>
  </w:style>
  <w:style w:type="paragraph" w:styleId="a3">
    <w:name w:val="header"/>
    <w:basedOn w:val="a"/>
    <w:link w:val="a4"/>
    <w:uiPriority w:val="99"/>
    <w:unhideWhenUsed/>
    <w:rsid w:val="008D206A"/>
    <w:pPr>
      <w:tabs>
        <w:tab w:val="center" w:pos="4677"/>
        <w:tab w:val="right" w:pos="9355"/>
      </w:tabs>
    </w:pPr>
  </w:style>
  <w:style w:type="character" w:customStyle="1" w:styleId="a4">
    <w:name w:val="Верхний колонтитул Знак"/>
    <w:basedOn w:val="a0"/>
    <w:link w:val="a3"/>
    <w:uiPriority w:val="99"/>
    <w:rsid w:val="008D206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D206A"/>
    <w:pPr>
      <w:tabs>
        <w:tab w:val="center" w:pos="4677"/>
        <w:tab w:val="right" w:pos="9355"/>
      </w:tabs>
    </w:pPr>
  </w:style>
  <w:style w:type="character" w:customStyle="1" w:styleId="a6">
    <w:name w:val="Нижний колонтитул Знак"/>
    <w:basedOn w:val="a0"/>
    <w:link w:val="a5"/>
    <w:uiPriority w:val="99"/>
    <w:rsid w:val="008D206A"/>
    <w:rPr>
      <w:rFonts w:ascii="Times New Roman" w:eastAsia="Times New Roman" w:hAnsi="Times New Roman" w:cs="Times New Roman"/>
      <w:sz w:val="24"/>
      <w:szCs w:val="24"/>
      <w:lang w:eastAsia="ru-RU"/>
    </w:rPr>
  </w:style>
  <w:style w:type="paragraph" w:customStyle="1" w:styleId="a7">
    <w:name w:val="Базовый"/>
    <w:rsid w:val="00012C5C"/>
    <w:pPr>
      <w:suppressAutoHyphens/>
    </w:pPr>
    <w:rPr>
      <w:rFonts w:ascii="Times New Roman" w:eastAsia="Times New Roman" w:hAnsi="Times New Roman" w:cs="Times New Roman"/>
      <w:color w:val="00000A"/>
      <w:sz w:val="24"/>
      <w:szCs w:val="24"/>
      <w:lang w:eastAsia="ru-RU"/>
    </w:rPr>
  </w:style>
  <w:style w:type="paragraph" w:customStyle="1" w:styleId="31">
    <w:name w:val="Основной текст с отступом 31"/>
    <w:basedOn w:val="a7"/>
    <w:rsid w:val="00AC62FB"/>
    <w:pPr>
      <w:spacing w:after="120" w:line="100" w:lineRule="atLeast"/>
      <w:ind w:left="283"/>
    </w:pPr>
    <w:rPr>
      <w:rFonts w:ascii="Calibri" w:hAnsi="Calibri"/>
      <w:sz w:val="16"/>
      <w:szCs w:val="16"/>
      <w:lang w:eastAsia="ar-SA"/>
    </w:rPr>
  </w:style>
  <w:style w:type="paragraph" w:customStyle="1" w:styleId="Standard">
    <w:name w:val="Standard"/>
    <w:rsid w:val="00E8359C"/>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21">
    <w:name w:val="Основной текст 21"/>
    <w:basedOn w:val="Standard"/>
    <w:rsid w:val="001C41A7"/>
    <w:pPr>
      <w:widowControl/>
      <w:spacing w:after="120" w:line="480" w:lineRule="auto"/>
      <w:textAlignment w:val="baseline"/>
    </w:pPr>
    <w:rPr>
      <w:rFonts w:ascii="Calibri" w:eastAsia="Times New Roman" w:hAnsi="Calibri" w:cs="Times New Roman"/>
      <w:color w:val="auto"/>
      <w:lang w:val="ru-RU" w:eastAsia="ar-SA" w:bidi="ar-SA"/>
    </w:rPr>
  </w:style>
  <w:style w:type="paragraph" w:styleId="3">
    <w:name w:val="Body Text Indent 3"/>
    <w:basedOn w:val="a"/>
    <w:link w:val="30"/>
    <w:uiPriority w:val="99"/>
    <w:unhideWhenUsed/>
    <w:rsid w:val="001C41A7"/>
    <w:pPr>
      <w:widowControl w:val="0"/>
      <w:suppressAutoHyphens/>
      <w:autoSpaceDN w:val="0"/>
      <w:spacing w:after="120" w:line="276" w:lineRule="auto"/>
      <w:ind w:left="283"/>
      <w:textAlignment w:val="baseline"/>
    </w:pPr>
    <w:rPr>
      <w:rFonts w:ascii="Calibri" w:eastAsia="SimSun" w:hAnsi="Calibri" w:cs="Calibri"/>
      <w:kern w:val="3"/>
      <w:sz w:val="16"/>
      <w:szCs w:val="16"/>
      <w:lang w:eastAsia="en-US"/>
    </w:rPr>
  </w:style>
  <w:style w:type="character" w:customStyle="1" w:styleId="30">
    <w:name w:val="Основной текст с отступом 3 Знак"/>
    <w:basedOn w:val="a0"/>
    <w:link w:val="3"/>
    <w:uiPriority w:val="99"/>
    <w:rsid w:val="001C41A7"/>
    <w:rPr>
      <w:rFonts w:ascii="Calibri" w:eastAsia="SimSun" w:hAnsi="Calibri" w:cs="Calibri"/>
      <w:kern w:val="3"/>
      <w:sz w:val="16"/>
      <w:szCs w:val="16"/>
    </w:rPr>
  </w:style>
  <w:style w:type="table" w:styleId="a8">
    <w:name w:val="Table Grid"/>
    <w:basedOn w:val="a1"/>
    <w:uiPriority w:val="59"/>
    <w:rsid w:val="001C4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76641D"/>
    <w:rPr>
      <w:rFonts w:ascii="Cambria" w:eastAsia="Times New Roman" w:hAnsi="Cambria" w:cs="Cambria"/>
      <w:b/>
      <w:bCs/>
      <w:sz w:val="28"/>
      <w:szCs w:val="28"/>
      <w:lang w:eastAsia="ru-RU"/>
    </w:rPr>
  </w:style>
  <w:style w:type="paragraph" w:customStyle="1" w:styleId="western">
    <w:name w:val="western"/>
    <w:basedOn w:val="a"/>
    <w:rsid w:val="00526E39"/>
    <w:pPr>
      <w:spacing w:before="100" w:beforeAutospacing="1" w:after="119"/>
    </w:pPr>
    <w:rPr>
      <w:color w:val="000000"/>
    </w:rPr>
  </w:style>
  <w:style w:type="character" w:styleId="a9">
    <w:name w:val="Hyperlink"/>
    <w:basedOn w:val="a0"/>
    <w:uiPriority w:val="99"/>
    <w:unhideWhenUsed/>
    <w:rsid w:val="00526E39"/>
    <w:rPr>
      <w:color w:val="0000FF"/>
      <w:u w:val="single"/>
    </w:rPr>
  </w:style>
  <w:style w:type="paragraph" w:styleId="aa">
    <w:name w:val="List Paragraph"/>
    <w:basedOn w:val="a"/>
    <w:uiPriority w:val="34"/>
    <w:qFormat/>
    <w:rsid w:val="00526E39"/>
    <w:pPr>
      <w:ind w:left="720"/>
      <w:contextualSpacing/>
    </w:pPr>
  </w:style>
  <w:style w:type="paragraph" w:styleId="ab">
    <w:name w:val="Normal (Web)"/>
    <w:basedOn w:val="a"/>
    <w:uiPriority w:val="99"/>
    <w:unhideWhenUsed/>
    <w:rsid w:val="00526E39"/>
    <w:pPr>
      <w:spacing w:before="100" w:beforeAutospacing="1" w:after="119"/>
    </w:pPr>
    <w:rPr>
      <w:rFonts w:ascii="Calibri" w:hAnsi="Calibri" w:cs="Calibri"/>
    </w:rPr>
  </w:style>
  <w:style w:type="paragraph" w:styleId="ac">
    <w:name w:val="Body Text Indent"/>
    <w:basedOn w:val="a"/>
    <w:link w:val="ad"/>
    <w:uiPriority w:val="99"/>
    <w:unhideWhenUsed/>
    <w:rsid w:val="00526E39"/>
    <w:pPr>
      <w:suppressAutoHyphens/>
      <w:ind w:firstLine="709"/>
      <w:jc w:val="both"/>
    </w:pPr>
    <w:rPr>
      <w:rFonts w:ascii="Calibri" w:hAnsi="Calibri"/>
      <w:sz w:val="28"/>
      <w:szCs w:val="28"/>
      <w:lang w:eastAsia="ar-SA"/>
    </w:rPr>
  </w:style>
  <w:style w:type="character" w:customStyle="1" w:styleId="ad">
    <w:name w:val="Основной текст с отступом Знак"/>
    <w:basedOn w:val="a0"/>
    <w:link w:val="ac"/>
    <w:uiPriority w:val="99"/>
    <w:rsid w:val="00526E39"/>
    <w:rPr>
      <w:rFonts w:ascii="Calibri" w:eastAsia="Times New Roman" w:hAnsi="Calibri" w:cs="Times New Roman"/>
      <w:sz w:val="28"/>
      <w:szCs w:val="28"/>
      <w:lang w:eastAsia="ar-SA"/>
    </w:rPr>
  </w:style>
  <w:style w:type="paragraph" w:styleId="ae">
    <w:name w:val="Balloon Text"/>
    <w:basedOn w:val="a"/>
    <w:link w:val="af"/>
    <w:uiPriority w:val="99"/>
    <w:semiHidden/>
    <w:unhideWhenUsed/>
    <w:rsid w:val="00526E39"/>
    <w:rPr>
      <w:rFonts w:ascii="Tahoma" w:hAnsi="Tahoma" w:cs="Tahoma"/>
      <w:sz w:val="16"/>
      <w:szCs w:val="16"/>
    </w:rPr>
  </w:style>
  <w:style w:type="character" w:customStyle="1" w:styleId="af">
    <w:name w:val="Текст выноски Знак"/>
    <w:basedOn w:val="a0"/>
    <w:link w:val="ae"/>
    <w:uiPriority w:val="99"/>
    <w:semiHidden/>
    <w:rsid w:val="00526E39"/>
    <w:rPr>
      <w:rFonts w:ascii="Tahoma" w:eastAsia="Times New Roman" w:hAnsi="Tahoma" w:cs="Tahoma"/>
      <w:sz w:val="16"/>
      <w:szCs w:val="16"/>
      <w:lang w:eastAsia="ru-RU"/>
    </w:rPr>
  </w:style>
  <w:style w:type="paragraph" w:styleId="2">
    <w:name w:val="Body Text Indent 2"/>
    <w:basedOn w:val="a"/>
    <w:link w:val="20"/>
    <w:unhideWhenUsed/>
    <w:rsid w:val="00526E39"/>
    <w:pPr>
      <w:spacing w:after="120" w:line="480" w:lineRule="auto"/>
      <w:ind w:left="283"/>
    </w:pPr>
  </w:style>
  <w:style w:type="character" w:customStyle="1" w:styleId="20">
    <w:name w:val="Основной текст с отступом 2 Знак"/>
    <w:basedOn w:val="a0"/>
    <w:link w:val="2"/>
    <w:rsid w:val="00526E39"/>
    <w:rPr>
      <w:rFonts w:ascii="Times New Roman" w:eastAsia="Times New Roman" w:hAnsi="Times New Roman" w:cs="Times New Roman"/>
      <w:sz w:val="24"/>
      <w:szCs w:val="24"/>
      <w:lang w:eastAsia="ru-RU"/>
    </w:rPr>
  </w:style>
  <w:style w:type="paragraph" w:styleId="af0">
    <w:name w:val="No Spacing"/>
    <w:uiPriority w:val="1"/>
    <w:qFormat/>
    <w:rsid w:val="00D21C9A"/>
    <w:pPr>
      <w:suppressAutoHyphens/>
      <w:autoSpaceDN w:val="0"/>
      <w:spacing w:after="0" w:line="240" w:lineRule="auto"/>
    </w:pPr>
    <w:rPr>
      <w:rFonts w:ascii="Calibri" w:eastAsia="SimSun" w:hAnsi="Calibri" w:cs="Calibri"/>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641D"/>
    <w:pPr>
      <w:keepNext/>
      <w:keepLines/>
      <w:spacing w:before="480" w:line="276" w:lineRule="auto"/>
      <w:outlineLvl w:val="0"/>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54B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54B1E"/>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ConsPlusTitle">
    <w:name w:val="ConsPlusTitle"/>
    <w:rsid w:val="00054B1E"/>
    <w:pPr>
      <w:widowControl w:val="0"/>
      <w:suppressAutoHyphens/>
      <w:autoSpaceDE w:val="0"/>
      <w:spacing w:after="0" w:line="240" w:lineRule="auto"/>
    </w:pPr>
    <w:rPr>
      <w:rFonts w:ascii="Arial" w:eastAsia="Arial" w:hAnsi="Arial" w:cs="Arial"/>
      <w:b/>
      <w:bCs/>
      <w:sz w:val="20"/>
      <w:szCs w:val="20"/>
      <w:lang w:eastAsia="ar-SA"/>
    </w:rPr>
  </w:style>
  <w:style w:type="paragraph" w:styleId="a3">
    <w:name w:val="header"/>
    <w:basedOn w:val="a"/>
    <w:link w:val="a4"/>
    <w:uiPriority w:val="99"/>
    <w:unhideWhenUsed/>
    <w:rsid w:val="008D206A"/>
    <w:pPr>
      <w:tabs>
        <w:tab w:val="center" w:pos="4677"/>
        <w:tab w:val="right" w:pos="9355"/>
      </w:tabs>
    </w:pPr>
  </w:style>
  <w:style w:type="character" w:customStyle="1" w:styleId="a4">
    <w:name w:val="Верхний колонтитул Знак"/>
    <w:basedOn w:val="a0"/>
    <w:link w:val="a3"/>
    <w:uiPriority w:val="99"/>
    <w:rsid w:val="008D206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D206A"/>
    <w:pPr>
      <w:tabs>
        <w:tab w:val="center" w:pos="4677"/>
        <w:tab w:val="right" w:pos="9355"/>
      </w:tabs>
    </w:pPr>
  </w:style>
  <w:style w:type="character" w:customStyle="1" w:styleId="a6">
    <w:name w:val="Нижний колонтитул Знак"/>
    <w:basedOn w:val="a0"/>
    <w:link w:val="a5"/>
    <w:uiPriority w:val="99"/>
    <w:rsid w:val="008D206A"/>
    <w:rPr>
      <w:rFonts w:ascii="Times New Roman" w:eastAsia="Times New Roman" w:hAnsi="Times New Roman" w:cs="Times New Roman"/>
      <w:sz w:val="24"/>
      <w:szCs w:val="24"/>
      <w:lang w:eastAsia="ru-RU"/>
    </w:rPr>
  </w:style>
  <w:style w:type="paragraph" w:customStyle="1" w:styleId="a7">
    <w:name w:val="Базовый"/>
    <w:rsid w:val="00012C5C"/>
    <w:pPr>
      <w:suppressAutoHyphens/>
    </w:pPr>
    <w:rPr>
      <w:rFonts w:ascii="Times New Roman" w:eastAsia="Times New Roman" w:hAnsi="Times New Roman" w:cs="Times New Roman"/>
      <w:color w:val="00000A"/>
      <w:sz w:val="24"/>
      <w:szCs w:val="24"/>
      <w:lang w:eastAsia="ru-RU"/>
    </w:rPr>
  </w:style>
  <w:style w:type="paragraph" w:customStyle="1" w:styleId="31">
    <w:name w:val="Основной текст с отступом 31"/>
    <w:basedOn w:val="a7"/>
    <w:rsid w:val="00AC62FB"/>
    <w:pPr>
      <w:spacing w:after="120" w:line="100" w:lineRule="atLeast"/>
      <w:ind w:left="283"/>
    </w:pPr>
    <w:rPr>
      <w:rFonts w:ascii="Calibri" w:hAnsi="Calibri"/>
      <w:sz w:val="16"/>
      <w:szCs w:val="16"/>
      <w:lang w:eastAsia="ar-SA"/>
    </w:rPr>
  </w:style>
  <w:style w:type="paragraph" w:customStyle="1" w:styleId="Standard">
    <w:name w:val="Standard"/>
    <w:rsid w:val="00E8359C"/>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21">
    <w:name w:val="Основной текст 21"/>
    <w:basedOn w:val="Standard"/>
    <w:uiPriority w:val="99"/>
    <w:rsid w:val="001C41A7"/>
    <w:pPr>
      <w:widowControl/>
      <w:spacing w:after="120" w:line="480" w:lineRule="auto"/>
      <w:textAlignment w:val="baseline"/>
    </w:pPr>
    <w:rPr>
      <w:rFonts w:ascii="Calibri" w:eastAsia="Times New Roman" w:hAnsi="Calibri" w:cs="Times New Roman"/>
      <w:color w:val="auto"/>
      <w:lang w:val="ru-RU" w:eastAsia="ar-SA" w:bidi="ar-SA"/>
    </w:rPr>
  </w:style>
  <w:style w:type="paragraph" w:styleId="3">
    <w:name w:val="Body Text Indent 3"/>
    <w:basedOn w:val="a"/>
    <w:link w:val="30"/>
    <w:uiPriority w:val="99"/>
    <w:unhideWhenUsed/>
    <w:rsid w:val="001C41A7"/>
    <w:pPr>
      <w:widowControl w:val="0"/>
      <w:suppressAutoHyphens/>
      <w:autoSpaceDN w:val="0"/>
      <w:spacing w:after="120" w:line="276" w:lineRule="auto"/>
      <w:ind w:left="283"/>
      <w:textAlignment w:val="baseline"/>
    </w:pPr>
    <w:rPr>
      <w:rFonts w:ascii="Calibri" w:eastAsia="SimSun" w:hAnsi="Calibri" w:cs="Calibri"/>
      <w:kern w:val="3"/>
      <w:sz w:val="16"/>
      <w:szCs w:val="16"/>
      <w:lang w:eastAsia="en-US"/>
    </w:rPr>
  </w:style>
  <w:style w:type="character" w:customStyle="1" w:styleId="30">
    <w:name w:val="Основной текст с отступом 3 Знак"/>
    <w:basedOn w:val="a0"/>
    <w:link w:val="3"/>
    <w:uiPriority w:val="99"/>
    <w:rsid w:val="001C41A7"/>
    <w:rPr>
      <w:rFonts w:ascii="Calibri" w:eastAsia="SimSun" w:hAnsi="Calibri" w:cs="Calibri"/>
      <w:kern w:val="3"/>
      <w:sz w:val="16"/>
      <w:szCs w:val="16"/>
    </w:rPr>
  </w:style>
  <w:style w:type="table" w:styleId="a8">
    <w:name w:val="Table Grid"/>
    <w:basedOn w:val="a1"/>
    <w:uiPriority w:val="59"/>
    <w:rsid w:val="001C4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6641D"/>
    <w:rPr>
      <w:rFonts w:ascii="Cambria" w:eastAsia="Times New Roman" w:hAnsi="Cambria" w:cs="Cambria"/>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41566764">
      <w:bodyDiv w:val="1"/>
      <w:marLeft w:val="0"/>
      <w:marRight w:val="0"/>
      <w:marTop w:val="0"/>
      <w:marBottom w:val="0"/>
      <w:divBdr>
        <w:top w:val="none" w:sz="0" w:space="0" w:color="auto"/>
        <w:left w:val="none" w:sz="0" w:space="0" w:color="auto"/>
        <w:bottom w:val="none" w:sz="0" w:space="0" w:color="auto"/>
        <w:right w:val="none" w:sz="0" w:space="0" w:color="auto"/>
      </w:divBdr>
    </w:div>
    <w:div w:id="211888993">
      <w:bodyDiv w:val="1"/>
      <w:marLeft w:val="0"/>
      <w:marRight w:val="0"/>
      <w:marTop w:val="0"/>
      <w:marBottom w:val="0"/>
      <w:divBdr>
        <w:top w:val="none" w:sz="0" w:space="0" w:color="auto"/>
        <w:left w:val="none" w:sz="0" w:space="0" w:color="auto"/>
        <w:bottom w:val="none" w:sz="0" w:space="0" w:color="auto"/>
        <w:right w:val="none" w:sz="0" w:space="0" w:color="auto"/>
      </w:divBdr>
    </w:div>
    <w:div w:id="240605308">
      <w:bodyDiv w:val="1"/>
      <w:marLeft w:val="0"/>
      <w:marRight w:val="0"/>
      <w:marTop w:val="0"/>
      <w:marBottom w:val="0"/>
      <w:divBdr>
        <w:top w:val="none" w:sz="0" w:space="0" w:color="auto"/>
        <w:left w:val="none" w:sz="0" w:space="0" w:color="auto"/>
        <w:bottom w:val="none" w:sz="0" w:space="0" w:color="auto"/>
        <w:right w:val="none" w:sz="0" w:space="0" w:color="auto"/>
      </w:divBdr>
    </w:div>
    <w:div w:id="268894704">
      <w:bodyDiv w:val="1"/>
      <w:marLeft w:val="0"/>
      <w:marRight w:val="0"/>
      <w:marTop w:val="0"/>
      <w:marBottom w:val="0"/>
      <w:divBdr>
        <w:top w:val="none" w:sz="0" w:space="0" w:color="auto"/>
        <w:left w:val="none" w:sz="0" w:space="0" w:color="auto"/>
        <w:bottom w:val="none" w:sz="0" w:space="0" w:color="auto"/>
        <w:right w:val="none" w:sz="0" w:space="0" w:color="auto"/>
      </w:divBdr>
    </w:div>
    <w:div w:id="305018197">
      <w:bodyDiv w:val="1"/>
      <w:marLeft w:val="0"/>
      <w:marRight w:val="0"/>
      <w:marTop w:val="0"/>
      <w:marBottom w:val="0"/>
      <w:divBdr>
        <w:top w:val="none" w:sz="0" w:space="0" w:color="auto"/>
        <w:left w:val="none" w:sz="0" w:space="0" w:color="auto"/>
        <w:bottom w:val="none" w:sz="0" w:space="0" w:color="auto"/>
        <w:right w:val="none" w:sz="0" w:space="0" w:color="auto"/>
      </w:divBdr>
    </w:div>
    <w:div w:id="496920440">
      <w:bodyDiv w:val="1"/>
      <w:marLeft w:val="0"/>
      <w:marRight w:val="0"/>
      <w:marTop w:val="0"/>
      <w:marBottom w:val="0"/>
      <w:divBdr>
        <w:top w:val="none" w:sz="0" w:space="0" w:color="auto"/>
        <w:left w:val="none" w:sz="0" w:space="0" w:color="auto"/>
        <w:bottom w:val="none" w:sz="0" w:space="0" w:color="auto"/>
        <w:right w:val="none" w:sz="0" w:space="0" w:color="auto"/>
      </w:divBdr>
    </w:div>
    <w:div w:id="598103354">
      <w:bodyDiv w:val="1"/>
      <w:marLeft w:val="0"/>
      <w:marRight w:val="0"/>
      <w:marTop w:val="0"/>
      <w:marBottom w:val="0"/>
      <w:divBdr>
        <w:top w:val="none" w:sz="0" w:space="0" w:color="auto"/>
        <w:left w:val="none" w:sz="0" w:space="0" w:color="auto"/>
        <w:bottom w:val="none" w:sz="0" w:space="0" w:color="auto"/>
        <w:right w:val="none" w:sz="0" w:space="0" w:color="auto"/>
      </w:divBdr>
    </w:div>
    <w:div w:id="615019762">
      <w:bodyDiv w:val="1"/>
      <w:marLeft w:val="0"/>
      <w:marRight w:val="0"/>
      <w:marTop w:val="0"/>
      <w:marBottom w:val="0"/>
      <w:divBdr>
        <w:top w:val="none" w:sz="0" w:space="0" w:color="auto"/>
        <w:left w:val="none" w:sz="0" w:space="0" w:color="auto"/>
        <w:bottom w:val="none" w:sz="0" w:space="0" w:color="auto"/>
        <w:right w:val="none" w:sz="0" w:space="0" w:color="auto"/>
      </w:divBdr>
    </w:div>
    <w:div w:id="669410334">
      <w:bodyDiv w:val="1"/>
      <w:marLeft w:val="0"/>
      <w:marRight w:val="0"/>
      <w:marTop w:val="0"/>
      <w:marBottom w:val="0"/>
      <w:divBdr>
        <w:top w:val="none" w:sz="0" w:space="0" w:color="auto"/>
        <w:left w:val="none" w:sz="0" w:space="0" w:color="auto"/>
        <w:bottom w:val="none" w:sz="0" w:space="0" w:color="auto"/>
        <w:right w:val="none" w:sz="0" w:space="0" w:color="auto"/>
      </w:divBdr>
    </w:div>
    <w:div w:id="735737331">
      <w:bodyDiv w:val="1"/>
      <w:marLeft w:val="0"/>
      <w:marRight w:val="0"/>
      <w:marTop w:val="0"/>
      <w:marBottom w:val="0"/>
      <w:divBdr>
        <w:top w:val="none" w:sz="0" w:space="0" w:color="auto"/>
        <w:left w:val="none" w:sz="0" w:space="0" w:color="auto"/>
        <w:bottom w:val="none" w:sz="0" w:space="0" w:color="auto"/>
        <w:right w:val="none" w:sz="0" w:space="0" w:color="auto"/>
      </w:divBdr>
    </w:div>
    <w:div w:id="809398625">
      <w:bodyDiv w:val="1"/>
      <w:marLeft w:val="0"/>
      <w:marRight w:val="0"/>
      <w:marTop w:val="0"/>
      <w:marBottom w:val="0"/>
      <w:divBdr>
        <w:top w:val="none" w:sz="0" w:space="0" w:color="auto"/>
        <w:left w:val="none" w:sz="0" w:space="0" w:color="auto"/>
        <w:bottom w:val="none" w:sz="0" w:space="0" w:color="auto"/>
        <w:right w:val="none" w:sz="0" w:space="0" w:color="auto"/>
      </w:divBdr>
    </w:div>
    <w:div w:id="1007176806">
      <w:bodyDiv w:val="1"/>
      <w:marLeft w:val="0"/>
      <w:marRight w:val="0"/>
      <w:marTop w:val="0"/>
      <w:marBottom w:val="0"/>
      <w:divBdr>
        <w:top w:val="none" w:sz="0" w:space="0" w:color="auto"/>
        <w:left w:val="none" w:sz="0" w:space="0" w:color="auto"/>
        <w:bottom w:val="none" w:sz="0" w:space="0" w:color="auto"/>
        <w:right w:val="none" w:sz="0" w:space="0" w:color="auto"/>
      </w:divBdr>
    </w:div>
    <w:div w:id="1021778073">
      <w:bodyDiv w:val="1"/>
      <w:marLeft w:val="0"/>
      <w:marRight w:val="0"/>
      <w:marTop w:val="0"/>
      <w:marBottom w:val="0"/>
      <w:divBdr>
        <w:top w:val="none" w:sz="0" w:space="0" w:color="auto"/>
        <w:left w:val="none" w:sz="0" w:space="0" w:color="auto"/>
        <w:bottom w:val="none" w:sz="0" w:space="0" w:color="auto"/>
        <w:right w:val="none" w:sz="0" w:space="0" w:color="auto"/>
      </w:divBdr>
    </w:div>
    <w:div w:id="1046837369">
      <w:bodyDiv w:val="1"/>
      <w:marLeft w:val="0"/>
      <w:marRight w:val="0"/>
      <w:marTop w:val="0"/>
      <w:marBottom w:val="0"/>
      <w:divBdr>
        <w:top w:val="none" w:sz="0" w:space="0" w:color="auto"/>
        <w:left w:val="none" w:sz="0" w:space="0" w:color="auto"/>
        <w:bottom w:val="none" w:sz="0" w:space="0" w:color="auto"/>
        <w:right w:val="none" w:sz="0" w:space="0" w:color="auto"/>
      </w:divBdr>
    </w:div>
    <w:div w:id="1295674896">
      <w:bodyDiv w:val="1"/>
      <w:marLeft w:val="0"/>
      <w:marRight w:val="0"/>
      <w:marTop w:val="0"/>
      <w:marBottom w:val="0"/>
      <w:divBdr>
        <w:top w:val="none" w:sz="0" w:space="0" w:color="auto"/>
        <w:left w:val="none" w:sz="0" w:space="0" w:color="auto"/>
        <w:bottom w:val="none" w:sz="0" w:space="0" w:color="auto"/>
        <w:right w:val="none" w:sz="0" w:space="0" w:color="auto"/>
      </w:divBdr>
    </w:div>
    <w:div w:id="1356423172">
      <w:bodyDiv w:val="1"/>
      <w:marLeft w:val="0"/>
      <w:marRight w:val="0"/>
      <w:marTop w:val="0"/>
      <w:marBottom w:val="0"/>
      <w:divBdr>
        <w:top w:val="none" w:sz="0" w:space="0" w:color="auto"/>
        <w:left w:val="none" w:sz="0" w:space="0" w:color="auto"/>
        <w:bottom w:val="none" w:sz="0" w:space="0" w:color="auto"/>
        <w:right w:val="none" w:sz="0" w:space="0" w:color="auto"/>
      </w:divBdr>
    </w:div>
    <w:div w:id="1364555337">
      <w:bodyDiv w:val="1"/>
      <w:marLeft w:val="0"/>
      <w:marRight w:val="0"/>
      <w:marTop w:val="0"/>
      <w:marBottom w:val="0"/>
      <w:divBdr>
        <w:top w:val="none" w:sz="0" w:space="0" w:color="auto"/>
        <w:left w:val="none" w:sz="0" w:space="0" w:color="auto"/>
        <w:bottom w:val="none" w:sz="0" w:space="0" w:color="auto"/>
        <w:right w:val="none" w:sz="0" w:space="0" w:color="auto"/>
      </w:divBdr>
    </w:div>
    <w:div w:id="1493178802">
      <w:bodyDiv w:val="1"/>
      <w:marLeft w:val="0"/>
      <w:marRight w:val="0"/>
      <w:marTop w:val="0"/>
      <w:marBottom w:val="0"/>
      <w:divBdr>
        <w:top w:val="none" w:sz="0" w:space="0" w:color="auto"/>
        <w:left w:val="none" w:sz="0" w:space="0" w:color="auto"/>
        <w:bottom w:val="none" w:sz="0" w:space="0" w:color="auto"/>
        <w:right w:val="none" w:sz="0" w:space="0" w:color="auto"/>
      </w:divBdr>
    </w:div>
    <w:div w:id="1582838078">
      <w:bodyDiv w:val="1"/>
      <w:marLeft w:val="0"/>
      <w:marRight w:val="0"/>
      <w:marTop w:val="0"/>
      <w:marBottom w:val="0"/>
      <w:divBdr>
        <w:top w:val="none" w:sz="0" w:space="0" w:color="auto"/>
        <w:left w:val="none" w:sz="0" w:space="0" w:color="auto"/>
        <w:bottom w:val="none" w:sz="0" w:space="0" w:color="auto"/>
        <w:right w:val="none" w:sz="0" w:space="0" w:color="auto"/>
      </w:divBdr>
    </w:div>
    <w:div w:id="1605457601">
      <w:bodyDiv w:val="1"/>
      <w:marLeft w:val="0"/>
      <w:marRight w:val="0"/>
      <w:marTop w:val="0"/>
      <w:marBottom w:val="0"/>
      <w:divBdr>
        <w:top w:val="none" w:sz="0" w:space="0" w:color="auto"/>
        <w:left w:val="none" w:sz="0" w:space="0" w:color="auto"/>
        <w:bottom w:val="none" w:sz="0" w:space="0" w:color="auto"/>
        <w:right w:val="none" w:sz="0" w:space="0" w:color="auto"/>
      </w:divBdr>
    </w:div>
    <w:div w:id="1638952982">
      <w:bodyDiv w:val="1"/>
      <w:marLeft w:val="0"/>
      <w:marRight w:val="0"/>
      <w:marTop w:val="0"/>
      <w:marBottom w:val="0"/>
      <w:divBdr>
        <w:top w:val="none" w:sz="0" w:space="0" w:color="auto"/>
        <w:left w:val="none" w:sz="0" w:space="0" w:color="auto"/>
        <w:bottom w:val="none" w:sz="0" w:space="0" w:color="auto"/>
        <w:right w:val="none" w:sz="0" w:space="0" w:color="auto"/>
      </w:divBdr>
    </w:div>
    <w:div w:id="1675718551">
      <w:bodyDiv w:val="1"/>
      <w:marLeft w:val="0"/>
      <w:marRight w:val="0"/>
      <w:marTop w:val="0"/>
      <w:marBottom w:val="0"/>
      <w:divBdr>
        <w:top w:val="none" w:sz="0" w:space="0" w:color="auto"/>
        <w:left w:val="none" w:sz="0" w:space="0" w:color="auto"/>
        <w:bottom w:val="none" w:sz="0" w:space="0" w:color="auto"/>
        <w:right w:val="none" w:sz="0" w:space="0" w:color="auto"/>
      </w:divBdr>
    </w:div>
    <w:div w:id="1682580980">
      <w:bodyDiv w:val="1"/>
      <w:marLeft w:val="0"/>
      <w:marRight w:val="0"/>
      <w:marTop w:val="0"/>
      <w:marBottom w:val="0"/>
      <w:divBdr>
        <w:top w:val="none" w:sz="0" w:space="0" w:color="auto"/>
        <w:left w:val="none" w:sz="0" w:space="0" w:color="auto"/>
        <w:bottom w:val="none" w:sz="0" w:space="0" w:color="auto"/>
        <w:right w:val="none" w:sz="0" w:space="0" w:color="auto"/>
      </w:divBdr>
    </w:div>
    <w:div w:id="1743066775">
      <w:bodyDiv w:val="1"/>
      <w:marLeft w:val="0"/>
      <w:marRight w:val="0"/>
      <w:marTop w:val="0"/>
      <w:marBottom w:val="0"/>
      <w:divBdr>
        <w:top w:val="none" w:sz="0" w:space="0" w:color="auto"/>
        <w:left w:val="none" w:sz="0" w:space="0" w:color="auto"/>
        <w:bottom w:val="none" w:sz="0" w:space="0" w:color="auto"/>
        <w:right w:val="none" w:sz="0" w:space="0" w:color="auto"/>
      </w:divBdr>
    </w:div>
    <w:div w:id="1907573393">
      <w:bodyDiv w:val="1"/>
      <w:marLeft w:val="0"/>
      <w:marRight w:val="0"/>
      <w:marTop w:val="0"/>
      <w:marBottom w:val="0"/>
      <w:divBdr>
        <w:top w:val="none" w:sz="0" w:space="0" w:color="auto"/>
        <w:left w:val="none" w:sz="0" w:space="0" w:color="auto"/>
        <w:bottom w:val="none" w:sz="0" w:space="0" w:color="auto"/>
        <w:right w:val="none" w:sz="0" w:space="0" w:color="auto"/>
      </w:divBdr>
    </w:div>
    <w:div w:id="20353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8F47BAE4E1F6667C81E6C46EB3C4B3FDDBB2C87E163F784573C605791E34820F0A995A92C4A6F4M3z6J"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6702-31B2-4A55-A510-ED3AED75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20</Pages>
  <Words>9802</Words>
  <Characters>55878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Сотрудник</cp:lastModifiedBy>
  <cp:revision>72</cp:revision>
  <cp:lastPrinted>2014-03-03T08:14:00Z</cp:lastPrinted>
  <dcterms:created xsi:type="dcterms:W3CDTF">2014-02-20T16:00:00Z</dcterms:created>
  <dcterms:modified xsi:type="dcterms:W3CDTF">2018-03-21T10:02:00Z</dcterms:modified>
</cp:coreProperties>
</file>