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8C" w:rsidRPr="003F7FFA" w:rsidRDefault="00F1718C" w:rsidP="00F1718C">
      <w:pPr>
        <w:pStyle w:val="a4"/>
        <w:spacing w:before="120" w:after="120"/>
        <w:rPr>
          <w:b w:val="0"/>
          <w:szCs w:val="24"/>
        </w:rPr>
      </w:pPr>
      <w:r>
        <w:rPr>
          <w:b w:val="0"/>
          <w:szCs w:val="24"/>
        </w:rPr>
        <w:t>АКТ</w:t>
      </w:r>
      <w:r w:rsidR="004E5052">
        <w:rPr>
          <w:b w:val="0"/>
          <w:szCs w:val="24"/>
        </w:rPr>
        <w:t xml:space="preserve"> № 23</w:t>
      </w:r>
    </w:p>
    <w:p w:rsidR="00F1718C" w:rsidRPr="003F7FFA" w:rsidRDefault="00F1718C" w:rsidP="00F1718C">
      <w:pPr>
        <w:pStyle w:val="a4"/>
        <w:rPr>
          <w:b w:val="0"/>
          <w:snapToGrid w:val="0"/>
          <w:szCs w:val="24"/>
        </w:rPr>
      </w:pPr>
      <w:r w:rsidRPr="003F7FFA">
        <w:rPr>
          <w:b w:val="0"/>
          <w:snapToGrid w:val="0"/>
          <w:szCs w:val="24"/>
        </w:rPr>
        <w:t>по результатам проведенного аналитического мероприятия</w:t>
      </w:r>
    </w:p>
    <w:p w:rsidR="00F1718C" w:rsidRPr="003F7FFA" w:rsidRDefault="00F1718C" w:rsidP="00F1718C">
      <w:pPr>
        <w:pStyle w:val="a4"/>
        <w:rPr>
          <w:b w:val="0"/>
          <w:szCs w:val="24"/>
        </w:rPr>
      </w:pPr>
      <w:r w:rsidRPr="003F7FFA">
        <w:rPr>
          <w:b w:val="0"/>
          <w:snapToGrid w:val="0"/>
          <w:szCs w:val="24"/>
        </w:rPr>
        <w:t xml:space="preserve"> </w:t>
      </w:r>
      <w:r w:rsidRPr="003F7FFA">
        <w:rPr>
          <w:b w:val="0"/>
          <w:szCs w:val="24"/>
        </w:rPr>
        <w:t>«Анализ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2016 - 2017 годах»</w:t>
      </w:r>
    </w:p>
    <w:p w:rsidR="00F1718C" w:rsidRPr="00E70814" w:rsidRDefault="00F1718C" w:rsidP="00F1718C">
      <w:pPr>
        <w:pStyle w:val="a4"/>
        <w:rPr>
          <w:szCs w:val="24"/>
        </w:rPr>
      </w:pPr>
    </w:p>
    <w:p w:rsidR="00F1718C" w:rsidRPr="002D6935" w:rsidRDefault="00F1718C" w:rsidP="00F1718C">
      <w:pPr>
        <w:pStyle w:val="a4"/>
        <w:rPr>
          <w:szCs w:val="24"/>
        </w:rPr>
      </w:pPr>
    </w:p>
    <w:p w:rsidR="00F1718C" w:rsidRPr="00A752E9" w:rsidRDefault="003F37CE" w:rsidP="00F1718C">
      <w:pPr>
        <w:pStyle w:val="a4"/>
        <w:jc w:val="left"/>
        <w:rPr>
          <w:b w:val="0"/>
        </w:rPr>
      </w:pPr>
      <w:proofErr w:type="spellStart"/>
      <w:r>
        <w:rPr>
          <w:b w:val="0"/>
        </w:rPr>
        <w:t>Арчединское</w:t>
      </w:r>
      <w:proofErr w:type="spellEnd"/>
      <w:r w:rsidR="00F1718C" w:rsidRPr="00A752E9">
        <w:rPr>
          <w:b w:val="0"/>
        </w:rPr>
        <w:t xml:space="preserve"> сельское поселение </w:t>
      </w:r>
    </w:p>
    <w:p w:rsidR="00F1718C" w:rsidRPr="00A752E9" w:rsidRDefault="00F1718C" w:rsidP="00F1718C">
      <w:pPr>
        <w:pStyle w:val="a4"/>
        <w:jc w:val="left"/>
        <w:rPr>
          <w:b w:val="0"/>
        </w:rPr>
      </w:pPr>
      <w:proofErr w:type="spellStart"/>
      <w:r w:rsidRPr="00A752E9">
        <w:rPr>
          <w:b w:val="0"/>
        </w:rPr>
        <w:t>Фроловского</w:t>
      </w:r>
      <w:proofErr w:type="spellEnd"/>
      <w:r w:rsidRPr="00A752E9">
        <w:rPr>
          <w:b w:val="0"/>
        </w:rPr>
        <w:t xml:space="preserve">  муниципального района</w:t>
      </w:r>
    </w:p>
    <w:p w:rsidR="00F1718C" w:rsidRPr="00A752E9" w:rsidRDefault="00F1718C" w:rsidP="00F1718C">
      <w:pPr>
        <w:pStyle w:val="a4"/>
        <w:jc w:val="left"/>
        <w:rPr>
          <w:b w:val="0"/>
        </w:rPr>
      </w:pPr>
      <w:r w:rsidRPr="00A752E9">
        <w:rPr>
          <w:b w:val="0"/>
        </w:rPr>
        <w:t xml:space="preserve">Волгоградской области                                                                  </w:t>
      </w:r>
      <w:r w:rsidR="004E5052">
        <w:rPr>
          <w:b w:val="0"/>
        </w:rPr>
        <w:t xml:space="preserve">                           </w:t>
      </w:r>
      <w:r w:rsidRPr="00A752E9">
        <w:rPr>
          <w:b w:val="0"/>
        </w:rPr>
        <w:t xml:space="preserve"> </w:t>
      </w:r>
      <w:r w:rsidR="004E5052">
        <w:rPr>
          <w:b w:val="0"/>
        </w:rPr>
        <w:t xml:space="preserve">от </w:t>
      </w:r>
      <w:r w:rsidR="00E741E3" w:rsidRPr="004E5052">
        <w:rPr>
          <w:b w:val="0"/>
        </w:rPr>
        <w:t>26.06.</w:t>
      </w:r>
      <w:r w:rsidRPr="004E5052">
        <w:rPr>
          <w:b w:val="0"/>
        </w:rPr>
        <w:t>2018</w:t>
      </w:r>
      <w:r w:rsidR="004E5052">
        <w:rPr>
          <w:b w:val="0"/>
        </w:rPr>
        <w:t xml:space="preserve"> г.</w:t>
      </w:r>
    </w:p>
    <w:p w:rsidR="00F1718C" w:rsidRPr="00A752E9" w:rsidRDefault="00F1718C" w:rsidP="00F1718C">
      <w:pPr>
        <w:pStyle w:val="2"/>
        <w:spacing w:after="0" w:line="240" w:lineRule="auto"/>
        <w:ind w:firstLine="708"/>
        <w:jc w:val="both"/>
      </w:pPr>
    </w:p>
    <w:p w:rsidR="00F1718C" w:rsidRPr="002D6935" w:rsidRDefault="00F1718C" w:rsidP="00F1718C">
      <w:pPr>
        <w:pStyle w:val="s3"/>
        <w:shd w:val="clear" w:color="auto" w:fill="FFFFFF"/>
        <w:spacing w:before="0" w:beforeAutospacing="0" w:after="0" w:afterAutospacing="0"/>
        <w:ind w:firstLine="680"/>
        <w:jc w:val="both"/>
      </w:pPr>
      <w:proofErr w:type="gramStart"/>
      <w:r>
        <w:rPr>
          <w:spacing w:val="4"/>
        </w:rPr>
        <w:t xml:space="preserve">В соответствии с </w:t>
      </w:r>
      <w:r w:rsidRPr="0015710E">
        <w:rPr>
          <w:spacing w:val="4"/>
        </w:rPr>
        <w:t>пункт</w:t>
      </w:r>
      <w:r>
        <w:rPr>
          <w:spacing w:val="4"/>
        </w:rPr>
        <w:t>ами</w:t>
      </w:r>
      <w:r w:rsidRPr="0015710E">
        <w:rPr>
          <w:spacing w:val="4"/>
        </w:rPr>
        <w:t xml:space="preserve"> 3.6.0.7, 3.6.0.7.1, 3.6.0.7.2 плана работы Счетной палаты Российской Федерации на 2018 год, п. 4.1.2 плана работы Контрольно-счетной палаты Волгоградской области на 2018 год, утвержденного постановлением коллегии КСП Волгоградской области от 19.12.2017 № 20/2,</w:t>
      </w:r>
      <w:r w:rsidR="00890C77">
        <w:rPr>
          <w:spacing w:val="4"/>
        </w:rPr>
        <w:t xml:space="preserve"> п. 2.14</w:t>
      </w:r>
      <w:r w:rsidRPr="0015710E">
        <w:rPr>
          <w:spacing w:val="4"/>
        </w:rPr>
        <w:t xml:space="preserve"> плана работы Контрольно-счетной палаты </w:t>
      </w:r>
      <w:proofErr w:type="spellStart"/>
      <w:r>
        <w:rPr>
          <w:spacing w:val="4"/>
        </w:rPr>
        <w:t>Фроловского</w:t>
      </w:r>
      <w:proofErr w:type="spellEnd"/>
      <w:r w:rsidRPr="0015710E">
        <w:rPr>
          <w:spacing w:val="4"/>
        </w:rPr>
        <w:t xml:space="preserve"> муниципального района на 2018 год, решения о проведении совместного экспертно-аналитического мероприятия от 20.02.2018 года и </w:t>
      </w:r>
      <w:r>
        <w:t>н</w:t>
      </w:r>
      <w:r w:rsidRPr="002D6935">
        <w:t>а</w:t>
      </w:r>
      <w:proofErr w:type="gramEnd"/>
      <w:r w:rsidRPr="002D6935">
        <w:t xml:space="preserve"> </w:t>
      </w:r>
      <w:proofErr w:type="gramStart"/>
      <w:r w:rsidRPr="002D6935">
        <w:t>основании</w:t>
      </w:r>
      <w:proofErr w:type="gramEnd"/>
      <w:r w:rsidRPr="002D6935">
        <w:t xml:space="preserve"> </w:t>
      </w:r>
      <w:proofErr w:type="gramStart"/>
      <w:r w:rsidRPr="002D6935">
        <w:t>удостоверени</w:t>
      </w:r>
      <w:r w:rsidR="00E741E3">
        <w:t>я</w:t>
      </w:r>
      <w:r w:rsidRPr="002D6935">
        <w:t xml:space="preserve"> </w:t>
      </w:r>
      <w:r w:rsidRPr="004E5052">
        <w:t>от 19.0</w:t>
      </w:r>
      <w:r w:rsidR="004E5052" w:rsidRPr="004E5052">
        <w:t>6</w:t>
      </w:r>
      <w:r w:rsidRPr="004E5052">
        <w:t xml:space="preserve">.2018 № </w:t>
      </w:r>
      <w:r w:rsidR="004E5052" w:rsidRPr="004E5052">
        <w:t>26</w:t>
      </w:r>
      <w:r w:rsidR="00E741E3">
        <w:t xml:space="preserve"> </w:t>
      </w:r>
      <w:r>
        <w:t>старшим инспектором</w:t>
      </w:r>
      <w:r w:rsidR="00E741E3" w:rsidRPr="00E741E3">
        <w:t xml:space="preserve"> </w:t>
      </w:r>
      <w:r w:rsidR="00E741E3" w:rsidRPr="002D6935">
        <w:t xml:space="preserve">контрольно-счетной палаты </w:t>
      </w:r>
      <w:proofErr w:type="spellStart"/>
      <w:r w:rsidR="00E741E3">
        <w:t>Фроловского</w:t>
      </w:r>
      <w:proofErr w:type="spellEnd"/>
      <w:r w:rsidR="00E741E3">
        <w:t xml:space="preserve"> муниципального района </w:t>
      </w:r>
      <w:r w:rsidR="00E741E3" w:rsidRPr="002D6935">
        <w:t>Волгоградской</w:t>
      </w:r>
      <w:r>
        <w:t xml:space="preserve"> </w:t>
      </w:r>
      <w:r w:rsidR="00E741E3">
        <w:t>области</w:t>
      </w:r>
      <w:r>
        <w:t xml:space="preserve"> </w:t>
      </w:r>
      <w:r w:rsidRPr="002D6935">
        <w:t xml:space="preserve"> </w:t>
      </w:r>
      <w:proofErr w:type="spellStart"/>
      <w:r>
        <w:t>Игнаткиной</w:t>
      </w:r>
      <w:proofErr w:type="spellEnd"/>
      <w:r>
        <w:t xml:space="preserve"> Г.В. </w:t>
      </w:r>
      <w:r w:rsidRPr="0015710E">
        <w:rPr>
          <w:spacing w:val="4"/>
        </w:rPr>
        <w:t xml:space="preserve"> проведено сов</w:t>
      </w:r>
      <w:r>
        <w:rPr>
          <w:spacing w:val="4"/>
        </w:rPr>
        <w:t xml:space="preserve">местное экспертно-аналитическое </w:t>
      </w:r>
      <w:r w:rsidRPr="0015710E">
        <w:rPr>
          <w:spacing w:val="4"/>
        </w:rPr>
        <w:t xml:space="preserve">мероприятие «Анализ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 </w:t>
      </w:r>
      <w:r w:rsidR="00890C77">
        <w:rPr>
          <w:spacing w:val="4"/>
        </w:rPr>
        <w:t>-</w:t>
      </w:r>
      <w:r w:rsidRPr="0015710E">
        <w:rPr>
          <w:spacing w:val="4"/>
        </w:rPr>
        <w:t xml:space="preserve"> 2017 годах» в части субвенций, полученных </w:t>
      </w:r>
      <w:proofErr w:type="spellStart"/>
      <w:r w:rsidR="00890C77">
        <w:rPr>
          <w:spacing w:val="4"/>
        </w:rPr>
        <w:t>Арчединским</w:t>
      </w:r>
      <w:proofErr w:type="spellEnd"/>
      <w:r w:rsidRPr="0015710E">
        <w:rPr>
          <w:spacing w:val="4"/>
        </w:rPr>
        <w:t xml:space="preserve"> сельским поселением </w:t>
      </w:r>
      <w:proofErr w:type="spellStart"/>
      <w:r>
        <w:rPr>
          <w:spacing w:val="4"/>
        </w:rPr>
        <w:t>Фроловского</w:t>
      </w:r>
      <w:proofErr w:type="spellEnd"/>
      <w:r w:rsidRPr="0015710E">
        <w:rPr>
          <w:spacing w:val="4"/>
        </w:rPr>
        <w:t xml:space="preserve"> муниципального района Волгоградской области</w:t>
      </w:r>
      <w:r>
        <w:rPr>
          <w:spacing w:val="4"/>
        </w:rPr>
        <w:t xml:space="preserve"> за период с 01.01.2016 по 31.12.2017</w:t>
      </w:r>
      <w:r w:rsidRPr="002D6935">
        <w:t xml:space="preserve"> г</w:t>
      </w:r>
      <w:r>
        <w:t>од</w:t>
      </w:r>
      <w:r w:rsidR="00AB2E35">
        <w:t>.</w:t>
      </w:r>
      <w:proofErr w:type="gramEnd"/>
    </w:p>
    <w:p w:rsidR="00F1718C" w:rsidRPr="00E741E3" w:rsidRDefault="00E741E3" w:rsidP="00E741E3">
      <w:pPr>
        <w:contextualSpacing/>
        <w:jc w:val="both"/>
      </w:pPr>
      <w:r>
        <w:t xml:space="preserve">           </w:t>
      </w:r>
      <w:r w:rsidR="00F1718C">
        <w:t xml:space="preserve">Срок проведения экспертно-аналитического мероприятия </w:t>
      </w:r>
      <w:r w:rsidR="00F1718C" w:rsidRPr="00E741E3">
        <w:t xml:space="preserve">с </w:t>
      </w:r>
      <w:r w:rsidRPr="00E741E3">
        <w:t>25.06.</w:t>
      </w:r>
      <w:r w:rsidR="00F1718C" w:rsidRPr="00E741E3">
        <w:t>2018 по 2</w:t>
      </w:r>
      <w:r w:rsidRPr="00E741E3">
        <w:t>6</w:t>
      </w:r>
      <w:r w:rsidR="00F1718C" w:rsidRPr="00E741E3">
        <w:t>.0</w:t>
      </w:r>
      <w:r w:rsidRPr="00E741E3">
        <w:t>6</w:t>
      </w:r>
      <w:r w:rsidR="00F1718C" w:rsidRPr="00E741E3">
        <w:t>.2018 г</w:t>
      </w:r>
      <w:r>
        <w:t>.</w:t>
      </w:r>
    </w:p>
    <w:p w:rsidR="00F1718C" w:rsidRPr="00CA5EEB" w:rsidRDefault="00E741E3" w:rsidP="00E741E3">
      <w:pPr>
        <w:jc w:val="both"/>
        <w:rPr>
          <w:b/>
          <w:color w:val="76923C" w:themeColor="accent3" w:themeShade="BF"/>
          <w:u w:val="single"/>
        </w:rPr>
      </w:pPr>
      <w:r>
        <w:t xml:space="preserve">           </w:t>
      </w:r>
      <w:r w:rsidR="00F1718C" w:rsidRPr="00A752E9">
        <w:t xml:space="preserve">Ответственными должностными лицами Администрации </w:t>
      </w:r>
      <w:proofErr w:type="spellStart"/>
      <w:r w:rsidR="00345913">
        <w:t>Арчединского</w:t>
      </w:r>
      <w:proofErr w:type="spellEnd"/>
      <w:r w:rsidR="00F1718C" w:rsidRPr="00A752E9">
        <w:t xml:space="preserve"> сельского поселения </w:t>
      </w:r>
      <w:proofErr w:type="spellStart"/>
      <w:r w:rsidR="00F1718C" w:rsidRPr="00A752E9">
        <w:t>Фроловского</w:t>
      </w:r>
      <w:proofErr w:type="spellEnd"/>
      <w:r w:rsidR="00F1718C" w:rsidRPr="00A752E9">
        <w:t xml:space="preserve"> муниципального района Волгоградской области (далее – Администрация) в проверяемом периоде являлись:</w:t>
      </w:r>
      <w:r w:rsidR="00F1718C">
        <w:t xml:space="preserve"> </w:t>
      </w:r>
      <w:r w:rsidR="00F1718C" w:rsidRPr="00A752E9">
        <w:t xml:space="preserve">глава </w:t>
      </w:r>
      <w:proofErr w:type="spellStart"/>
      <w:r w:rsidR="00345913">
        <w:t>Арчединского</w:t>
      </w:r>
      <w:proofErr w:type="spellEnd"/>
      <w:r w:rsidR="00F1718C" w:rsidRPr="00A752E9">
        <w:t xml:space="preserve"> сельского поселения </w:t>
      </w:r>
      <w:proofErr w:type="spellStart"/>
      <w:r w:rsidR="00F1718C" w:rsidRPr="00A752E9">
        <w:t>Фроловского</w:t>
      </w:r>
      <w:proofErr w:type="spellEnd"/>
      <w:r w:rsidR="00F1718C" w:rsidRPr="00A752E9">
        <w:t xml:space="preserve"> муниципального района  Волгоградской области –  </w:t>
      </w:r>
      <w:proofErr w:type="spellStart"/>
      <w:r w:rsidR="00345913">
        <w:t>Алеулова</w:t>
      </w:r>
      <w:proofErr w:type="spellEnd"/>
      <w:r w:rsidR="00345913">
        <w:t xml:space="preserve"> Марина Евгеньевна</w:t>
      </w:r>
      <w:r w:rsidR="00F1718C" w:rsidRPr="00A752E9">
        <w:t>;</w:t>
      </w:r>
      <w:r w:rsidR="00F1718C" w:rsidRPr="00A752E9">
        <w:rPr>
          <w:rFonts w:eastAsia="MS Mincho"/>
          <w:lang w:eastAsia="ja-JP"/>
        </w:rPr>
        <w:t xml:space="preserve"> </w:t>
      </w:r>
      <w:r w:rsidRPr="006D0923">
        <w:rPr>
          <w:color w:val="000000"/>
        </w:rPr>
        <w:t>главн</w:t>
      </w:r>
      <w:r>
        <w:rPr>
          <w:color w:val="000000"/>
        </w:rPr>
        <w:t>ый</w:t>
      </w:r>
      <w:r w:rsidRPr="006D0923">
        <w:rPr>
          <w:color w:val="000000"/>
        </w:rPr>
        <w:t xml:space="preserve"> специалист </w:t>
      </w:r>
      <w:r>
        <w:rPr>
          <w:color w:val="000000"/>
        </w:rPr>
        <w:t xml:space="preserve">по учету и отчетности </w:t>
      </w:r>
      <w:r w:rsidR="00F1718C" w:rsidRPr="00A752E9">
        <w:rPr>
          <w:rFonts w:eastAsia="MS Mincho"/>
          <w:lang w:eastAsia="ja-JP"/>
        </w:rPr>
        <w:t xml:space="preserve">– </w:t>
      </w:r>
      <w:r w:rsidR="00345913">
        <w:rPr>
          <w:rFonts w:eastAsia="MS Mincho"/>
          <w:lang w:eastAsia="ja-JP"/>
        </w:rPr>
        <w:t>Козлов</w:t>
      </w:r>
      <w:r w:rsidR="009A64A0">
        <w:rPr>
          <w:rFonts w:eastAsia="MS Mincho"/>
          <w:lang w:eastAsia="ja-JP"/>
        </w:rPr>
        <w:t>ская</w:t>
      </w:r>
      <w:r w:rsidR="00345913">
        <w:rPr>
          <w:rFonts w:eastAsia="MS Mincho"/>
          <w:lang w:eastAsia="ja-JP"/>
        </w:rPr>
        <w:t xml:space="preserve"> Светлана Владимировна.</w:t>
      </w:r>
    </w:p>
    <w:p w:rsidR="009820B9" w:rsidRPr="009249F0" w:rsidRDefault="00345913" w:rsidP="00695217">
      <w:pPr>
        <w:pStyle w:val="2"/>
        <w:spacing w:after="0" w:line="240" w:lineRule="auto"/>
        <w:ind w:firstLine="680"/>
        <w:jc w:val="both"/>
        <w:rPr>
          <w:b/>
          <w:color w:val="76923C" w:themeColor="accent3" w:themeShade="BF"/>
          <w:u w:val="single"/>
        </w:rPr>
      </w:pPr>
      <w:r>
        <w:rPr>
          <w:b/>
          <w:color w:val="76923C" w:themeColor="accent3" w:themeShade="BF"/>
          <w:u w:val="single"/>
        </w:rPr>
        <w:t xml:space="preserve"> </w:t>
      </w:r>
    </w:p>
    <w:p w:rsidR="009820B9" w:rsidRPr="00345913" w:rsidRDefault="009820B9" w:rsidP="009820B9">
      <w:pPr>
        <w:widowControl w:val="0"/>
        <w:autoSpaceDE w:val="0"/>
        <w:autoSpaceDN w:val="0"/>
        <w:adjustRightInd w:val="0"/>
        <w:jc w:val="center"/>
        <w:rPr>
          <w:b/>
          <w:i/>
        </w:rPr>
      </w:pPr>
      <w:r w:rsidRPr="00345913">
        <w:rPr>
          <w:b/>
          <w:i/>
        </w:rPr>
        <w:t>Общие сведения</w:t>
      </w:r>
    </w:p>
    <w:p w:rsidR="00345913" w:rsidRPr="00345913" w:rsidRDefault="00345913" w:rsidP="009820B9">
      <w:pPr>
        <w:widowControl w:val="0"/>
        <w:autoSpaceDE w:val="0"/>
        <w:autoSpaceDN w:val="0"/>
        <w:adjustRightInd w:val="0"/>
        <w:jc w:val="center"/>
        <w:rPr>
          <w:b/>
          <w:i/>
        </w:rPr>
      </w:pPr>
    </w:p>
    <w:p w:rsidR="00DE2395" w:rsidRDefault="00DE2395" w:rsidP="00DE2395">
      <w:pPr>
        <w:pStyle w:val="aa"/>
        <w:shd w:val="clear" w:color="auto" w:fill="FFFFFF"/>
        <w:spacing w:before="0" w:beforeAutospacing="0" w:after="0" w:afterAutospacing="0"/>
        <w:ind w:firstLine="708"/>
        <w:jc w:val="both"/>
        <w:rPr>
          <w:color w:val="000000"/>
        </w:rPr>
      </w:pPr>
      <w:r w:rsidRPr="00AC3330">
        <w:rPr>
          <w:color w:val="000000"/>
        </w:rPr>
        <w:t>Общие принципы организации местного самоуправления в Российской Федерации установлены Федеральным законом от 06.10.2003 № 131 «Об общих принципах местного самоуправления в Российской Федерации»</w:t>
      </w:r>
      <w:r>
        <w:rPr>
          <w:color w:val="000000"/>
        </w:rPr>
        <w:t>.</w:t>
      </w:r>
      <w:r w:rsidRPr="00AC3330">
        <w:rPr>
          <w:color w:val="000000"/>
        </w:rPr>
        <w:t xml:space="preserve"> </w:t>
      </w:r>
      <w:r>
        <w:rPr>
          <w:color w:val="000000"/>
        </w:rPr>
        <w:t xml:space="preserve"> </w:t>
      </w:r>
    </w:p>
    <w:p w:rsidR="00DE2395" w:rsidRPr="006D0923" w:rsidRDefault="00DE2395" w:rsidP="00DE2395">
      <w:pPr>
        <w:ind w:firstLine="539"/>
        <w:jc w:val="both"/>
        <w:rPr>
          <w:color w:val="000000"/>
        </w:rPr>
      </w:pPr>
      <w:r w:rsidRPr="006D0923">
        <w:rPr>
          <w:color w:val="000000"/>
          <w:shd w:val="clear" w:color="auto" w:fill="FFFFFF"/>
        </w:rPr>
        <w:t xml:space="preserve">Статьей 2 Закона от 14.02.2005 № 1002-ОД в составе </w:t>
      </w:r>
      <w:proofErr w:type="spellStart"/>
      <w:r w:rsidRPr="006D0923">
        <w:rPr>
          <w:color w:val="000000"/>
          <w:shd w:val="clear" w:color="auto" w:fill="FFFFFF"/>
        </w:rPr>
        <w:t>Фроловского</w:t>
      </w:r>
      <w:proofErr w:type="spellEnd"/>
      <w:r w:rsidRPr="006D0923">
        <w:rPr>
          <w:color w:val="000000"/>
          <w:shd w:val="clear" w:color="auto" w:fill="FFFFFF"/>
        </w:rPr>
        <w:t xml:space="preserve"> района образовано </w:t>
      </w:r>
      <w:proofErr w:type="spellStart"/>
      <w:r w:rsidRPr="006D0923">
        <w:rPr>
          <w:color w:val="000000"/>
          <w:shd w:val="clear" w:color="auto" w:fill="FFFFFF"/>
        </w:rPr>
        <w:t>Арчединское</w:t>
      </w:r>
      <w:proofErr w:type="spellEnd"/>
      <w:r w:rsidRPr="006D0923">
        <w:rPr>
          <w:color w:val="000000"/>
          <w:shd w:val="clear" w:color="auto" w:fill="FFFFFF"/>
        </w:rPr>
        <w:t xml:space="preserve"> сельское поселение - в границах согласно </w:t>
      </w:r>
      <w:hyperlink r:id="rId8" w:history="1">
        <w:r w:rsidRPr="006D0923">
          <w:rPr>
            <w:color w:val="000000"/>
            <w:shd w:val="clear" w:color="auto" w:fill="FFFFFF"/>
          </w:rPr>
          <w:t>картографическому</w:t>
        </w:r>
      </w:hyperlink>
      <w:r>
        <w:t xml:space="preserve"> </w:t>
      </w:r>
      <w:hyperlink r:id="rId9" w:history="1"/>
      <w:hyperlink r:id="rId10" w:history="1">
        <w:r w:rsidRPr="006D0923">
          <w:rPr>
            <w:color w:val="000000"/>
            <w:shd w:val="clear" w:color="auto" w:fill="FFFFFF"/>
          </w:rPr>
          <w:t>описанию</w:t>
        </w:r>
      </w:hyperlink>
      <w:r>
        <w:t xml:space="preserve"> </w:t>
      </w:r>
      <w:r w:rsidRPr="006D0923">
        <w:rPr>
          <w:color w:val="000000"/>
          <w:shd w:val="clear" w:color="auto" w:fill="FFFFFF"/>
        </w:rPr>
        <w:t xml:space="preserve">в состав, которого входят хутора Рубежный, </w:t>
      </w:r>
      <w:proofErr w:type="spellStart"/>
      <w:r w:rsidRPr="006D0923">
        <w:rPr>
          <w:color w:val="000000"/>
          <w:shd w:val="clear" w:color="auto" w:fill="FFFFFF"/>
        </w:rPr>
        <w:t>Манский</w:t>
      </w:r>
      <w:proofErr w:type="spellEnd"/>
      <w:r w:rsidRPr="006D0923">
        <w:rPr>
          <w:color w:val="000000"/>
          <w:shd w:val="clear" w:color="auto" w:fill="FFFFFF"/>
        </w:rPr>
        <w:t xml:space="preserve">, </w:t>
      </w:r>
      <w:proofErr w:type="spellStart"/>
      <w:r w:rsidRPr="006D0923">
        <w:rPr>
          <w:color w:val="000000"/>
          <w:shd w:val="clear" w:color="auto" w:fill="FFFFFF"/>
        </w:rPr>
        <w:t>Арчедино-Чернушенский</w:t>
      </w:r>
      <w:proofErr w:type="spellEnd"/>
      <w:r w:rsidRPr="006D0923">
        <w:rPr>
          <w:color w:val="000000"/>
          <w:shd w:val="clear" w:color="auto" w:fill="FFFFFF"/>
        </w:rPr>
        <w:t>, с административным центром - поселок Образцы.</w:t>
      </w:r>
    </w:p>
    <w:p w:rsidR="00DE2395" w:rsidRDefault="00DE2395" w:rsidP="00DE2395">
      <w:pPr>
        <w:ind w:firstLine="720"/>
        <w:jc w:val="both"/>
        <w:rPr>
          <w:color w:val="000000"/>
        </w:rPr>
      </w:pPr>
      <w:r w:rsidRPr="006D0923">
        <w:rPr>
          <w:color w:val="000000"/>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6D0923">
        <w:rPr>
          <w:color w:val="000000"/>
        </w:rPr>
        <w:t>Арчединского</w:t>
      </w:r>
      <w:proofErr w:type="spellEnd"/>
      <w:r w:rsidRPr="006D0923">
        <w:rPr>
          <w:color w:val="000000"/>
        </w:rPr>
        <w:t xml:space="preserve"> сельского поселения (далее - Устав), принятый решением Совета депутатов </w:t>
      </w:r>
      <w:proofErr w:type="spellStart"/>
      <w:r w:rsidRPr="006D0923">
        <w:rPr>
          <w:color w:val="000000"/>
        </w:rPr>
        <w:t>Арчединского</w:t>
      </w:r>
      <w:proofErr w:type="spellEnd"/>
      <w:r w:rsidRPr="006D0923">
        <w:rPr>
          <w:color w:val="000000"/>
        </w:rPr>
        <w:t xml:space="preserve"> сельского поселения </w:t>
      </w:r>
      <w:proofErr w:type="spellStart"/>
      <w:r w:rsidRPr="006D0923">
        <w:rPr>
          <w:color w:val="000000"/>
        </w:rPr>
        <w:t>Фроловского</w:t>
      </w:r>
      <w:proofErr w:type="spellEnd"/>
      <w:r w:rsidRPr="006D0923">
        <w:rPr>
          <w:color w:val="000000"/>
        </w:rPr>
        <w:t xml:space="preserve"> муниципального района</w:t>
      </w:r>
      <w:r>
        <w:rPr>
          <w:color w:val="000000"/>
        </w:rPr>
        <w:t xml:space="preserve"> </w:t>
      </w:r>
      <w:r w:rsidRPr="006D0923">
        <w:rPr>
          <w:color w:val="000000"/>
        </w:rPr>
        <w:t xml:space="preserve">от </w:t>
      </w:r>
      <w:r>
        <w:rPr>
          <w:color w:val="000000"/>
        </w:rPr>
        <w:t>22</w:t>
      </w:r>
      <w:r w:rsidRPr="006D0923">
        <w:rPr>
          <w:color w:val="000000"/>
        </w:rPr>
        <w:t>.12.20</w:t>
      </w:r>
      <w:r>
        <w:rPr>
          <w:color w:val="000000"/>
        </w:rPr>
        <w:t>14</w:t>
      </w:r>
      <w:r w:rsidRPr="006D0923">
        <w:rPr>
          <w:color w:val="000000"/>
        </w:rPr>
        <w:t xml:space="preserve"> № </w:t>
      </w:r>
      <w:r>
        <w:rPr>
          <w:color w:val="000000"/>
        </w:rPr>
        <w:t>4</w:t>
      </w:r>
      <w:r w:rsidRPr="006D0923">
        <w:rPr>
          <w:color w:val="000000"/>
        </w:rPr>
        <w:t>/</w:t>
      </w:r>
      <w:r>
        <w:rPr>
          <w:color w:val="000000"/>
        </w:rPr>
        <w:t>17.</w:t>
      </w:r>
    </w:p>
    <w:p w:rsidR="00DE2395" w:rsidRPr="006D0923" w:rsidRDefault="00DE2395" w:rsidP="00DE2395">
      <w:pPr>
        <w:shd w:val="clear" w:color="auto" w:fill="FFFFFF"/>
        <w:ind w:firstLine="709"/>
        <w:jc w:val="both"/>
        <w:rPr>
          <w:color w:val="000000"/>
        </w:rPr>
      </w:pPr>
      <w:r>
        <w:rPr>
          <w:color w:val="000000"/>
        </w:rPr>
        <w:t xml:space="preserve"> </w:t>
      </w:r>
      <w:r w:rsidRPr="006D0923">
        <w:rPr>
          <w:color w:val="000000"/>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DE2395" w:rsidRPr="006D0923" w:rsidRDefault="00DE2395" w:rsidP="00DE2395">
      <w:pPr>
        <w:shd w:val="clear" w:color="auto" w:fill="FFFFFF"/>
        <w:ind w:firstLine="709"/>
        <w:jc w:val="both"/>
        <w:rPr>
          <w:color w:val="000000"/>
        </w:rPr>
      </w:pPr>
      <w:proofErr w:type="gramStart"/>
      <w:r w:rsidRPr="006D0923">
        <w:rPr>
          <w:color w:val="000000"/>
        </w:rPr>
        <w:t xml:space="preserve">Сельское поселение является юридическим лицом и фактически расположено по адресу:403514, Россия, Волгоградская область, </w:t>
      </w:r>
      <w:proofErr w:type="spellStart"/>
      <w:r w:rsidRPr="006D0923">
        <w:rPr>
          <w:color w:val="000000"/>
        </w:rPr>
        <w:t>Фроловский</w:t>
      </w:r>
      <w:proofErr w:type="spellEnd"/>
      <w:r w:rsidRPr="006D0923">
        <w:rPr>
          <w:color w:val="000000"/>
        </w:rPr>
        <w:t xml:space="preserve"> район, пос. Образцы, зарегистрировано в Межрайонной инспекции Федеральной налоговой службы № 6 по Волгоградской области и получены свидетельства:</w:t>
      </w:r>
      <w:r>
        <w:rPr>
          <w:color w:val="000000"/>
        </w:rPr>
        <w:t xml:space="preserve"> </w:t>
      </w:r>
      <w:r w:rsidRPr="006D0923">
        <w:rPr>
          <w:color w:val="000000"/>
        </w:rPr>
        <w:t>о постановке на учет юридического лица серия 34 № 000713682</w:t>
      </w:r>
      <w:r>
        <w:rPr>
          <w:color w:val="000000"/>
        </w:rPr>
        <w:t xml:space="preserve"> </w:t>
      </w:r>
      <w:r w:rsidRPr="006D0923">
        <w:rPr>
          <w:color w:val="000000"/>
        </w:rPr>
        <w:t>от 21.12.2005  и о государственной регистрации юридического лица серия 34 № 001537358 от 20.12.2005</w:t>
      </w:r>
      <w:r>
        <w:rPr>
          <w:color w:val="000000"/>
        </w:rPr>
        <w:t xml:space="preserve"> </w:t>
      </w:r>
      <w:r w:rsidRPr="006D0923">
        <w:rPr>
          <w:color w:val="000000"/>
        </w:rPr>
        <w:t xml:space="preserve"> за основным государственным регистрационным </w:t>
      </w:r>
      <w:r w:rsidRPr="006D0923">
        <w:rPr>
          <w:color w:val="000000"/>
        </w:rPr>
        <w:lastRenderedPageBreak/>
        <w:t>номером 1053456052209</w:t>
      </w:r>
      <w:proofErr w:type="gramEnd"/>
      <w:r w:rsidRPr="006D0923">
        <w:rPr>
          <w:color w:val="000000"/>
        </w:rPr>
        <w:t xml:space="preserve"> налогоплательщику присвоен идентификационный номер 3432000532. </w:t>
      </w:r>
    </w:p>
    <w:p w:rsidR="00DE2395" w:rsidRDefault="00DE2395" w:rsidP="00DE2395">
      <w:pPr>
        <w:pStyle w:val="ab"/>
        <w:shd w:val="clear" w:color="auto" w:fill="FFFFFF"/>
        <w:spacing w:before="28" w:after="0"/>
        <w:ind w:firstLine="708"/>
        <w:jc w:val="both"/>
      </w:pPr>
      <w:r w:rsidRPr="006D0923">
        <w:rPr>
          <w:color w:val="000000"/>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sidRPr="006D0923">
        <w:rPr>
          <w:color w:val="000000"/>
        </w:rPr>
        <w:t>Арчединский</w:t>
      </w:r>
      <w:proofErr w:type="spellEnd"/>
      <w:r w:rsidRPr="006D0923">
        <w:rPr>
          <w:color w:val="000000"/>
        </w:rPr>
        <w:t xml:space="preserve"> поселения присвоены: ОКВЭД </w:t>
      </w:r>
      <w:r>
        <w:rPr>
          <w:color w:val="000000"/>
        </w:rPr>
        <w:t>-</w:t>
      </w:r>
      <w:r w:rsidRPr="006D0923">
        <w:rPr>
          <w:color w:val="000000"/>
        </w:rPr>
        <w:t xml:space="preserve"> (общероссийский классификатор видов экономической деятельности) - 75.11.32</w:t>
      </w:r>
      <w:r>
        <w:rPr>
          <w:color w:val="000000"/>
        </w:rPr>
        <w:t xml:space="preserve"> </w:t>
      </w:r>
      <w:r w:rsidRPr="006D0923">
        <w:rPr>
          <w:color w:val="000000"/>
        </w:rPr>
        <w:t xml:space="preserve"> (деятельность органов местного самоуправления районов, городов, внутригородских районов); ОКОПФ </w:t>
      </w:r>
      <w:r>
        <w:rPr>
          <w:color w:val="000000"/>
        </w:rPr>
        <w:t>–</w:t>
      </w:r>
      <w:r w:rsidRPr="006D0923">
        <w:rPr>
          <w:color w:val="000000"/>
        </w:rPr>
        <w:t xml:space="preserve"> организ</w:t>
      </w:r>
      <w:r>
        <w:rPr>
          <w:color w:val="000000"/>
        </w:rPr>
        <w:t xml:space="preserve">ационная форма – учреждение </w:t>
      </w:r>
      <w:r w:rsidRPr="00DE2395">
        <w:rPr>
          <w:color w:val="000000"/>
        </w:rPr>
        <w:t xml:space="preserve"> </w:t>
      </w:r>
      <w:r>
        <w:rPr>
          <w:color w:val="000000"/>
        </w:rPr>
        <w:t xml:space="preserve">(81); по форме собственности - муниципальной. </w:t>
      </w:r>
    </w:p>
    <w:p w:rsidR="00DE2395" w:rsidRDefault="00DE2395" w:rsidP="00DE2395">
      <w:pPr>
        <w:pStyle w:val="aa"/>
        <w:shd w:val="clear" w:color="auto" w:fill="FFFFFF"/>
        <w:spacing w:before="0" w:beforeAutospacing="0" w:after="0" w:afterAutospacing="0"/>
        <w:ind w:firstLine="708"/>
        <w:jc w:val="both"/>
        <w:rPr>
          <w:color w:val="000000"/>
        </w:rPr>
      </w:pPr>
      <w:r w:rsidRPr="00AC3330">
        <w:rPr>
          <w:color w:val="000000"/>
        </w:rPr>
        <w:t xml:space="preserve">В проверяемом периоде в Сельском поселении органом, обеспечивающим проведение единой бюджетной политики и осуществляющим общее руководство организацией финансов, исполнение бюджета поселения по казначейской системе осуществляется </w:t>
      </w:r>
      <w:r>
        <w:rPr>
          <w:color w:val="000000"/>
        </w:rPr>
        <w:t>ф</w:t>
      </w:r>
      <w:r w:rsidRPr="00AC3330">
        <w:rPr>
          <w:color w:val="000000"/>
        </w:rPr>
        <w:t xml:space="preserve">инансовым отделом </w:t>
      </w:r>
      <w:r>
        <w:rPr>
          <w:color w:val="000000"/>
        </w:rPr>
        <w:t>а</w:t>
      </w:r>
      <w:r w:rsidRPr="00AC3330">
        <w:rPr>
          <w:color w:val="000000"/>
        </w:rPr>
        <w:t xml:space="preserve">дминистрации </w:t>
      </w:r>
      <w:proofErr w:type="spellStart"/>
      <w:r w:rsidRPr="00AC3330">
        <w:rPr>
          <w:color w:val="000000"/>
        </w:rPr>
        <w:t>Фроловского</w:t>
      </w:r>
      <w:proofErr w:type="spellEnd"/>
      <w:r>
        <w:rPr>
          <w:color w:val="000000"/>
        </w:rPr>
        <w:t xml:space="preserve"> муниципального района.</w:t>
      </w:r>
    </w:p>
    <w:p w:rsidR="00DE2395" w:rsidRPr="00A47CF6" w:rsidRDefault="00DE2395" w:rsidP="00DE2395">
      <w:pPr>
        <w:shd w:val="clear" w:color="auto" w:fill="FFFFFF"/>
        <w:ind w:firstLine="680"/>
        <w:jc w:val="both"/>
      </w:pPr>
      <w:r w:rsidRPr="0015710E">
        <w:t>Деятельность военно-учетного работника в проверя</w:t>
      </w:r>
      <w:r>
        <w:t>емом периоде регламентировалась</w:t>
      </w:r>
      <w:r>
        <w:rPr>
          <w:rFonts w:eastAsiaTheme="minorHAnsi"/>
          <w:lang w:eastAsia="en-US"/>
        </w:rPr>
        <w:t xml:space="preserve"> </w:t>
      </w:r>
      <w:r>
        <w:t>п</w:t>
      </w:r>
      <w:r w:rsidRPr="00EB172E">
        <w:t>оложени</w:t>
      </w:r>
      <w:r>
        <w:t>ями</w:t>
      </w:r>
      <w:r w:rsidRPr="00EB172E">
        <w:t xml:space="preserve"> о военно-учетном работнике администрации </w:t>
      </w:r>
      <w:proofErr w:type="spellStart"/>
      <w:r>
        <w:t>Арчединского</w:t>
      </w:r>
      <w:proofErr w:type="spellEnd"/>
      <w:r w:rsidRPr="00EB172E">
        <w:t xml:space="preserve"> сельского поселения </w:t>
      </w:r>
      <w:r>
        <w:t xml:space="preserve">утвержденными постановлениями Главы </w:t>
      </w:r>
      <w:proofErr w:type="spellStart"/>
      <w:r>
        <w:t>Арчединского</w:t>
      </w:r>
      <w:proofErr w:type="spellEnd"/>
      <w:r w:rsidRPr="00EB172E">
        <w:t xml:space="preserve"> сельского</w:t>
      </w:r>
      <w:r>
        <w:t xml:space="preserve"> поселения</w:t>
      </w:r>
      <w:r w:rsidRPr="00EB172E">
        <w:t xml:space="preserve"> </w:t>
      </w:r>
      <w:r>
        <w:t xml:space="preserve">от 12.05.2014 </w:t>
      </w:r>
      <w:r w:rsidRPr="00EB172E">
        <w:t xml:space="preserve">(действовало до </w:t>
      </w:r>
      <w:r>
        <w:t>01.02.2018</w:t>
      </w:r>
      <w:r w:rsidRPr="00A47CF6">
        <w:t xml:space="preserve">) и от </w:t>
      </w:r>
      <w:r>
        <w:t>01.02.2018 № 11</w:t>
      </w:r>
      <w:r w:rsidRPr="00A47CF6">
        <w:t xml:space="preserve"> </w:t>
      </w:r>
      <w:r>
        <w:t xml:space="preserve"> и  </w:t>
      </w:r>
      <w:r w:rsidRPr="00A47CF6">
        <w:t xml:space="preserve">согласованные с военным комиссаром </w:t>
      </w:r>
      <w:proofErr w:type="gramStart"/>
      <w:r w:rsidRPr="00A47CF6">
        <w:t>г</w:t>
      </w:r>
      <w:proofErr w:type="gramEnd"/>
      <w:r w:rsidRPr="00A47CF6">
        <w:t xml:space="preserve">. Фролово и </w:t>
      </w:r>
      <w:proofErr w:type="spellStart"/>
      <w:r w:rsidRPr="00A47CF6">
        <w:t>Фроловского</w:t>
      </w:r>
      <w:proofErr w:type="spellEnd"/>
      <w:r w:rsidRPr="00A47CF6">
        <w:t xml:space="preserve"> района Волгоградской области</w:t>
      </w:r>
      <w:r>
        <w:t>.</w:t>
      </w:r>
    </w:p>
    <w:p w:rsidR="00DE2395" w:rsidRDefault="00DE2395" w:rsidP="00DE2395">
      <w:pPr>
        <w:shd w:val="clear" w:color="auto" w:fill="FFFFFF"/>
        <w:ind w:firstLine="680"/>
        <w:jc w:val="both"/>
      </w:pPr>
      <w:r>
        <w:t xml:space="preserve"> В проверяемом периоде в</w:t>
      </w:r>
      <w:r w:rsidRPr="00F159D4">
        <w:t>оенным комиссар</w:t>
      </w:r>
      <w:r>
        <w:t>иато</w:t>
      </w:r>
      <w:r w:rsidRPr="00F159D4">
        <w:t>м</w:t>
      </w:r>
      <w:r>
        <w:t xml:space="preserve"> </w:t>
      </w:r>
      <w:proofErr w:type="gramStart"/>
      <w:r>
        <w:t>г</w:t>
      </w:r>
      <w:proofErr w:type="gramEnd"/>
      <w:r>
        <w:t>. Фролово</w:t>
      </w:r>
      <w:r w:rsidRPr="00F159D4">
        <w:t xml:space="preserve"> </w:t>
      </w:r>
      <w:r>
        <w:t>и</w:t>
      </w:r>
      <w:r w:rsidRPr="00A47CF6">
        <w:t xml:space="preserve"> </w:t>
      </w:r>
      <w:proofErr w:type="spellStart"/>
      <w:r w:rsidRPr="00A47CF6">
        <w:t>Фроловского</w:t>
      </w:r>
      <w:proofErr w:type="spellEnd"/>
      <w:r w:rsidRPr="00A47CF6">
        <w:t xml:space="preserve"> района Волгоградской области</w:t>
      </w:r>
      <w:r>
        <w:t xml:space="preserve"> в администрации </w:t>
      </w:r>
      <w:proofErr w:type="spellStart"/>
      <w:r>
        <w:t>Арчединского</w:t>
      </w:r>
      <w:proofErr w:type="spellEnd"/>
      <w:r>
        <w:t xml:space="preserve"> сельского поселения </w:t>
      </w:r>
      <w:r w:rsidRPr="00F159D4">
        <w:t>проведен</w:t>
      </w:r>
      <w:r>
        <w:t>а</w:t>
      </w:r>
      <w:r w:rsidRPr="00F159D4">
        <w:t xml:space="preserve"> проверк</w:t>
      </w:r>
      <w:r>
        <w:t>а</w:t>
      </w:r>
      <w:r w:rsidRPr="00F159D4">
        <w:t xml:space="preserve"> осуществления первичного воинского учета</w:t>
      </w:r>
      <w:r>
        <w:t>, в том числе целевого использования субвенции от 19 апреля 2017 года установлено, что в графике проверок и сверок организаций не проставлена отметка о выполнении; в   некоторых учетных карточках солдат, сержантов, прапорщиков запаса имеются неполные данные: в графе (место работы) отсутствуют адрес организации, телефон, должность; доска наглядной агитации требует обновлению.</w:t>
      </w:r>
    </w:p>
    <w:p w:rsidR="00DE2395" w:rsidRDefault="00DE2395" w:rsidP="00DE2395">
      <w:pPr>
        <w:pStyle w:val="s3"/>
        <w:shd w:val="clear" w:color="auto" w:fill="FFFFFF"/>
        <w:spacing w:before="0" w:beforeAutospacing="0" w:after="0" w:afterAutospacing="0"/>
        <w:jc w:val="both"/>
        <w:rPr>
          <w:bCs/>
        </w:rPr>
      </w:pPr>
      <w:r>
        <w:t xml:space="preserve">            </w:t>
      </w:r>
      <w:r w:rsidRPr="0015710E">
        <w:t>По сведениям</w:t>
      </w:r>
      <w:r w:rsidRPr="0015710E">
        <w:rPr>
          <w:bCs/>
        </w:rPr>
        <w:t xml:space="preserve"> муниципальных, государственных органов и орга</w:t>
      </w:r>
      <w:r>
        <w:rPr>
          <w:bCs/>
        </w:rPr>
        <w:t xml:space="preserve">нов судебной системы Российской </w:t>
      </w:r>
      <w:r w:rsidRPr="0015710E">
        <w:rPr>
          <w:bCs/>
        </w:rPr>
        <w:t>Федерации жалоб, обращений, заявлений по вопросам, связанным с использованием субвенций на осуществление полномочий по первичному воинскому учету на территориях, где отсутствуют военные комиссариаты,  не имеется.</w:t>
      </w:r>
    </w:p>
    <w:p w:rsidR="00DE2395" w:rsidRDefault="00DE2395" w:rsidP="00DE2395">
      <w:pPr>
        <w:shd w:val="clear" w:color="auto" w:fill="FFFFFF"/>
        <w:ind w:firstLine="680"/>
        <w:jc w:val="both"/>
      </w:pPr>
    </w:p>
    <w:p w:rsidR="00DE2395" w:rsidRPr="00F867A8" w:rsidRDefault="00DE2395" w:rsidP="00DE2395">
      <w:pPr>
        <w:pStyle w:val="s3"/>
        <w:shd w:val="clear" w:color="auto" w:fill="FFFFFF"/>
        <w:spacing w:before="0" w:beforeAutospacing="0" w:after="0" w:afterAutospacing="0"/>
        <w:jc w:val="center"/>
        <w:rPr>
          <w:b/>
          <w:i/>
        </w:rPr>
      </w:pPr>
      <w:r w:rsidRPr="00F867A8">
        <w:rPr>
          <w:b/>
          <w:i/>
        </w:rPr>
        <w:t>Анализ  нормативно-правового  регулирования   выделения  из  федерального  бюджета   средств  на  осуществление  полномочий  по  первичному  воинскому  учету  на  территориях, где  отсутствуют  военные  комиссариаты.</w:t>
      </w:r>
    </w:p>
    <w:p w:rsidR="00DE2395" w:rsidRPr="006A495B" w:rsidRDefault="00DE2395" w:rsidP="00DE2395">
      <w:pPr>
        <w:jc w:val="both"/>
        <w:rPr>
          <w:bCs/>
        </w:rPr>
      </w:pPr>
      <w:r>
        <w:rPr>
          <w:bCs/>
        </w:rPr>
        <w:t xml:space="preserve">            </w:t>
      </w:r>
      <w:r w:rsidRPr="006A495B">
        <w:rPr>
          <w:bCs/>
        </w:rPr>
        <w:t xml:space="preserve">В  соответствии  со статьей    8  Федерального  Закона   от  28.03.1998 года  № 53-ФЗ  </w:t>
      </w:r>
      <w:r>
        <w:rPr>
          <w:bCs/>
        </w:rPr>
        <w:t xml:space="preserve">    </w:t>
      </w:r>
      <w:r w:rsidRPr="006A495B">
        <w:rPr>
          <w:bCs/>
        </w:rPr>
        <w:t>«О воинской  обязанности  и  военной  службе</w:t>
      </w:r>
      <w:r>
        <w:rPr>
          <w:bCs/>
        </w:rPr>
        <w:t>»</w:t>
      </w:r>
      <w:r w:rsidRPr="006A495B">
        <w:rPr>
          <w:bCs/>
        </w:rPr>
        <w:t xml:space="preserve"> полномочия  Российской  Федерации   по  осуществлению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w:t>
      </w:r>
    </w:p>
    <w:p w:rsidR="00DE2395" w:rsidRDefault="00DE2395" w:rsidP="00DE2395">
      <w:pPr>
        <w:jc w:val="both"/>
        <w:rPr>
          <w:bCs/>
        </w:rPr>
      </w:pPr>
      <w:r>
        <w:rPr>
          <w:bCs/>
        </w:rPr>
        <w:t xml:space="preserve">            </w:t>
      </w:r>
      <w:r w:rsidRPr="006A495B">
        <w:rPr>
          <w:bCs/>
        </w:rPr>
        <w:t xml:space="preserve">Органы  местного  самоуправления  поселений  осуществляют   первичный  воинский  учет   граждан,  проживающих  или  пребывающих  на  территории  поселения.  </w:t>
      </w:r>
    </w:p>
    <w:p w:rsidR="00DE2395" w:rsidRPr="00CA5EEB" w:rsidRDefault="00DE2395" w:rsidP="00DE2395">
      <w:pPr>
        <w:autoSpaceDE w:val="0"/>
        <w:ind w:firstLine="708"/>
        <w:jc w:val="both"/>
        <w:rPr>
          <w:rFonts w:ascii="Georgia" w:hAnsi="Georgia"/>
          <w:b/>
          <w:color w:val="212121"/>
        </w:rPr>
      </w:pPr>
      <w:proofErr w:type="gramStart"/>
      <w:r w:rsidRPr="009D44DE">
        <w:rPr>
          <w:rFonts w:eastAsiaTheme="minorHAnsi"/>
          <w:lang w:eastAsia="en-US"/>
        </w:rPr>
        <w:t>Согласно ст.</w:t>
      </w:r>
      <w:r>
        <w:rPr>
          <w:rFonts w:eastAsiaTheme="minorHAnsi"/>
          <w:lang w:eastAsia="en-US"/>
        </w:rPr>
        <w:t xml:space="preserve"> </w:t>
      </w:r>
      <w:r w:rsidRPr="009D44DE">
        <w:rPr>
          <w:rFonts w:eastAsiaTheme="minorHAnsi"/>
          <w:lang w:eastAsia="en-US"/>
        </w:rPr>
        <w:t>2</w:t>
      </w:r>
      <w:r>
        <w:rPr>
          <w:rFonts w:eastAsiaTheme="minorHAnsi"/>
          <w:lang w:eastAsia="en-US"/>
        </w:rPr>
        <w:t>2</w:t>
      </w:r>
      <w:r w:rsidRPr="009D44DE">
        <w:rPr>
          <w:rFonts w:eastAsiaTheme="minorHAnsi"/>
          <w:lang w:eastAsia="en-US"/>
        </w:rPr>
        <w:t xml:space="preserve"> Устава </w:t>
      </w:r>
      <w:proofErr w:type="spellStart"/>
      <w:r w:rsidR="00BC2706">
        <w:rPr>
          <w:rFonts w:eastAsiaTheme="minorHAnsi"/>
          <w:lang w:eastAsia="en-US"/>
        </w:rPr>
        <w:t>Арчединского</w:t>
      </w:r>
      <w:proofErr w:type="spellEnd"/>
      <w:r w:rsidRPr="009D44DE">
        <w:rPr>
          <w:rFonts w:eastAsiaTheme="minorHAnsi"/>
          <w:lang w:eastAsia="en-US"/>
        </w:rPr>
        <w:t xml:space="preserve"> сельского поселения </w:t>
      </w:r>
      <w:proofErr w:type="spellStart"/>
      <w:r w:rsidRPr="009D44DE">
        <w:rPr>
          <w:rFonts w:eastAsiaTheme="minorHAnsi"/>
          <w:lang w:eastAsia="en-US"/>
        </w:rPr>
        <w:t>Фроловского</w:t>
      </w:r>
      <w:proofErr w:type="spellEnd"/>
      <w:r w:rsidRPr="009D44DE">
        <w:rPr>
          <w:rFonts w:eastAsiaTheme="minorHAnsi"/>
          <w:lang w:eastAsia="en-US"/>
        </w:rPr>
        <w:t xml:space="preserve"> муниципального района Волгоградской области, принятого Советом депутатов </w:t>
      </w:r>
      <w:proofErr w:type="spellStart"/>
      <w:r>
        <w:rPr>
          <w:rFonts w:eastAsiaTheme="minorHAnsi"/>
          <w:lang w:eastAsia="en-US"/>
        </w:rPr>
        <w:t>Арчединского</w:t>
      </w:r>
      <w:proofErr w:type="spellEnd"/>
      <w:r w:rsidRPr="009D44DE">
        <w:rPr>
          <w:rFonts w:eastAsiaTheme="minorHAnsi"/>
          <w:lang w:eastAsia="en-US"/>
        </w:rPr>
        <w:t xml:space="preserve"> сельского поселения от</w:t>
      </w:r>
      <w:r w:rsidRPr="00CA5EEB">
        <w:rPr>
          <w:rFonts w:eastAsiaTheme="minorHAnsi"/>
          <w:b/>
          <w:lang w:eastAsia="en-US"/>
        </w:rPr>
        <w:t xml:space="preserve"> </w:t>
      </w:r>
      <w:r>
        <w:t>22</w:t>
      </w:r>
      <w:r w:rsidRPr="009D44DE">
        <w:t xml:space="preserve"> </w:t>
      </w:r>
      <w:r>
        <w:t xml:space="preserve">декабря </w:t>
      </w:r>
      <w:r w:rsidRPr="009D44DE">
        <w:t xml:space="preserve"> 201</w:t>
      </w:r>
      <w:r>
        <w:t>4</w:t>
      </w:r>
      <w:r w:rsidRPr="009D44DE">
        <w:t xml:space="preserve"> </w:t>
      </w:r>
      <w:r>
        <w:t xml:space="preserve"> № 4/17</w:t>
      </w:r>
      <w:r>
        <w:rPr>
          <w:spacing w:val="7"/>
          <w:sz w:val="28"/>
          <w:szCs w:val="28"/>
        </w:rPr>
        <w:t xml:space="preserve"> </w:t>
      </w:r>
      <w:r w:rsidRPr="009D44DE">
        <w:rPr>
          <w:rFonts w:eastAsiaTheme="minorHAnsi"/>
          <w:lang w:eastAsia="en-US"/>
        </w:rPr>
        <w:t xml:space="preserve">(далее – Устав), к компетенции главы </w:t>
      </w:r>
      <w:proofErr w:type="spellStart"/>
      <w:r>
        <w:rPr>
          <w:rFonts w:ascii="Georgia" w:hAnsi="Georgia"/>
          <w:color w:val="212121"/>
        </w:rPr>
        <w:t>Арчединского</w:t>
      </w:r>
      <w:proofErr w:type="spellEnd"/>
      <w:r w:rsidRPr="009D44DE">
        <w:rPr>
          <w:rFonts w:ascii="Georgia" w:hAnsi="Georgia"/>
          <w:color w:val="212121"/>
        </w:rPr>
        <w:t xml:space="preserve"> сельского поселения относится</w:t>
      </w:r>
      <w:r>
        <w:rPr>
          <w:rFonts w:ascii="Georgia" w:hAnsi="Georgia"/>
          <w:b/>
          <w:color w:val="212121"/>
        </w:rPr>
        <w:t xml:space="preserve"> </w:t>
      </w:r>
      <w:r w:rsidRPr="009D44DE">
        <w:t xml:space="preserve">обеспечение осуществления органами местного самоуправления </w:t>
      </w:r>
      <w:proofErr w:type="spellStart"/>
      <w:r>
        <w:rPr>
          <w:bCs/>
        </w:rPr>
        <w:t>Арчединского</w:t>
      </w:r>
      <w:proofErr w:type="spellEnd"/>
      <w:r w:rsidRPr="009D44DE">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bCs/>
        </w:rPr>
        <w:t>Арчединского</w:t>
      </w:r>
      <w:proofErr w:type="spellEnd"/>
      <w:r w:rsidRPr="009D44DE">
        <w:t xml:space="preserve"> сельского поселения федеральными законами</w:t>
      </w:r>
      <w:proofErr w:type="gramEnd"/>
      <w:r w:rsidRPr="009D44DE">
        <w:t xml:space="preserve"> и законами Волгоградской области</w:t>
      </w:r>
      <w:r>
        <w:t>.</w:t>
      </w:r>
    </w:p>
    <w:p w:rsidR="00DE2395" w:rsidRPr="006A495B" w:rsidRDefault="00DE2395" w:rsidP="00DE2395">
      <w:pPr>
        <w:pStyle w:val="aa"/>
        <w:spacing w:before="0" w:beforeAutospacing="0" w:after="0" w:afterAutospacing="0"/>
        <w:jc w:val="both"/>
        <w:rPr>
          <w:bCs/>
        </w:rPr>
      </w:pPr>
      <w:r w:rsidRPr="009D44DE">
        <w:t xml:space="preserve"> </w:t>
      </w:r>
      <w:r>
        <w:rPr>
          <w:bCs/>
        </w:rPr>
        <w:t xml:space="preserve">        </w:t>
      </w:r>
      <w:r w:rsidRPr="006A495B">
        <w:rPr>
          <w:bCs/>
        </w:rPr>
        <w:t xml:space="preserve">Средства  на  исполнение  передаваемых  полномочий   предоставляются  из  </w:t>
      </w:r>
      <w:r>
        <w:rPr>
          <w:bCs/>
        </w:rPr>
        <w:t>ф</w:t>
      </w:r>
      <w:r w:rsidRPr="006A495B">
        <w:rPr>
          <w:bCs/>
        </w:rPr>
        <w:t>едерального  бюджета   в  виде субвенций</w:t>
      </w:r>
      <w:r>
        <w:rPr>
          <w:bCs/>
        </w:rPr>
        <w:t xml:space="preserve"> и</w:t>
      </w:r>
      <w:r w:rsidRPr="00C358B8">
        <w:rPr>
          <w:rFonts w:eastAsiaTheme="minorHAnsi"/>
          <w:lang w:eastAsia="en-US"/>
        </w:rPr>
        <w:t xml:space="preserve">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w:t>
      </w:r>
      <w:r>
        <w:rPr>
          <w:rFonts w:eastAsiaTheme="minorHAnsi"/>
          <w:lang w:eastAsia="en-US"/>
        </w:rPr>
        <w:t xml:space="preserve"> округов.</w:t>
      </w:r>
    </w:p>
    <w:p w:rsidR="00DE2395" w:rsidRPr="006A495B" w:rsidRDefault="00DE2395" w:rsidP="00DE2395">
      <w:pPr>
        <w:jc w:val="both"/>
        <w:rPr>
          <w:bCs/>
        </w:rPr>
      </w:pPr>
      <w:r>
        <w:rPr>
          <w:bCs/>
        </w:rPr>
        <w:t xml:space="preserve">        </w:t>
      </w:r>
      <w:r>
        <w:rPr>
          <w:bCs/>
        </w:rPr>
        <w:tab/>
      </w:r>
      <w:r w:rsidRPr="006A495B">
        <w:rPr>
          <w:bCs/>
        </w:rPr>
        <w:t xml:space="preserve">Финансовое  обеспечение  исполнения  государственных  полномочий  осуществляется  в  соответствии с  Постановлением  Правительства Российской Федерации </w:t>
      </w:r>
      <w:r w:rsidRPr="006A495B">
        <w:rPr>
          <w:bCs/>
        </w:rPr>
        <w:lastRenderedPageBreak/>
        <w:t>от 29.04.2006</w:t>
      </w:r>
      <w:r>
        <w:rPr>
          <w:bCs/>
        </w:rPr>
        <w:t xml:space="preserve"> года </w:t>
      </w:r>
      <w:r w:rsidRPr="006A495B">
        <w:rPr>
          <w:bCs/>
        </w:rPr>
        <w:t>№ 258 «О субвенциях на осуществление полномочий по первичному воинскому учету на территориях, где отсутствуют военные комиссариаты».</w:t>
      </w:r>
    </w:p>
    <w:p w:rsidR="00DE2395" w:rsidRPr="006A495B" w:rsidRDefault="00DE2395" w:rsidP="00DE2395">
      <w:pPr>
        <w:jc w:val="both"/>
        <w:rPr>
          <w:bCs/>
        </w:rPr>
      </w:pPr>
      <w:r>
        <w:t xml:space="preserve"> </w:t>
      </w:r>
      <w:r>
        <w:tab/>
      </w:r>
      <w:r w:rsidRPr="006A495B">
        <w:rPr>
          <w:bCs/>
        </w:rPr>
        <w:t xml:space="preserve">Методика распределения субвенции между субъектами РФ утверждена  Постановлением    Правительства  РФ   от   29.04.2006  № 258. </w:t>
      </w:r>
      <w:r w:rsidRPr="006A495B">
        <w:rPr>
          <w:bCs/>
        </w:rPr>
        <w:tab/>
      </w:r>
    </w:p>
    <w:p w:rsidR="00DE2395" w:rsidRPr="006A495B" w:rsidRDefault="00DE2395" w:rsidP="00DE2395">
      <w:pPr>
        <w:jc w:val="both"/>
        <w:rPr>
          <w:bCs/>
        </w:rPr>
      </w:pPr>
      <w:r>
        <w:rPr>
          <w:bCs/>
        </w:rPr>
        <w:t xml:space="preserve">  </w:t>
      </w:r>
      <w:r w:rsidRPr="006A495B">
        <w:rPr>
          <w:bCs/>
        </w:rPr>
        <w:t xml:space="preserve"> </w:t>
      </w:r>
      <w:r>
        <w:rPr>
          <w:bCs/>
        </w:rPr>
        <w:tab/>
      </w:r>
      <w:r w:rsidRPr="006A495B">
        <w:rPr>
          <w:bCs/>
        </w:rPr>
        <w:t xml:space="preserve">Законом Волгоградской области от  04.12.2006 года  № 1355-ОД </w:t>
      </w:r>
      <w:r>
        <w:rPr>
          <w:bCs/>
        </w:rPr>
        <w:t xml:space="preserve"> </w:t>
      </w:r>
      <w:r w:rsidRPr="006A495B">
        <w:rPr>
          <w:bCs/>
        </w:rPr>
        <w:t>утверждена   Методика распределения между бюджетами городских округов и поселений  Волгоградской области субвенции, выделяемой из федерального бюджета на осуществление полномочий по первичному воинскому учету на территориях, где отсутствуют военные комиссариаты.</w:t>
      </w:r>
    </w:p>
    <w:p w:rsidR="00DE2395" w:rsidRPr="006A495B" w:rsidRDefault="00DE2395" w:rsidP="00DE2395">
      <w:pPr>
        <w:jc w:val="both"/>
        <w:rPr>
          <w:bCs/>
        </w:rPr>
      </w:pPr>
      <w:r>
        <w:rPr>
          <w:bCs/>
        </w:rPr>
        <w:t xml:space="preserve">     </w:t>
      </w:r>
      <w:r>
        <w:rPr>
          <w:bCs/>
        </w:rPr>
        <w:tab/>
        <w:t>Правила</w:t>
      </w:r>
      <w:r w:rsidRPr="006A495B">
        <w:rPr>
          <w:bCs/>
        </w:rPr>
        <w:t xml:space="preserve">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w:t>
      </w:r>
      <w:r>
        <w:rPr>
          <w:bCs/>
        </w:rPr>
        <w:t>а,</w:t>
      </w:r>
      <w:r w:rsidRPr="006A495B">
        <w:rPr>
          <w:bCs/>
        </w:rPr>
        <w:t xml:space="preserve"> установлены Постановлением  Правительства Российской Федерации от 18.10.2005 № 625</w:t>
      </w:r>
      <w:r>
        <w:rPr>
          <w:bCs/>
        </w:rPr>
        <w:t>.</w:t>
      </w:r>
      <w:r w:rsidRPr="006A495B">
        <w:rPr>
          <w:bCs/>
        </w:rPr>
        <w:t xml:space="preserve"> </w:t>
      </w:r>
      <w:r>
        <w:rPr>
          <w:bCs/>
        </w:rPr>
        <w:t xml:space="preserve"> </w:t>
      </w:r>
    </w:p>
    <w:p w:rsidR="00DE2395" w:rsidRDefault="00DE2395" w:rsidP="00DE2395">
      <w:pPr>
        <w:spacing w:line="240" w:lineRule="atLeast"/>
        <w:ind w:firstLine="540"/>
        <w:jc w:val="both"/>
        <w:rPr>
          <w:color w:val="212121"/>
        </w:rPr>
      </w:pPr>
      <w:r>
        <w:rPr>
          <w:bCs/>
        </w:rPr>
        <w:t xml:space="preserve">   В соответствии с п.1 </w:t>
      </w:r>
      <w:r w:rsidRPr="00AD3ECC">
        <w:rPr>
          <w:bCs/>
        </w:rPr>
        <w:t>ст. 86</w:t>
      </w:r>
      <w:r>
        <w:rPr>
          <w:bCs/>
        </w:rPr>
        <w:t xml:space="preserve"> </w:t>
      </w:r>
      <w:r w:rsidRPr="00AD3ECC">
        <w:rPr>
          <w:bCs/>
        </w:rPr>
        <w:t>Бюджетн</w:t>
      </w:r>
      <w:r>
        <w:rPr>
          <w:bCs/>
        </w:rPr>
        <w:t>ого</w:t>
      </w:r>
      <w:r w:rsidRPr="00AD3ECC">
        <w:rPr>
          <w:bCs/>
        </w:rPr>
        <w:t xml:space="preserve"> кодекс</w:t>
      </w:r>
      <w:r>
        <w:rPr>
          <w:bCs/>
        </w:rPr>
        <w:t>а</w:t>
      </w:r>
      <w:r w:rsidRPr="00AD3ECC">
        <w:rPr>
          <w:bCs/>
        </w:rPr>
        <w:t xml:space="preserve"> Российской Федерации</w:t>
      </w:r>
      <w:r>
        <w:rPr>
          <w:bCs/>
        </w:rPr>
        <w:t xml:space="preserve"> </w:t>
      </w:r>
      <w:r w:rsidRPr="00AD3ECC">
        <w:rPr>
          <w:bCs/>
        </w:rPr>
        <w:t xml:space="preserve"> от 31.07.1998 </w:t>
      </w:r>
      <w:r>
        <w:rPr>
          <w:bCs/>
        </w:rPr>
        <w:t>№</w:t>
      </w:r>
      <w:r w:rsidRPr="00AD3ECC">
        <w:rPr>
          <w:bCs/>
        </w:rPr>
        <w:t xml:space="preserve"> 145-ФЗ </w:t>
      </w:r>
      <w:r>
        <w:rPr>
          <w:bCs/>
        </w:rPr>
        <w:t>расходные обязательства н</w:t>
      </w:r>
      <w:r w:rsidRPr="006A495B">
        <w:rPr>
          <w:bCs/>
        </w:rPr>
        <w:t xml:space="preserve">а уровне муниципального образования </w:t>
      </w:r>
      <w:r>
        <w:rPr>
          <w:bCs/>
        </w:rPr>
        <w:t xml:space="preserve">возникают в результате </w:t>
      </w:r>
      <w:r>
        <w:t xml:space="preserve">принятия муниципальных правовых актов при осуществлении органами местного самоуправления переданных им отдельных государственных полномочий. </w:t>
      </w:r>
      <w:proofErr w:type="gramStart"/>
      <w:r>
        <w:t xml:space="preserve">Тогда как, в нарушение </w:t>
      </w:r>
      <w:r w:rsidRPr="006A495B">
        <w:rPr>
          <w:bCs/>
        </w:rPr>
        <w:t xml:space="preserve"> пункта 1 статьи 86 Бюджетного Кодекса  РФ</w:t>
      </w:r>
      <w:r>
        <w:rPr>
          <w:bCs/>
        </w:rPr>
        <w:t xml:space="preserve">, нормативные правовой акт по расходным обязательствам </w:t>
      </w:r>
      <w:proofErr w:type="spellStart"/>
      <w:r>
        <w:rPr>
          <w:bCs/>
        </w:rPr>
        <w:t>Арчединского</w:t>
      </w:r>
      <w:proofErr w:type="spellEnd"/>
      <w:r>
        <w:rPr>
          <w:bCs/>
        </w:rPr>
        <w:t xml:space="preserve"> сельского поселения при осуществлении  органами местного самоуправления переданных государственных полномочий по осуществлению </w:t>
      </w:r>
      <w:r w:rsidRPr="006A495B">
        <w:rPr>
          <w:bCs/>
        </w:rPr>
        <w:t>первичног</w:t>
      </w:r>
      <w:r>
        <w:rPr>
          <w:bCs/>
        </w:rPr>
        <w:t>о воинского учета не принят.</w:t>
      </w:r>
      <w:r w:rsidRPr="006A495B">
        <w:rPr>
          <w:bCs/>
        </w:rPr>
        <w:t xml:space="preserve"> </w:t>
      </w:r>
      <w:r>
        <w:rPr>
          <w:bCs/>
        </w:rPr>
        <w:t xml:space="preserve"> </w:t>
      </w:r>
      <w:r>
        <w:t xml:space="preserve"> </w:t>
      </w:r>
      <w:proofErr w:type="gramEnd"/>
    </w:p>
    <w:p w:rsidR="00DE2395" w:rsidRDefault="00DE2395" w:rsidP="00DF330A">
      <w:pPr>
        <w:pStyle w:val="ConsPlusNormal"/>
        <w:ind w:firstLine="680"/>
        <w:jc w:val="both"/>
        <w:rPr>
          <w:rFonts w:ascii="Times New Roman" w:hAnsi="Times New Roman" w:cs="Times New Roman"/>
          <w:b/>
          <w:sz w:val="24"/>
          <w:szCs w:val="24"/>
        </w:rPr>
      </w:pPr>
    </w:p>
    <w:p w:rsidR="00DE2395" w:rsidRPr="00050CB2" w:rsidRDefault="00DE2395" w:rsidP="00DE2395">
      <w:pPr>
        <w:pStyle w:val="ConsPlusNormal"/>
        <w:ind w:firstLine="680"/>
        <w:jc w:val="center"/>
        <w:rPr>
          <w:rFonts w:ascii="Times New Roman" w:eastAsiaTheme="minorHAnsi" w:hAnsi="Times New Roman" w:cs="Times New Roman"/>
          <w:b/>
          <w:i/>
          <w:sz w:val="24"/>
          <w:szCs w:val="24"/>
          <w:lang w:eastAsia="en-US"/>
        </w:rPr>
      </w:pPr>
      <w:r w:rsidRPr="00050CB2">
        <w:rPr>
          <w:rFonts w:ascii="Times New Roman" w:eastAsiaTheme="minorHAnsi" w:hAnsi="Times New Roman" w:cs="Times New Roman"/>
          <w:b/>
          <w:i/>
          <w:sz w:val="24"/>
          <w:szCs w:val="24"/>
          <w:lang w:eastAsia="en-US"/>
        </w:rPr>
        <w:t>Сведения о количестве граждан, состоящих на воинском учете, и военно-учетном работнике.</w:t>
      </w:r>
    </w:p>
    <w:p w:rsidR="00DE2395" w:rsidRPr="0015710E" w:rsidRDefault="00DE2395" w:rsidP="00DE2395">
      <w:pPr>
        <w:jc w:val="both"/>
      </w:pPr>
      <w:r w:rsidRPr="0015710E">
        <w:t xml:space="preserve">       </w:t>
      </w:r>
      <w:proofErr w:type="gramStart"/>
      <w:r w:rsidRPr="0015710E">
        <w:t xml:space="preserve">Количество граждан, состоящих на воинском учете, по данным отчета о расходовании субвенций, предоставленных из федерального бюджета бюджетам субъектов Российской Федерации (органов местного самоуправления) на выполнение полномочий по осуществлению первичного воинского учета на территориях, где отсутствуют военные комиссариаты, утвержденного  приказом Министерства финансов РФ от 03.07.2006 № 90н, </w:t>
      </w:r>
      <w:r>
        <w:t xml:space="preserve">по администрации </w:t>
      </w:r>
      <w:proofErr w:type="spellStart"/>
      <w:r>
        <w:t>Арчединского</w:t>
      </w:r>
      <w:proofErr w:type="spellEnd"/>
      <w:r>
        <w:t xml:space="preserve"> сельского поселения </w:t>
      </w:r>
      <w:r w:rsidRPr="0015710E">
        <w:t>приведено в таблице</w:t>
      </w:r>
      <w:r>
        <w:t xml:space="preserve"> № 1</w:t>
      </w:r>
      <w:r w:rsidRPr="0015710E">
        <w:t>:</w:t>
      </w:r>
      <w:proofErr w:type="gramEnd"/>
    </w:p>
    <w:p w:rsidR="00DE2395" w:rsidRPr="00050CB2" w:rsidRDefault="00DE2395" w:rsidP="00DE2395">
      <w:pPr>
        <w:jc w:val="right"/>
        <w:rPr>
          <w:sz w:val="22"/>
          <w:szCs w:val="22"/>
        </w:rPr>
      </w:pPr>
      <w:r w:rsidRPr="00050CB2">
        <w:rPr>
          <w:sz w:val="22"/>
          <w:szCs w:val="22"/>
        </w:rPr>
        <w:t>Таблица № 1</w:t>
      </w:r>
    </w:p>
    <w:p w:rsidR="00DE2395" w:rsidRPr="00A90513" w:rsidRDefault="00DE2395" w:rsidP="00DE2395">
      <w:pPr>
        <w:pStyle w:val="ConsPlusNormal"/>
        <w:ind w:firstLine="680"/>
        <w:jc w:val="both"/>
        <w:rPr>
          <w:rFonts w:ascii="Times New Roman" w:hAnsi="Times New Roman" w:cs="Times New Roman"/>
          <w:b/>
          <w:sz w:val="22"/>
          <w:szCs w:val="22"/>
        </w:rPr>
      </w:pPr>
      <w:r w:rsidRPr="00DE2395">
        <w:rPr>
          <w:rFonts w:ascii="Times New Roman" w:hAnsi="Times New Roman" w:cs="Times New Roman"/>
          <w:sz w:val="24"/>
          <w:szCs w:val="24"/>
        </w:rPr>
        <w:t xml:space="preserve">                                                                                                                                  </w:t>
      </w:r>
      <w:r w:rsidR="00A90513" w:rsidRPr="00A90513">
        <w:rPr>
          <w:rFonts w:ascii="Times New Roman" w:hAnsi="Times New Roman" w:cs="Times New Roman"/>
          <w:sz w:val="22"/>
          <w:szCs w:val="22"/>
        </w:rPr>
        <w:t>ч</w:t>
      </w:r>
      <w:r w:rsidRPr="00A90513">
        <w:rPr>
          <w:rFonts w:ascii="Times New Roman" w:hAnsi="Times New Roman" w:cs="Times New Roman"/>
          <w:sz w:val="22"/>
          <w:szCs w:val="22"/>
        </w:rPr>
        <w:t>ел.</w:t>
      </w:r>
    </w:p>
    <w:tbl>
      <w:tblPr>
        <w:tblStyle w:val="a3"/>
        <w:tblW w:w="0" w:type="auto"/>
        <w:tblLayout w:type="fixed"/>
        <w:tblLook w:val="04A0"/>
      </w:tblPr>
      <w:tblGrid>
        <w:gridCol w:w="1951"/>
        <w:gridCol w:w="992"/>
        <w:gridCol w:w="993"/>
        <w:gridCol w:w="1559"/>
        <w:gridCol w:w="1984"/>
        <w:gridCol w:w="2374"/>
      </w:tblGrid>
      <w:tr w:rsidR="00A90513" w:rsidRPr="009249F0" w:rsidTr="00A90513">
        <w:tc>
          <w:tcPr>
            <w:tcW w:w="1951" w:type="dxa"/>
            <w:vMerge w:val="restart"/>
            <w:tcBorders>
              <w:top w:val="double" w:sz="4" w:space="0" w:color="auto"/>
              <w:left w:val="double" w:sz="4" w:space="0" w:color="auto"/>
              <w:right w:val="single" w:sz="4" w:space="0" w:color="auto"/>
            </w:tcBorders>
            <w:shd w:val="clear" w:color="auto" w:fill="EAF1DD" w:themeFill="accent3" w:themeFillTint="33"/>
          </w:tcPr>
          <w:p w:rsidR="00A90513" w:rsidRPr="00540800" w:rsidRDefault="00A90513" w:rsidP="00A90513">
            <w:pPr>
              <w:autoSpaceDE w:val="0"/>
              <w:autoSpaceDN w:val="0"/>
              <w:adjustRightInd w:val="0"/>
              <w:jc w:val="both"/>
              <w:rPr>
                <w:rFonts w:eastAsiaTheme="minorHAnsi"/>
                <w:sz w:val="20"/>
                <w:szCs w:val="20"/>
                <w:lang w:eastAsia="en-US"/>
              </w:rPr>
            </w:pPr>
          </w:p>
          <w:p w:rsidR="00A90513" w:rsidRPr="00540800" w:rsidRDefault="00A90513" w:rsidP="00A90513">
            <w:pPr>
              <w:autoSpaceDE w:val="0"/>
              <w:autoSpaceDN w:val="0"/>
              <w:adjustRightInd w:val="0"/>
              <w:jc w:val="both"/>
              <w:rPr>
                <w:rFonts w:eastAsiaTheme="minorHAnsi"/>
                <w:sz w:val="20"/>
                <w:szCs w:val="20"/>
                <w:lang w:eastAsia="en-US"/>
              </w:rPr>
            </w:pPr>
          </w:p>
          <w:p w:rsidR="00A90513" w:rsidRPr="00540800" w:rsidRDefault="00A90513" w:rsidP="00A90513">
            <w:pPr>
              <w:autoSpaceDE w:val="0"/>
              <w:autoSpaceDN w:val="0"/>
              <w:adjustRightInd w:val="0"/>
              <w:jc w:val="both"/>
              <w:rPr>
                <w:rFonts w:eastAsiaTheme="minorHAnsi"/>
                <w:sz w:val="20"/>
                <w:szCs w:val="20"/>
                <w:lang w:eastAsia="en-US"/>
              </w:rPr>
            </w:pPr>
          </w:p>
          <w:p w:rsidR="00A90513" w:rsidRPr="00540800" w:rsidRDefault="00A90513" w:rsidP="00A90513">
            <w:pPr>
              <w:autoSpaceDE w:val="0"/>
              <w:autoSpaceDN w:val="0"/>
              <w:adjustRightInd w:val="0"/>
              <w:jc w:val="both"/>
              <w:rPr>
                <w:rFonts w:eastAsiaTheme="minorHAnsi"/>
                <w:sz w:val="20"/>
                <w:szCs w:val="20"/>
                <w:lang w:eastAsia="en-US"/>
              </w:rPr>
            </w:pPr>
            <w:r w:rsidRPr="00540800">
              <w:rPr>
                <w:rFonts w:eastAsiaTheme="minorHAnsi"/>
                <w:sz w:val="20"/>
                <w:szCs w:val="20"/>
                <w:lang w:eastAsia="en-US"/>
              </w:rPr>
              <w:t>Годы</w:t>
            </w:r>
          </w:p>
        </w:tc>
        <w:tc>
          <w:tcPr>
            <w:tcW w:w="7902" w:type="dxa"/>
            <w:gridSpan w:val="5"/>
            <w:tcBorders>
              <w:top w:val="double" w:sz="4" w:space="0" w:color="auto"/>
              <w:left w:val="single" w:sz="4" w:space="0" w:color="auto"/>
              <w:right w:val="double" w:sz="4" w:space="0" w:color="auto"/>
            </w:tcBorders>
            <w:shd w:val="clear" w:color="auto" w:fill="EAF1DD" w:themeFill="accent3" w:themeFillTint="33"/>
          </w:tcPr>
          <w:p w:rsidR="00A90513" w:rsidRPr="00540800" w:rsidRDefault="00A90513" w:rsidP="00A90513">
            <w:pPr>
              <w:autoSpaceDE w:val="0"/>
              <w:autoSpaceDN w:val="0"/>
              <w:adjustRightInd w:val="0"/>
              <w:ind w:left="630"/>
              <w:jc w:val="both"/>
              <w:rPr>
                <w:rFonts w:eastAsiaTheme="minorHAnsi"/>
                <w:sz w:val="20"/>
                <w:szCs w:val="20"/>
                <w:lang w:eastAsia="en-US"/>
              </w:rPr>
            </w:pPr>
            <w:r w:rsidRPr="00540800">
              <w:rPr>
                <w:rFonts w:eastAsiaTheme="minorHAnsi"/>
                <w:sz w:val="20"/>
                <w:szCs w:val="20"/>
                <w:lang w:eastAsia="en-US"/>
              </w:rPr>
              <w:t xml:space="preserve">Количество граждан, состоящих на воинском учете </w:t>
            </w:r>
          </w:p>
        </w:tc>
      </w:tr>
      <w:tr w:rsidR="00A90513" w:rsidRPr="009249F0" w:rsidTr="00A90513">
        <w:tc>
          <w:tcPr>
            <w:tcW w:w="1951" w:type="dxa"/>
            <w:vMerge/>
            <w:tcBorders>
              <w:left w:val="double" w:sz="4" w:space="0" w:color="auto"/>
              <w:right w:val="single" w:sz="4" w:space="0" w:color="auto"/>
            </w:tcBorders>
            <w:shd w:val="clear" w:color="auto" w:fill="EAF1DD" w:themeFill="accent3" w:themeFillTint="33"/>
          </w:tcPr>
          <w:p w:rsidR="00A90513" w:rsidRPr="00540800" w:rsidRDefault="00A90513" w:rsidP="00A90513">
            <w:pPr>
              <w:rPr>
                <w:rFonts w:eastAsiaTheme="minorHAnsi"/>
                <w:sz w:val="20"/>
                <w:szCs w:val="20"/>
                <w:lang w:eastAsia="en-US"/>
              </w:rPr>
            </w:pPr>
          </w:p>
        </w:tc>
        <w:tc>
          <w:tcPr>
            <w:tcW w:w="992" w:type="dxa"/>
            <w:vMerge w:val="restart"/>
            <w:tcBorders>
              <w:left w:val="single" w:sz="4" w:space="0" w:color="auto"/>
              <w:right w:val="single" w:sz="4" w:space="0" w:color="auto"/>
            </w:tcBorders>
            <w:shd w:val="clear" w:color="auto" w:fill="EAF1DD" w:themeFill="accent3" w:themeFillTint="33"/>
          </w:tcPr>
          <w:p w:rsidR="00A90513" w:rsidRPr="00540800" w:rsidRDefault="00A90513" w:rsidP="00A90513">
            <w:pPr>
              <w:rPr>
                <w:rFonts w:eastAsiaTheme="minorHAnsi"/>
                <w:sz w:val="20"/>
                <w:szCs w:val="20"/>
                <w:lang w:eastAsia="en-US"/>
              </w:rPr>
            </w:pPr>
          </w:p>
          <w:p w:rsidR="00A90513" w:rsidRPr="00540800" w:rsidRDefault="00A90513" w:rsidP="00A90513">
            <w:pPr>
              <w:rPr>
                <w:rFonts w:eastAsiaTheme="minorHAnsi"/>
                <w:sz w:val="20"/>
                <w:szCs w:val="20"/>
                <w:lang w:eastAsia="en-US"/>
              </w:rPr>
            </w:pPr>
          </w:p>
          <w:p w:rsidR="00A90513" w:rsidRPr="00540800" w:rsidRDefault="00A90513" w:rsidP="00A90513">
            <w:pPr>
              <w:rPr>
                <w:rFonts w:eastAsiaTheme="minorHAnsi"/>
                <w:sz w:val="20"/>
                <w:szCs w:val="20"/>
                <w:lang w:eastAsia="en-US"/>
              </w:rPr>
            </w:pPr>
            <w:r w:rsidRPr="00540800">
              <w:rPr>
                <w:rFonts w:eastAsiaTheme="minorHAnsi"/>
                <w:sz w:val="20"/>
                <w:szCs w:val="20"/>
                <w:lang w:eastAsia="en-US"/>
              </w:rPr>
              <w:t>всего</w:t>
            </w:r>
          </w:p>
        </w:tc>
        <w:tc>
          <w:tcPr>
            <w:tcW w:w="4536" w:type="dxa"/>
            <w:gridSpan w:val="3"/>
            <w:tcBorders>
              <w:left w:val="single" w:sz="4" w:space="0" w:color="auto"/>
              <w:bottom w:val="single" w:sz="4" w:space="0" w:color="000000" w:themeColor="text1"/>
            </w:tcBorders>
            <w:shd w:val="clear" w:color="auto" w:fill="EAF1DD" w:themeFill="accent3" w:themeFillTint="33"/>
          </w:tcPr>
          <w:p w:rsidR="00A90513" w:rsidRPr="00540800" w:rsidRDefault="00A90513" w:rsidP="00A90513">
            <w:pPr>
              <w:rPr>
                <w:rFonts w:eastAsiaTheme="minorHAnsi"/>
                <w:sz w:val="20"/>
                <w:szCs w:val="20"/>
                <w:lang w:eastAsia="en-US"/>
              </w:rPr>
            </w:pPr>
            <w:r w:rsidRPr="00540800">
              <w:rPr>
                <w:rFonts w:eastAsiaTheme="minorHAnsi"/>
                <w:sz w:val="20"/>
                <w:szCs w:val="20"/>
                <w:lang w:eastAsia="en-US"/>
              </w:rPr>
              <w:t xml:space="preserve">              в т.ч.   граждан, пребывающих в запасе</w:t>
            </w:r>
          </w:p>
        </w:tc>
        <w:tc>
          <w:tcPr>
            <w:tcW w:w="2374" w:type="dxa"/>
            <w:vMerge w:val="restart"/>
            <w:tcBorders>
              <w:right w:val="double" w:sz="4" w:space="0" w:color="auto"/>
            </w:tcBorders>
            <w:shd w:val="clear" w:color="auto" w:fill="EAF1DD" w:themeFill="accent3" w:themeFillTint="33"/>
          </w:tcPr>
          <w:p w:rsidR="00A90513" w:rsidRPr="00540800" w:rsidRDefault="00A90513" w:rsidP="00A90513">
            <w:pPr>
              <w:rPr>
                <w:rFonts w:eastAsiaTheme="minorHAnsi"/>
                <w:sz w:val="20"/>
                <w:szCs w:val="20"/>
                <w:lang w:eastAsia="en-US"/>
              </w:rPr>
            </w:pPr>
            <w:r w:rsidRPr="00540800">
              <w:rPr>
                <w:rFonts w:eastAsiaTheme="minorHAnsi"/>
                <w:sz w:val="20"/>
                <w:szCs w:val="20"/>
                <w:lang w:eastAsia="en-US"/>
              </w:rPr>
              <w:t>в т.ч. граждан, подлежащих призыву на военную службу, не пребывающих в запасе</w:t>
            </w:r>
          </w:p>
        </w:tc>
      </w:tr>
      <w:tr w:rsidR="00A90513" w:rsidRPr="009249F0" w:rsidTr="00A90513">
        <w:tc>
          <w:tcPr>
            <w:tcW w:w="1951" w:type="dxa"/>
            <w:vMerge/>
            <w:tcBorders>
              <w:left w:val="double" w:sz="4" w:space="0" w:color="auto"/>
              <w:right w:val="single" w:sz="4" w:space="0" w:color="auto"/>
            </w:tcBorders>
          </w:tcPr>
          <w:p w:rsidR="00A90513" w:rsidRPr="009249F0" w:rsidRDefault="00A90513" w:rsidP="00A90513">
            <w:pPr>
              <w:rPr>
                <w:rFonts w:eastAsiaTheme="minorHAnsi"/>
                <w:b/>
                <w:sz w:val="20"/>
                <w:szCs w:val="20"/>
                <w:lang w:eastAsia="en-US"/>
              </w:rPr>
            </w:pPr>
          </w:p>
        </w:tc>
        <w:tc>
          <w:tcPr>
            <w:tcW w:w="992" w:type="dxa"/>
            <w:vMerge/>
            <w:tcBorders>
              <w:left w:val="single" w:sz="4" w:space="0" w:color="auto"/>
              <w:right w:val="single" w:sz="4" w:space="0" w:color="auto"/>
            </w:tcBorders>
          </w:tcPr>
          <w:p w:rsidR="00A90513" w:rsidRPr="009249F0" w:rsidRDefault="00A90513" w:rsidP="00A90513">
            <w:pPr>
              <w:rPr>
                <w:rFonts w:eastAsiaTheme="minorHAnsi"/>
                <w:b/>
                <w:sz w:val="20"/>
                <w:szCs w:val="20"/>
                <w:lang w:eastAsia="en-US"/>
              </w:rPr>
            </w:pPr>
          </w:p>
        </w:tc>
        <w:tc>
          <w:tcPr>
            <w:tcW w:w="993" w:type="dxa"/>
            <w:tcBorders>
              <w:left w:val="single" w:sz="4" w:space="0" w:color="auto"/>
            </w:tcBorders>
            <w:shd w:val="clear" w:color="auto" w:fill="EAF1DD" w:themeFill="accent3" w:themeFillTint="33"/>
          </w:tcPr>
          <w:p w:rsidR="00A90513" w:rsidRPr="00540800" w:rsidRDefault="00A90513" w:rsidP="00A90513">
            <w:pPr>
              <w:rPr>
                <w:rFonts w:eastAsiaTheme="minorHAnsi"/>
                <w:sz w:val="20"/>
                <w:szCs w:val="20"/>
                <w:lang w:eastAsia="en-US"/>
              </w:rPr>
            </w:pPr>
            <w:r w:rsidRPr="00540800">
              <w:rPr>
                <w:rFonts w:eastAsiaTheme="minorHAnsi"/>
                <w:sz w:val="20"/>
                <w:szCs w:val="20"/>
                <w:lang w:eastAsia="en-US"/>
              </w:rPr>
              <w:t>всего</w:t>
            </w:r>
          </w:p>
        </w:tc>
        <w:tc>
          <w:tcPr>
            <w:tcW w:w="1559" w:type="dxa"/>
            <w:shd w:val="clear" w:color="auto" w:fill="EAF1DD" w:themeFill="accent3" w:themeFillTint="33"/>
          </w:tcPr>
          <w:p w:rsidR="00A90513" w:rsidRPr="00540800" w:rsidRDefault="00A90513" w:rsidP="00A90513">
            <w:pPr>
              <w:rPr>
                <w:rFonts w:eastAsiaTheme="minorHAnsi"/>
                <w:sz w:val="20"/>
                <w:szCs w:val="20"/>
                <w:lang w:eastAsia="en-US"/>
              </w:rPr>
            </w:pPr>
            <w:r w:rsidRPr="00540800">
              <w:rPr>
                <w:rFonts w:eastAsiaTheme="minorHAnsi"/>
                <w:sz w:val="20"/>
                <w:szCs w:val="20"/>
                <w:lang w:eastAsia="en-US"/>
              </w:rPr>
              <w:t>в т.ч. офицеров запаса</w:t>
            </w:r>
          </w:p>
        </w:tc>
        <w:tc>
          <w:tcPr>
            <w:tcW w:w="1984" w:type="dxa"/>
            <w:shd w:val="clear" w:color="auto" w:fill="EAF1DD" w:themeFill="accent3" w:themeFillTint="33"/>
          </w:tcPr>
          <w:p w:rsidR="00A90513" w:rsidRPr="00540800" w:rsidRDefault="00A90513" w:rsidP="00A90513">
            <w:pPr>
              <w:rPr>
                <w:rFonts w:eastAsiaTheme="minorHAnsi"/>
                <w:sz w:val="20"/>
                <w:szCs w:val="20"/>
                <w:lang w:eastAsia="en-US"/>
              </w:rPr>
            </w:pPr>
            <w:r w:rsidRPr="00540800">
              <w:rPr>
                <w:rFonts w:eastAsiaTheme="minorHAnsi"/>
                <w:sz w:val="20"/>
                <w:szCs w:val="20"/>
                <w:lang w:eastAsia="en-US"/>
              </w:rPr>
              <w:t>в т.ч. прапорщиков, сержантов, солдат запаса</w:t>
            </w:r>
          </w:p>
        </w:tc>
        <w:tc>
          <w:tcPr>
            <w:tcW w:w="2374" w:type="dxa"/>
            <w:vMerge/>
            <w:tcBorders>
              <w:right w:val="double" w:sz="4" w:space="0" w:color="auto"/>
            </w:tcBorders>
          </w:tcPr>
          <w:p w:rsidR="00A90513" w:rsidRPr="009249F0" w:rsidRDefault="00A90513" w:rsidP="00A90513">
            <w:pPr>
              <w:rPr>
                <w:rFonts w:eastAsiaTheme="minorHAnsi"/>
                <w:b/>
                <w:sz w:val="20"/>
                <w:szCs w:val="20"/>
                <w:lang w:eastAsia="en-US"/>
              </w:rPr>
            </w:pPr>
          </w:p>
        </w:tc>
      </w:tr>
      <w:tr w:rsidR="00A90513" w:rsidRPr="009249F0" w:rsidTr="00A90513">
        <w:trPr>
          <w:trHeight w:val="214"/>
        </w:trPr>
        <w:tc>
          <w:tcPr>
            <w:tcW w:w="1951" w:type="dxa"/>
            <w:tcBorders>
              <w:left w:val="double" w:sz="4" w:space="0" w:color="auto"/>
              <w:right w:val="single" w:sz="4" w:space="0" w:color="auto"/>
            </w:tcBorders>
          </w:tcPr>
          <w:p w:rsidR="00A90513" w:rsidRPr="00540800" w:rsidRDefault="00A90513" w:rsidP="00A90513">
            <w:pPr>
              <w:jc w:val="center"/>
              <w:rPr>
                <w:rFonts w:eastAsiaTheme="minorHAnsi"/>
                <w:sz w:val="20"/>
                <w:szCs w:val="20"/>
                <w:lang w:eastAsia="en-US"/>
              </w:rPr>
            </w:pPr>
            <w:r w:rsidRPr="00540800">
              <w:rPr>
                <w:rFonts w:eastAsiaTheme="minorHAnsi"/>
                <w:sz w:val="20"/>
                <w:szCs w:val="20"/>
                <w:lang w:eastAsia="en-US"/>
              </w:rPr>
              <w:t>2016 год</w:t>
            </w:r>
          </w:p>
        </w:tc>
        <w:tc>
          <w:tcPr>
            <w:tcW w:w="992" w:type="dxa"/>
            <w:tcBorders>
              <w:left w:val="sing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369</w:t>
            </w:r>
          </w:p>
        </w:tc>
        <w:tc>
          <w:tcPr>
            <w:tcW w:w="993" w:type="dxa"/>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341</w:t>
            </w:r>
          </w:p>
        </w:tc>
        <w:tc>
          <w:tcPr>
            <w:tcW w:w="1559" w:type="dxa"/>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12</w:t>
            </w:r>
          </w:p>
        </w:tc>
        <w:tc>
          <w:tcPr>
            <w:tcW w:w="1984" w:type="dxa"/>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329</w:t>
            </w:r>
          </w:p>
        </w:tc>
        <w:tc>
          <w:tcPr>
            <w:tcW w:w="2374" w:type="dxa"/>
            <w:tcBorders>
              <w:right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28</w:t>
            </w:r>
          </w:p>
        </w:tc>
      </w:tr>
      <w:tr w:rsidR="00A90513" w:rsidRPr="009249F0" w:rsidTr="00A90513">
        <w:tc>
          <w:tcPr>
            <w:tcW w:w="1951" w:type="dxa"/>
            <w:tcBorders>
              <w:left w:val="double" w:sz="4" w:space="0" w:color="auto"/>
              <w:bottom w:val="double" w:sz="4" w:space="0" w:color="auto"/>
              <w:right w:val="single" w:sz="4" w:space="0" w:color="auto"/>
            </w:tcBorders>
          </w:tcPr>
          <w:p w:rsidR="00A90513" w:rsidRPr="00540800" w:rsidRDefault="00A90513" w:rsidP="00A90513">
            <w:pPr>
              <w:jc w:val="center"/>
              <w:rPr>
                <w:rFonts w:eastAsiaTheme="minorHAnsi"/>
                <w:sz w:val="20"/>
                <w:szCs w:val="20"/>
                <w:lang w:eastAsia="en-US"/>
              </w:rPr>
            </w:pPr>
            <w:r w:rsidRPr="00540800">
              <w:rPr>
                <w:rFonts w:eastAsiaTheme="minorHAnsi"/>
                <w:sz w:val="20"/>
                <w:szCs w:val="20"/>
                <w:lang w:eastAsia="en-US"/>
              </w:rPr>
              <w:t>2017 год</w:t>
            </w:r>
          </w:p>
        </w:tc>
        <w:tc>
          <w:tcPr>
            <w:tcW w:w="992" w:type="dxa"/>
            <w:tcBorders>
              <w:left w:val="single" w:sz="4" w:space="0" w:color="auto"/>
              <w:bottom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352</w:t>
            </w:r>
          </w:p>
        </w:tc>
        <w:tc>
          <w:tcPr>
            <w:tcW w:w="993" w:type="dxa"/>
            <w:tcBorders>
              <w:bottom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328</w:t>
            </w:r>
          </w:p>
        </w:tc>
        <w:tc>
          <w:tcPr>
            <w:tcW w:w="1559" w:type="dxa"/>
            <w:tcBorders>
              <w:bottom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13</w:t>
            </w:r>
          </w:p>
        </w:tc>
        <w:tc>
          <w:tcPr>
            <w:tcW w:w="1984" w:type="dxa"/>
            <w:tcBorders>
              <w:bottom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315</w:t>
            </w:r>
          </w:p>
        </w:tc>
        <w:tc>
          <w:tcPr>
            <w:tcW w:w="2374" w:type="dxa"/>
            <w:tcBorders>
              <w:bottom w:val="double" w:sz="4" w:space="0" w:color="auto"/>
              <w:right w:val="double" w:sz="4" w:space="0" w:color="auto"/>
            </w:tcBorders>
          </w:tcPr>
          <w:p w:rsidR="00A90513" w:rsidRPr="00540800" w:rsidRDefault="00A90513" w:rsidP="00A90513">
            <w:pPr>
              <w:jc w:val="center"/>
              <w:rPr>
                <w:rFonts w:eastAsiaTheme="minorHAnsi"/>
                <w:sz w:val="20"/>
                <w:szCs w:val="20"/>
                <w:lang w:eastAsia="en-US"/>
              </w:rPr>
            </w:pPr>
            <w:r>
              <w:rPr>
                <w:rFonts w:eastAsiaTheme="minorHAnsi"/>
                <w:sz w:val="20"/>
                <w:szCs w:val="20"/>
                <w:lang w:eastAsia="en-US"/>
              </w:rPr>
              <w:t>24</w:t>
            </w:r>
          </w:p>
        </w:tc>
      </w:tr>
    </w:tbl>
    <w:p w:rsidR="00A90513" w:rsidRDefault="00A90513" w:rsidP="00A90513">
      <w:pPr>
        <w:ind w:firstLine="680"/>
        <w:jc w:val="both"/>
        <w:rPr>
          <w:rFonts w:eastAsiaTheme="minorHAnsi"/>
          <w:lang w:eastAsia="en-US"/>
        </w:rPr>
      </w:pPr>
    </w:p>
    <w:p w:rsidR="00A90513" w:rsidRPr="003C1384" w:rsidRDefault="00A90513" w:rsidP="00A90513">
      <w:pPr>
        <w:ind w:firstLine="680"/>
        <w:jc w:val="both"/>
      </w:pPr>
      <w:proofErr w:type="gramStart"/>
      <w:r w:rsidRPr="00A90513">
        <w:rPr>
          <w:rFonts w:eastAsiaTheme="minorHAnsi"/>
          <w:lang w:eastAsia="en-US"/>
        </w:rPr>
        <w:t>Согласно данным журнала сверки учетных карточек с военным комиссариатом</w:t>
      </w:r>
      <w:r w:rsidRPr="009249F0">
        <w:rPr>
          <w:rFonts w:eastAsiaTheme="minorHAnsi"/>
          <w:b/>
          <w:lang w:eastAsia="en-US"/>
        </w:rPr>
        <w:t xml:space="preserve"> </w:t>
      </w:r>
      <w:r w:rsidRPr="003B49F9">
        <w:t xml:space="preserve">г. Фролово и </w:t>
      </w:r>
      <w:proofErr w:type="spellStart"/>
      <w:r w:rsidRPr="003B49F9">
        <w:t>Фроловского</w:t>
      </w:r>
      <w:proofErr w:type="spellEnd"/>
      <w:r w:rsidRPr="003B49F9">
        <w:t xml:space="preserve"> района Волгоградской области по состоянию</w:t>
      </w:r>
      <w:r w:rsidRPr="009249F0">
        <w:rPr>
          <w:b/>
        </w:rPr>
        <w:t xml:space="preserve"> </w:t>
      </w:r>
      <w:r w:rsidRPr="00140CA4">
        <w:t xml:space="preserve">на 01.01.2016 </w:t>
      </w:r>
      <w:r w:rsidR="00011D59">
        <w:t xml:space="preserve"> года </w:t>
      </w:r>
      <w:r w:rsidRPr="00140CA4">
        <w:t xml:space="preserve">состояло на учете 377  человек (сержанты, солдаты, прапорщики </w:t>
      </w:r>
      <w:r w:rsidR="00011D59">
        <w:t>-</w:t>
      </w:r>
      <w:r w:rsidRPr="00140CA4">
        <w:t xml:space="preserve"> 335</w:t>
      </w:r>
      <w:r>
        <w:t xml:space="preserve"> </w:t>
      </w:r>
      <w:r w:rsidR="00011D59">
        <w:t xml:space="preserve">человек, офицеры -  13 человек, призывники - 29 </w:t>
      </w:r>
      <w:r w:rsidRPr="00140CA4">
        <w:t xml:space="preserve">человек), </w:t>
      </w:r>
      <w:r>
        <w:rPr>
          <w:b/>
        </w:rPr>
        <w:t xml:space="preserve"> </w:t>
      </w:r>
      <w:r w:rsidRPr="003C1384">
        <w:t xml:space="preserve">на 01.01.2017 состояло на учете 369 человек (сержанты, солдаты, прапорщики </w:t>
      </w:r>
      <w:r w:rsidR="00011D59">
        <w:t>-</w:t>
      </w:r>
      <w:r w:rsidRPr="003C1384">
        <w:t xml:space="preserve"> 329 человек, офицеры </w:t>
      </w:r>
      <w:r w:rsidR="00011D59">
        <w:t>-</w:t>
      </w:r>
      <w:r w:rsidRPr="003C1384">
        <w:t xml:space="preserve"> 12 человек, призывники </w:t>
      </w:r>
      <w:r w:rsidR="00011D59">
        <w:t xml:space="preserve">- </w:t>
      </w:r>
      <w:r w:rsidRPr="003C1384">
        <w:t xml:space="preserve">28 человек, на 01.01.2018 </w:t>
      </w:r>
      <w:r w:rsidR="00011D59">
        <w:t>-</w:t>
      </w:r>
      <w:r w:rsidRPr="003C1384">
        <w:t xml:space="preserve">  352 человек (сержанты</w:t>
      </w:r>
      <w:proofErr w:type="gramEnd"/>
      <w:r w:rsidRPr="003C1384">
        <w:t>, солдаты, прапорщики</w:t>
      </w:r>
      <w:r w:rsidR="00011D59">
        <w:t xml:space="preserve"> -</w:t>
      </w:r>
      <w:r w:rsidRPr="003C1384">
        <w:t xml:space="preserve"> 315 человек, офицеры </w:t>
      </w:r>
      <w:r w:rsidR="00011D59">
        <w:t>-</w:t>
      </w:r>
      <w:r w:rsidRPr="003C1384">
        <w:t xml:space="preserve">13  человек, призывники </w:t>
      </w:r>
      <w:r w:rsidR="00011D59">
        <w:t>-</w:t>
      </w:r>
      <w:r w:rsidRPr="003C1384">
        <w:t xml:space="preserve"> 24  человек).</w:t>
      </w:r>
    </w:p>
    <w:p w:rsidR="00A90513" w:rsidRPr="00140CA4" w:rsidRDefault="00A90513" w:rsidP="00A90513">
      <w:pPr>
        <w:ind w:firstLine="680"/>
        <w:jc w:val="both"/>
        <w:rPr>
          <w:rFonts w:eastAsiaTheme="minorHAnsi"/>
          <w:lang w:eastAsia="en-US"/>
        </w:rPr>
      </w:pPr>
      <w:r w:rsidRPr="00140CA4">
        <w:t xml:space="preserve">Таким образом, в 2018 году количество граждан, состоящих на воинском учете, уменьшилось на 25 человек (01.01.2016). </w:t>
      </w:r>
    </w:p>
    <w:p w:rsidR="00A90513" w:rsidRPr="00AD3A3F" w:rsidRDefault="00A90513" w:rsidP="00A90513">
      <w:pPr>
        <w:pStyle w:val="ConsPlusNorma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sidRPr="00AD3A3F">
        <w:rPr>
          <w:rFonts w:ascii="Times New Roman" w:eastAsiaTheme="minorHAnsi" w:hAnsi="Times New Roman" w:cs="Times New Roman"/>
          <w:sz w:val="24"/>
          <w:szCs w:val="24"/>
          <w:lang w:eastAsia="en-US"/>
        </w:rPr>
        <w:t xml:space="preserve">Ежеквартальный Отчет о расходовании субвенций, предоставленных из федерального бюджета бюджетам субъектов РФ (органов местного самоуправления) на выполнение полномочий по осуществлению первичного воинского учета на территориях, где отсутствуют военные комиссариаты, по форме, утвержденной приказом Министерства финансов РФ от 03.07.2006 № 90н, представлялся ежеквартально в уполномоченный орган - </w:t>
      </w:r>
      <w:r w:rsidR="00011D59">
        <w:rPr>
          <w:rFonts w:ascii="Times New Roman" w:eastAsiaTheme="minorHAnsi" w:hAnsi="Times New Roman" w:cs="Times New Roman"/>
          <w:sz w:val="24"/>
          <w:szCs w:val="24"/>
          <w:lang w:eastAsia="en-US"/>
        </w:rPr>
        <w:t xml:space="preserve">финансовый отдел </w:t>
      </w:r>
      <w:r w:rsidRPr="00AD3A3F">
        <w:rPr>
          <w:rFonts w:ascii="Times New Roman" w:eastAsiaTheme="minorHAnsi" w:hAnsi="Times New Roman" w:cs="Times New Roman"/>
          <w:sz w:val="24"/>
          <w:szCs w:val="24"/>
          <w:lang w:eastAsia="en-US"/>
        </w:rPr>
        <w:t xml:space="preserve">администрации </w:t>
      </w:r>
      <w:proofErr w:type="spellStart"/>
      <w:r w:rsidRPr="00AD3A3F">
        <w:rPr>
          <w:rFonts w:ascii="Times New Roman" w:eastAsiaTheme="minorHAnsi" w:hAnsi="Times New Roman" w:cs="Times New Roman"/>
          <w:sz w:val="24"/>
          <w:szCs w:val="24"/>
          <w:lang w:eastAsia="en-US"/>
        </w:rPr>
        <w:t>Фроловского</w:t>
      </w:r>
      <w:proofErr w:type="spellEnd"/>
      <w:r w:rsidRPr="00AD3A3F">
        <w:rPr>
          <w:rFonts w:ascii="Times New Roman" w:eastAsiaTheme="minorHAnsi" w:hAnsi="Times New Roman" w:cs="Times New Roman"/>
          <w:sz w:val="24"/>
          <w:szCs w:val="24"/>
          <w:lang w:eastAsia="en-US"/>
        </w:rPr>
        <w:t xml:space="preserve"> муниципального района в сроки, им установленные (4 и 5 числа следующего за</w:t>
      </w:r>
      <w:proofErr w:type="gramEnd"/>
      <w:r w:rsidRPr="00AD3A3F">
        <w:rPr>
          <w:rFonts w:ascii="Times New Roman" w:eastAsiaTheme="minorHAnsi" w:hAnsi="Times New Roman" w:cs="Times New Roman"/>
          <w:sz w:val="24"/>
          <w:szCs w:val="24"/>
          <w:lang w:eastAsia="en-US"/>
        </w:rPr>
        <w:t xml:space="preserve"> отчетным).</w:t>
      </w:r>
    </w:p>
    <w:p w:rsidR="00A90513" w:rsidRDefault="00A90513" w:rsidP="00A90513">
      <w:pPr>
        <w:ind w:firstLine="680"/>
        <w:jc w:val="both"/>
        <w:rPr>
          <w:rFonts w:eastAsia="Calibri"/>
        </w:rPr>
      </w:pPr>
      <w:r>
        <w:rPr>
          <w:rFonts w:eastAsia="Calibri"/>
        </w:rPr>
        <w:lastRenderedPageBreak/>
        <w:t xml:space="preserve">Проверкой бюджетной отчетности за 2016 и 2017 годы получателя бюджетных средств (Администрации) </w:t>
      </w:r>
      <w:r w:rsidRPr="009D5FFE">
        <w:rPr>
          <w:rFonts w:eastAsia="Calibri"/>
        </w:rPr>
        <w:t xml:space="preserve">в части использования </w:t>
      </w:r>
      <w:r>
        <w:rPr>
          <w:rFonts w:eastAsia="Calibri"/>
        </w:rPr>
        <w:t>С</w:t>
      </w:r>
      <w:r w:rsidRPr="009D5FFE">
        <w:rPr>
          <w:rFonts w:eastAsia="Calibri"/>
        </w:rPr>
        <w:t>убвенци</w:t>
      </w:r>
      <w:r>
        <w:rPr>
          <w:rFonts w:eastAsia="Calibri"/>
        </w:rPr>
        <w:t>и нарушений не установлено.</w:t>
      </w:r>
    </w:p>
    <w:p w:rsidR="00A90513" w:rsidRDefault="00A90513" w:rsidP="00A90513">
      <w:pPr>
        <w:ind w:firstLine="680"/>
        <w:jc w:val="both"/>
      </w:pPr>
    </w:p>
    <w:p w:rsidR="00A90513" w:rsidRPr="00B2177E" w:rsidRDefault="00A90513" w:rsidP="00A90513">
      <w:pPr>
        <w:jc w:val="center"/>
        <w:rPr>
          <w:b/>
          <w:i/>
        </w:rPr>
      </w:pPr>
      <w:r w:rsidRPr="00B2177E">
        <w:rPr>
          <w:b/>
          <w:i/>
        </w:rPr>
        <w:t>Анализ  исполнения  бюджетных  назначений   по субвенции  на  осуществление  полномочий  по  первичному  воинскому учету  в  2016-2017 годах.</w:t>
      </w:r>
    </w:p>
    <w:p w:rsidR="00A90513" w:rsidRPr="00657333" w:rsidRDefault="00A90513" w:rsidP="00A90513">
      <w:pPr>
        <w:autoSpaceDE w:val="0"/>
        <w:autoSpaceDN w:val="0"/>
        <w:adjustRightInd w:val="0"/>
        <w:ind w:firstLine="708"/>
        <w:jc w:val="both"/>
      </w:pPr>
      <w:r w:rsidRPr="00657333">
        <w:t xml:space="preserve">В проверяемом периоде Администрация </w:t>
      </w:r>
      <w:proofErr w:type="spellStart"/>
      <w:r w:rsidRPr="00657333">
        <w:t>Арчединского</w:t>
      </w:r>
      <w:proofErr w:type="spellEnd"/>
      <w:r w:rsidRPr="00657333">
        <w:t xml:space="preserve"> сельского поселения являлось получателем средств федерального бюджета (Субвенций) на содержание работников по осуществлению первичного воинского учета.</w:t>
      </w:r>
    </w:p>
    <w:p w:rsidR="00A90513" w:rsidRPr="00657333" w:rsidRDefault="00A90513" w:rsidP="00A90513">
      <w:pPr>
        <w:shd w:val="clear" w:color="auto" w:fill="FFFFFF"/>
        <w:tabs>
          <w:tab w:val="left" w:pos="8256"/>
        </w:tabs>
        <w:spacing w:before="307"/>
        <w:ind w:left="23" w:firstLine="261"/>
        <w:contextualSpacing/>
        <w:jc w:val="both"/>
        <w:rPr>
          <w:color w:val="000000"/>
          <w:spacing w:val="-4"/>
        </w:rPr>
      </w:pPr>
      <w:r w:rsidRPr="00657333">
        <w:t xml:space="preserve">      </w:t>
      </w:r>
      <w:proofErr w:type="gramStart"/>
      <w:r w:rsidRPr="00657333">
        <w:t xml:space="preserve">Законом Волгоградской области от 07.12.2015 № 206-ОД «Об областном бюджете на 2016 год и на плановый период 2017 и 2018 годов» субвенция  </w:t>
      </w:r>
      <w:proofErr w:type="spellStart"/>
      <w:r w:rsidRPr="00657333">
        <w:rPr>
          <w:rFonts w:eastAsiaTheme="minorHAnsi"/>
          <w:lang w:eastAsia="en-US"/>
        </w:rPr>
        <w:t>Арчединского</w:t>
      </w:r>
      <w:proofErr w:type="spellEnd"/>
      <w:r w:rsidRPr="00657333">
        <w:rPr>
          <w:rFonts w:eastAsiaTheme="minorHAnsi"/>
          <w:lang w:eastAsia="en-US"/>
        </w:rPr>
        <w:t xml:space="preserve"> сельского поселения </w:t>
      </w:r>
      <w:proofErr w:type="spellStart"/>
      <w:r w:rsidRPr="00657333">
        <w:rPr>
          <w:rFonts w:eastAsiaTheme="minorHAnsi"/>
          <w:lang w:eastAsia="en-US"/>
        </w:rPr>
        <w:t>Фроловского</w:t>
      </w:r>
      <w:proofErr w:type="spellEnd"/>
      <w:r w:rsidRPr="00657333">
        <w:rPr>
          <w:rFonts w:eastAsiaTheme="minorHAnsi"/>
          <w:lang w:eastAsia="en-US"/>
        </w:rPr>
        <w:t xml:space="preserve"> муниципального района</w:t>
      </w:r>
      <w:r w:rsidRPr="00657333">
        <w:t xml:space="preserve"> на осуществление полномочий по первичному воинскому учету на территориях, где отсутствуют военные комиссариаты (далее - Субвенция), на 2016 год  утверждена в размере </w:t>
      </w:r>
      <w:r w:rsidRPr="00657333">
        <w:rPr>
          <w:color w:val="000000"/>
          <w:spacing w:val="-4"/>
        </w:rPr>
        <w:t xml:space="preserve">  78900,0 рублей, на  2017 год  утвержден   - 80900,0 рублей. </w:t>
      </w:r>
      <w:proofErr w:type="gramEnd"/>
    </w:p>
    <w:p w:rsidR="00A90513" w:rsidRPr="00657333" w:rsidRDefault="00A90513" w:rsidP="00A90513">
      <w:pPr>
        <w:shd w:val="clear" w:color="auto" w:fill="FFFFFF"/>
        <w:tabs>
          <w:tab w:val="left" w:pos="8256"/>
        </w:tabs>
        <w:spacing w:before="307"/>
        <w:ind w:left="23" w:firstLine="261"/>
        <w:contextualSpacing/>
        <w:jc w:val="both"/>
        <w:rPr>
          <w:b/>
        </w:rPr>
      </w:pPr>
      <w:r w:rsidRPr="00657333">
        <w:rPr>
          <w:b/>
        </w:rPr>
        <w:t xml:space="preserve">       </w:t>
      </w:r>
      <w:proofErr w:type="gramStart"/>
      <w:r w:rsidRPr="00657333">
        <w:t xml:space="preserve">Соответствующими решениями Советов депутатов </w:t>
      </w:r>
      <w:proofErr w:type="spellStart"/>
      <w:r w:rsidRPr="00657333">
        <w:rPr>
          <w:rFonts w:eastAsiaTheme="minorHAnsi"/>
          <w:lang w:eastAsia="en-US"/>
        </w:rPr>
        <w:t>Арчединского</w:t>
      </w:r>
      <w:proofErr w:type="spellEnd"/>
      <w:r w:rsidRPr="00657333">
        <w:t xml:space="preserve"> сельского поселения </w:t>
      </w:r>
      <w:r w:rsidRPr="00657333">
        <w:rPr>
          <w:color w:val="000000"/>
          <w:spacing w:val="-4"/>
        </w:rPr>
        <w:t xml:space="preserve">решениями  Совета  депутатов  </w:t>
      </w:r>
      <w:proofErr w:type="spellStart"/>
      <w:r w:rsidRPr="00657333">
        <w:rPr>
          <w:rFonts w:eastAsiaTheme="minorHAnsi"/>
          <w:lang w:eastAsia="en-US"/>
        </w:rPr>
        <w:t>Арчединского</w:t>
      </w:r>
      <w:proofErr w:type="spellEnd"/>
      <w:r w:rsidRPr="00657333">
        <w:rPr>
          <w:color w:val="000000"/>
          <w:spacing w:val="-4"/>
        </w:rPr>
        <w:t xml:space="preserve">  сельского  поселения  от   2</w:t>
      </w:r>
      <w:r w:rsidR="00657333" w:rsidRPr="00657333">
        <w:rPr>
          <w:color w:val="000000"/>
          <w:spacing w:val="-4"/>
        </w:rPr>
        <w:t>8</w:t>
      </w:r>
      <w:r w:rsidRPr="00657333">
        <w:rPr>
          <w:color w:val="000000"/>
          <w:spacing w:val="-4"/>
        </w:rPr>
        <w:t>.12.201</w:t>
      </w:r>
      <w:r w:rsidR="00657333" w:rsidRPr="00657333">
        <w:rPr>
          <w:color w:val="000000"/>
          <w:spacing w:val="-4"/>
        </w:rPr>
        <w:t>6</w:t>
      </w:r>
      <w:r w:rsidRPr="00657333">
        <w:rPr>
          <w:color w:val="000000"/>
          <w:spacing w:val="-4"/>
        </w:rPr>
        <w:t xml:space="preserve">     № </w:t>
      </w:r>
      <w:r w:rsidR="00657333" w:rsidRPr="00657333">
        <w:rPr>
          <w:color w:val="000000"/>
          <w:spacing w:val="-4"/>
        </w:rPr>
        <w:t>32</w:t>
      </w:r>
      <w:r w:rsidRPr="00657333">
        <w:rPr>
          <w:color w:val="000000"/>
          <w:spacing w:val="-4"/>
        </w:rPr>
        <w:t>/</w:t>
      </w:r>
      <w:r w:rsidR="00657333" w:rsidRPr="00657333">
        <w:rPr>
          <w:color w:val="000000"/>
          <w:spacing w:val="-4"/>
        </w:rPr>
        <w:t>120</w:t>
      </w:r>
      <w:r w:rsidRPr="00657333">
        <w:rPr>
          <w:color w:val="000000"/>
          <w:spacing w:val="-4"/>
        </w:rPr>
        <w:t xml:space="preserve">  «О  бюджете </w:t>
      </w:r>
      <w:proofErr w:type="spellStart"/>
      <w:r w:rsidRPr="00657333">
        <w:rPr>
          <w:rFonts w:eastAsiaTheme="minorHAnsi"/>
          <w:lang w:eastAsia="en-US"/>
        </w:rPr>
        <w:t>Арчединского</w:t>
      </w:r>
      <w:proofErr w:type="spellEnd"/>
      <w:r w:rsidRPr="00657333">
        <w:rPr>
          <w:color w:val="000000"/>
          <w:spacing w:val="-4"/>
        </w:rPr>
        <w:t xml:space="preserve"> сельского поселения  на  2016 год  и на  период  до  2018 года»,  на 2017 год  - от 2</w:t>
      </w:r>
      <w:r w:rsidR="00657333" w:rsidRPr="00657333">
        <w:rPr>
          <w:color w:val="000000"/>
          <w:spacing w:val="-4"/>
        </w:rPr>
        <w:t>0</w:t>
      </w:r>
      <w:r w:rsidRPr="00657333">
        <w:rPr>
          <w:color w:val="000000"/>
          <w:spacing w:val="-4"/>
        </w:rPr>
        <w:t>.12.201</w:t>
      </w:r>
      <w:r w:rsidR="00657333" w:rsidRPr="00657333">
        <w:rPr>
          <w:color w:val="000000"/>
          <w:spacing w:val="-4"/>
        </w:rPr>
        <w:t>7</w:t>
      </w:r>
      <w:r w:rsidRPr="00657333">
        <w:rPr>
          <w:color w:val="000000"/>
          <w:spacing w:val="-4"/>
        </w:rPr>
        <w:t xml:space="preserve"> № </w:t>
      </w:r>
      <w:r w:rsidR="00657333" w:rsidRPr="00657333">
        <w:rPr>
          <w:color w:val="000000"/>
          <w:spacing w:val="-4"/>
        </w:rPr>
        <w:t>47</w:t>
      </w:r>
      <w:r w:rsidRPr="00657333">
        <w:rPr>
          <w:color w:val="000000"/>
          <w:spacing w:val="-4"/>
        </w:rPr>
        <w:t>/1</w:t>
      </w:r>
      <w:r w:rsidR="00657333" w:rsidRPr="00657333">
        <w:rPr>
          <w:color w:val="000000"/>
          <w:spacing w:val="-4"/>
        </w:rPr>
        <w:t>72</w:t>
      </w:r>
      <w:r w:rsidRPr="00657333">
        <w:rPr>
          <w:color w:val="000000"/>
          <w:spacing w:val="-4"/>
        </w:rPr>
        <w:t xml:space="preserve"> объем субвенции  на  исполнение  полномочий по осуществлению  первичного воинского  учета    утвержден   в  размере  средств,  выделяемых  из  федерального  бюджета.</w:t>
      </w:r>
      <w:proofErr w:type="gramEnd"/>
    </w:p>
    <w:p w:rsidR="00A90513" w:rsidRPr="00657333" w:rsidRDefault="00A90513" w:rsidP="00A90513">
      <w:pPr>
        <w:autoSpaceDE w:val="0"/>
        <w:autoSpaceDN w:val="0"/>
        <w:adjustRightInd w:val="0"/>
        <w:ind w:firstLine="680"/>
        <w:jc w:val="both"/>
        <w:rPr>
          <w:color w:val="212121"/>
        </w:rPr>
      </w:pPr>
      <w:r w:rsidRPr="00657333">
        <w:rPr>
          <w:rFonts w:eastAsiaTheme="minorHAnsi"/>
          <w:lang w:eastAsia="en-US"/>
        </w:rPr>
        <w:t>Пунктом 5 статьи 33 Устава предусмотрено, что в</w:t>
      </w:r>
      <w:r w:rsidRPr="00657333">
        <w:rPr>
          <w:color w:val="212121"/>
        </w:rPr>
        <w:t xml:space="preserve"> целях</w:t>
      </w:r>
      <w:r w:rsidRPr="00657333">
        <w:t xml:space="preserve"> обеспечения полного и своевременного выполнения переданных государственных полномочий органы местного самоуправления </w:t>
      </w:r>
      <w:proofErr w:type="spellStart"/>
      <w:r w:rsidR="00657333" w:rsidRPr="00657333">
        <w:rPr>
          <w:rFonts w:eastAsiaTheme="minorHAnsi"/>
          <w:lang w:eastAsia="en-US"/>
        </w:rPr>
        <w:t>Арчединского</w:t>
      </w:r>
      <w:proofErr w:type="spellEnd"/>
      <w:r w:rsidRPr="00657333">
        <w:t xml:space="preserve"> сельского поселения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 Советом депутатов </w:t>
      </w:r>
      <w:proofErr w:type="spellStart"/>
      <w:r w:rsidR="00657333" w:rsidRPr="00657333">
        <w:rPr>
          <w:rFonts w:eastAsiaTheme="minorHAnsi"/>
          <w:lang w:eastAsia="en-US"/>
        </w:rPr>
        <w:t>Арчединского</w:t>
      </w:r>
      <w:proofErr w:type="spellEnd"/>
      <w:r w:rsidRPr="00657333">
        <w:t xml:space="preserve"> сельского поселения на основании предложений главы </w:t>
      </w:r>
      <w:proofErr w:type="spellStart"/>
      <w:r w:rsidR="00657333" w:rsidRPr="00657333">
        <w:rPr>
          <w:rFonts w:eastAsiaTheme="minorHAnsi"/>
          <w:lang w:eastAsia="en-US"/>
        </w:rPr>
        <w:t>Арчединского</w:t>
      </w:r>
      <w:proofErr w:type="spellEnd"/>
      <w:r w:rsidRPr="00657333">
        <w:t xml:space="preserve"> сельского поселения.</w:t>
      </w:r>
    </w:p>
    <w:p w:rsidR="00A90513" w:rsidRPr="00657333" w:rsidRDefault="00A90513" w:rsidP="00A90513">
      <w:pPr>
        <w:autoSpaceDE w:val="0"/>
        <w:autoSpaceDN w:val="0"/>
        <w:adjustRightInd w:val="0"/>
        <w:ind w:firstLine="680"/>
        <w:jc w:val="both"/>
      </w:pPr>
      <w:r w:rsidRPr="00657333">
        <w:rPr>
          <w:color w:val="000000"/>
          <w:spacing w:val="-4"/>
        </w:rPr>
        <w:t xml:space="preserve">Средства  местного  бюджета  на  исполнение  государственных  полномочий  </w:t>
      </w:r>
      <w:r w:rsidRPr="00657333">
        <w:rPr>
          <w:color w:val="212121"/>
        </w:rPr>
        <w:t xml:space="preserve">Советом депутатов </w:t>
      </w:r>
      <w:proofErr w:type="spellStart"/>
      <w:r w:rsidR="00657333" w:rsidRPr="00657333">
        <w:rPr>
          <w:rFonts w:eastAsiaTheme="minorHAnsi"/>
          <w:lang w:eastAsia="en-US"/>
        </w:rPr>
        <w:t>Арчединского</w:t>
      </w:r>
      <w:proofErr w:type="spellEnd"/>
      <w:r w:rsidRPr="00657333">
        <w:rPr>
          <w:color w:val="212121"/>
        </w:rPr>
        <w:t xml:space="preserve"> сельского поселения</w:t>
      </w:r>
      <w:r w:rsidRPr="00657333">
        <w:rPr>
          <w:color w:val="000000"/>
          <w:spacing w:val="-4"/>
        </w:rPr>
        <w:t xml:space="preserve"> в проверяемом периоде не  предусматривались.</w:t>
      </w:r>
    </w:p>
    <w:p w:rsidR="00A90513" w:rsidRPr="00657333" w:rsidRDefault="00A90513" w:rsidP="00A90513">
      <w:pPr>
        <w:shd w:val="clear" w:color="auto" w:fill="FFFFFF"/>
        <w:spacing w:before="307"/>
        <w:contextualSpacing/>
        <w:jc w:val="both"/>
        <w:rPr>
          <w:color w:val="000000"/>
          <w:spacing w:val="-4"/>
        </w:rPr>
      </w:pPr>
      <w:r w:rsidRPr="00657333">
        <w:rPr>
          <w:color w:val="000000"/>
          <w:spacing w:val="-4"/>
        </w:rPr>
        <w:t xml:space="preserve">     </w:t>
      </w:r>
      <w:r w:rsidRPr="00657333">
        <w:rPr>
          <w:color w:val="000000"/>
          <w:spacing w:val="-4"/>
        </w:rPr>
        <w:tab/>
      </w:r>
      <w:proofErr w:type="gramStart"/>
      <w:r w:rsidRPr="00657333">
        <w:rPr>
          <w:color w:val="000000"/>
          <w:spacing w:val="-4"/>
        </w:rPr>
        <w:t>Постановлением  Администрации   Волгоградской  области  от  15.03.2010 года  № 48-п «Об  утверждении  Правил  предоставления  бюджетам  поселений   Волгоградской  области   субвенций из   областного  бюджета  для  финансового  обеспечения переданных  органам  местного самоуправления   государственных  полномочий  РФ по первичному  воинскому  учету  на  территориях, где  отсутствуют  военные  комиссариаты»  определено,  что субвенции  органам  местного  самоуправления   предоставляются в соответствии со сводной бюджетной росписью областного бюджета в пределах лимитов бюджетных</w:t>
      </w:r>
      <w:r w:rsidRPr="00A90513">
        <w:rPr>
          <w:color w:val="000000"/>
          <w:spacing w:val="-4"/>
          <w:sz w:val="28"/>
          <w:szCs w:val="28"/>
        </w:rPr>
        <w:t xml:space="preserve"> </w:t>
      </w:r>
      <w:r w:rsidRPr="00657333">
        <w:rPr>
          <w:color w:val="000000"/>
          <w:spacing w:val="-4"/>
        </w:rPr>
        <w:t>обязательств</w:t>
      </w:r>
      <w:proofErr w:type="gramEnd"/>
      <w:r w:rsidRPr="00657333">
        <w:rPr>
          <w:color w:val="000000"/>
          <w:spacing w:val="-4"/>
        </w:rPr>
        <w:t>, предусмотренных в установленном порядке комитету финансов Волгоградской области.</w:t>
      </w:r>
    </w:p>
    <w:p w:rsidR="00A90513" w:rsidRPr="00657333" w:rsidRDefault="00A90513" w:rsidP="00A90513">
      <w:pPr>
        <w:shd w:val="clear" w:color="auto" w:fill="FFFFFF"/>
        <w:spacing w:before="307"/>
        <w:ind w:firstLine="142"/>
        <w:contextualSpacing/>
        <w:jc w:val="both"/>
        <w:rPr>
          <w:color w:val="000000"/>
          <w:spacing w:val="-4"/>
        </w:rPr>
      </w:pPr>
      <w:r w:rsidRPr="00657333">
        <w:rPr>
          <w:color w:val="000000"/>
          <w:spacing w:val="-4"/>
        </w:rPr>
        <w:t xml:space="preserve">   </w:t>
      </w:r>
      <w:r w:rsidRPr="00657333">
        <w:rPr>
          <w:color w:val="000000"/>
          <w:spacing w:val="-4"/>
        </w:rPr>
        <w:tab/>
        <w:t xml:space="preserve">Согласно  Ведомости  кассовых  поступлений Управления  Федерального  казначейства  по Волгоградской  области  субвенция  на  исполнение  полномочий по  организации  воинского учета  </w:t>
      </w:r>
      <w:proofErr w:type="spellStart"/>
      <w:r w:rsidR="00657333" w:rsidRPr="00657333">
        <w:rPr>
          <w:rFonts w:eastAsiaTheme="minorHAnsi"/>
          <w:lang w:eastAsia="en-US"/>
        </w:rPr>
        <w:t>Арчединского</w:t>
      </w:r>
      <w:proofErr w:type="spellEnd"/>
      <w:r w:rsidRPr="00657333">
        <w:rPr>
          <w:color w:val="000000"/>
          <w:spacing w:val="-4"/>
        </w:rPr>
        <w:t xml:space="preserve"> сельскому поселению в  2016 году  поступила   </w:t>
      </w:r>
      <w:r w:rsidRPr="00657333">
        <w:t>12.02.2016 в размере 67</w:t>
      </w:r>
      <w:r w:rsidR="00657333" w:rsidRPr="00657333">
        <w:t>10</w:t>
      </w:r>
      <w:r w:rsidRPr="00657333">
        <w:t>0  руб.,</w:t>
      </w:r>
      <w:r w:rsidR="00657333" w:rsidRPr="00657333">
        <w:t xml:space="preserve"> 11.10.2016 в размере 11800 рублей;</w:t>
      </w:r>
      <w:r w:rsidRPr="00657333">
        <w:t xml:space="preserve"> в 2017 году - 13.02.2017 в размере </w:t>
      </w:r>
      <w:r w:rsidR="00657333" w:rsidRPr="00657333">
        <w:t>20200</w:t>
      </w:r>
      <w:r w:rsidRPr="00657333">
        <w:t xml:space="preserve"> руб., 11.04.2017 </w:t>
      </w:r>
      <w:r w:rsidR="00657333" w:rsidRPr="00657333">
        <w:t xml:space="preserve">- 40500 </w:t>
      </w:r>
      <w:r w:rsidRPr="00657333">
        <w:t xml:space="preserve">руб., 11.07.2017 </w:t>
      </w:r>
      <w:r w:rsidR="00657333" w:rsidRPr="00657333">
        <w:t xml:space="preserve">– 20200 </w:t>
      </w:r>
      <w:r w:rsidRPr="00657333">
        <w:t>рублей.</w:t>
      </w:r>
      <w:r w:rsidRPr="00657333">
        <w:rPr>
          <w:color w:val="000000"/>
          <w:spacing w:val="-4"/>
        </w:rPr>
        <w:t xml:space="preserve">  Субвенция  получена  в  полном  объеме.</w:t>
      </w:r>
    </w:p>
    <w:p w:rsidR="00011D59" w:rsidRPr="004B6BC5" w:rsidRDefault="00A90513" w:rsidP="00011D59">
      <w:pPr>
        <w:ind w:firstLine="142"/>
        <w:jc w:val="both"/>
      </w:pPr>
      <w:r w:rsidRPr="00657333">
        <w:t xml:space="preserve">            </w:t>
      </w:r>
      <w:r w:rsidR="00011D59">
        <w:t xml:space="preserve"> </w:t>
      </w:r>
      <w:proofErr w:type="gramStart"/>
      <w:r w:rsidR="00011D59">
        <w:t xml:space="preserve">Проведенной встречной проверкой в финансовом отделе администрации </w:t>
      </w:r>
      <w:proofErr w:type="spellStart"/>
      <w:r w:rsidR="00011D59">
        <w:t>Фроловского</w:t>
      </w:r>
      <w:proofErr w:type="spellEnd"/>
      <w:r w:rsidR="00011D59">
        <w:t xml:space="preserve"> муниципального района  </w:t>
      </w:r>
      <w:r w:rsidR="009E4558">
        <w:t xml:space="preserve"> установлено</w:t>
      </w:r>
      <w:r w:rsidR="00011D59">
        <w:t xml:space="preserve"> наличи</w:t>
      </w:r>
      <w:r w:rsidR="009E4558">
        <w:t>е</w:t>
      </w:r>
      <w:r w:rsidR="00011D59">
        <w:t xml:space="preserve"> подтверждающих документов о направлении </w:t>
      </w:r>
      <w:r w:rsidR="00011D59" w:rsidRPr="004B6BC5">
        <w:t xml:space="preserve"> субвенции в соответствии с целями ее выделения с лицевого счета финансового органа, открытого в органах Федерального казначейства,</w:t>
      </w:r>
      <w:r w:rsidR="00011D59">
        <w:t xml:space="preserve"> </w:t>
      </w:r>
      <w:r w:rsidR="00011D59" w:rsidRPr="004B6BC5">
        <w:t>сводная ведомость по кассовым выплатам из бюджета (ежедневная) (форма 0531813), сводная ведомость</w:t>
      </w:r>
      <w:r w:rsidR="00011D59">
        <w:t xml:space="preserve"> </w:t>
      </w:r>
      <w:r w:rsidR="00011D59" w:rsidRPr="004B6BC5">
        <w:t>по кассовым выплатам из бюджета (ежемесячная) (форма</w:t>
      </w:r>
      <w:r w:rsidR="00011D59">
        <w:t xml:space="preserve"> </w:t>
      </w:r>
      <w:r w:rsidR="00011D59" w:rsidRPr="004B6BC5">
        <w:t>0531815)</w:t>
      </w:r>
      <w:r w:rsidR="00011D59">
        <w:t>), нарушений не установлено</w:t>
      </w:r>
      <w:r w:rsidR="00011D59" w:rsidRPr="004B6BC5">
        <w:t>.</w:t>
      </w:r>
      <w:proofErr w:type="gramEnd"/>
    </w:p>
    <w:p w:rsidR="00A90513" w:rsidRPr="00657333" w:rsidRDefault="00011D59" w:rsidP="00A90513">
      <w:pPr>
        <w:jc w:val="both"/>
      </w:pPr>
      <w:r>
        <w:t xml:space="preserve">            </w:t>
      </w:r>
      <w:r w:rsidR="00A90513" w:rsidRPr="00657333">
        <w:t xml:space="preserve">Поступление доходов  в  бюджет  отражено   в  журнале  операций  № 5  «Журнал  операций  с дебиторами  по доходам».  Проверкой   полноты  и  своевременности  отражения   </w:t>
      </w:r>
      <w:r w:rsidR="00A90513" w:rsidRPr="00657333">
        <w:lastRenderedPageBreak/>
        <w:t>в учете  поступления субвенций  по  организации  воинского учета  нарушений  не установлено.</w:t>
      </w:r>
    </w:p>
    <w:p w:rsidR="00A90513" w:rsidRPr="00657333" w:rsidRDefault="00A90513" w:rsidP="00A90513">
      <w:pPr>
        <w:ind w:firstLine="680"/>
        <w:jc w:val="both"/>
      </w:pPr>
      <w:r w:rsidRPr="00657333">
        <w:rPr>
          <w:color w:val="000000"/>
          <w:spacing w:val="-4"/>
        </w:rPr>
        <w:t xml:space="preserve">Полученные  средства  субвенции </w:t>
      </w:r>
      <w:r w:rsidRPr="00657333">
        <w:t>на осуществление полномочий по первичному воинскому учету, расходовались в соответствии с бюджетной росписью и сметами расходов на 2016 и 2017 годы от 02.01.2016 и 02.01.2017 (первоначальные), от 2</w:t>
      </w:r>
      <w:r w:rsidR="007F6B39">
        <w:t>8</w:t>
      </w:r>
      <w:r w:rsidRPr="00657333">
        <w:t xml:space="preserve">.12.2016 и от </w:t>
      </w:r>
      <w:r w:rsidR="007F6B39">
        <w:t>23</w:t>
      </w:r>
      <w:r w:rsidRPr="00657333">
        <w:t>.12.2017 (окончательные).</w:t>
      </w:r>
    </w:p>
    <w:p w:rsidR="00A90513" w:rsidRPr="007F6B39" w:rsidRDefault="00A90513" w:rsidP="00A90513">
      <w:pPr>
        <w:tabs>
          <w:tab w:val="left" w:pos="3402"/>
        </w:tabs>
        <w:ind w:firstLine="680"/>
        <w:jc w:val="both"/>
        <w:rPr>
          <w:b/>
        </w:rPr>
      </w:pPr>
      <w:r w:rsidRPr="007F6B39">
        <w:t>Бюджетной росписью и сметой расходов на 2016 год</w:t>
      </w:r>
      <w:r w:rsidRPr="007F6B39">
        <w:rPr>
          <w:b/>
        </w:rPr>
        <w:t xml:space="preserve"> </w:t>
      </w:r>
      <w:r w:rsidRPr="007F6B39">
        <w:t xml:space="preserve">предусмотрены расходы на заработную плату в размере </w:t>
      </w:r>
      <w:r w:rsidR="007F6B39" w:rsidRPr="007F6B39">
        <w:t>59062,98</w:t>
      </w:r>
      <w:r w:rsidRPr="007F6B39">
        <w:t xml:space="preserve"> руб., начисления на оплату труда </w:t>
      </w:r>
      <w:r w:rsidR="007F6B39" w:rsidRPr="007F6B39">
        <w:t>-</w:t>
      </w:r>
      <w:r w:rsidRPr="007F6B39">
        <w:t xml:space="preserve"> </w:t>
      </w:r>
      <w:r w:rsidR="007F6B39" w:rsidRPr="007F6B39">
        <w:t>17837,02</w:t>
      </w:r>
      <w:r w:rsidRPr="007F6B39">
        <w:t xml:space="preserve"> руб.; </w:t>
      </w:r>
      <w:r w:rsidR="007F6B39" w:rsidRPr="007F6B39">
        <w:t xml:space="preserve">увеличение </w:t>
      </w:r>
      <w:r w:rsidRPr="007F6B39">
        <w:t xml:space="preserve">материальных запасов в размере </w:t>
      </w:r>
      <w:r w:rsidR="007F6B39" w:rsidRPr="007F6B39">
        <w:t>20</w:t>
      </w:r>
      <w:r w:rsidRPr="007F6B39">
        <w:t>00 рублей.</w:t>
      </w:r>
      <w:r w:rsidRPr="007F6B39">
        <w:rPr>
          <w:b/>
        </w:rPr>
        <w:t xml:space="preserve"> </w:t>
      </w:r>
      <w:r w:rsidRPr="007F6B39">
        <w:t>На 2017 год бюджетной росписью и сметой</w:t>
      </w:r>
      <w:r w:rsidRPr="007F6B39">
        <w:rPr>
          <w:b/>
        </w:rPr>
        <w:t xml:space="preserve"> </w:t>
      </w:r>
      <w:r w:rsidRPr="007F6B39">
        <w:t xml:space="preserve">от </w:t>
      </w:r>
      <w:r w:rsidR="007F6B39" w:rsidRPr="007F6B39">
        <w:t>23</w:t>
      </w:r>
      <w:r w:rsidRPr="007F6B39">
        <w:t xml:space="preserve">.12.2017 предусмотрены расходы на выплату заработной платы в размере </w:t>
      </w:r>
      <w:r w:rsidR="007F6B39" w:rsidRPr="007F6B39">
        <w:t>60138,25</w:t>
      </w:r>
      <w:r w:rsidRPr="007F6B39">
        <w:t xml:space="preserve"> рублей, начисления на оплату труда </w:t>
      </w:r>
      <w:r w:rsidR="007F6B39" w:rsidRPr="007F6B39">
        <w:t>-</w:t>
      </w:r>
      <w:r w:rsidRPr="007F6B39">
        <w:t xml:space="preserve"> </w:t>
      </w:r>
      <w:r w:rsidR="007F6B39" w:rsidRPr="007F6B39">
        <w:t>18161,75</w:t>
      </w:r>
      <w:r w:rsidRPr="007F6B39">
        <w:rPr>
          <w:b/>
        </w:rPr>
        <w:t xml:space="preserve"> </w:t>
      </w:r>
      <w:r w:rsidRPr="007F6B39">
        <w:t>рублей, на увел</w:t>
      </w:r>
      <w:r w:rsidR="007F6B39" w:rsidRPr="007F6B39">
        <w:t xml:space="preserve">ичение   материальных запасов </w:t>
      </w:r>
      <w:r w:rsidRPr="007F6B39">
        <w:t xml:space="preserve">- </w:t>
      </w:r>
      <w:r w:rsidR="007F6B39" w:rsidRPr="007F6B39">
        <w:t>2600</w:t>
      </w:r>
      <w:r w:rsidRPr="007F6B39">
        <w:t xml:space="preserve"> рублей.</w:t>
      </w:r>
      <w:r w:rsidRPr="007F6B39">
        <w:rPr>
          <w:b/>
        </w:rPr>
        <w:t xml:space="preserve">  </w:t>
      </w:r>
    </w:p>
    <w:p w:rsidR="007F6B39" w:rsidRDefault="007F6B39" w:rsidP="007F6B39">
      <w:pPr>
        <w:ind w:firstLine="680"/>
        <w:jc w:val="both"/>
      </w:pPr>
      <w:r>
        <w:t>А</w:t>
      </w:r>
      <w:r w:rsidRPr="009948E4">
        <w:t>нализ исполнения бюджетных назначений по субвенции на осуществление полномочий по первичному воинскому учету за 2016 -</w:t>
      </w:r>
      <w:r>
        <w:t xml:space="preserve"> </w:t>
      </w:r>
      <w:r w:rsidRPr="009948E4">
        <w:t xml:space="preserve">2017 годы </w:t>
      </w:r>
      <w:r>
        <w:t xml:space="preserve">по </w:t>
      </w:r>
      <w:proofErr w:type="spellStart"/>
      <w:r>
        <w:t>Арчединскому</w:t>
      </w:r>
      <w:proofErr w:type="spellEnd"/>
      <w:r>
        <w:t xml:space="preserve"> сельскому поселению </w:t>
      </w:r>
      <w:r w:rsidRPr="009948E4">
        <w:t>представлен в таблице</w:t>
      </w:r>
      <w:r>
        <w:t xml:space="preserve"> № 2</w:t>
      </w:r>
      <w:r w:rsidRPr="009948E4">
        <w:t>.</w:t>
      </w:r>
    </w:p>
    <w:p w:rsidR="007F6B39" w:rsidRPr="009948E4" w:rsidRDefault="007F6B39" w:rsidP="007F6B39">
      <w:pPr>
        <w:ind w:firstLine="680"/>
        <w:jc w:val="both"/>
      </w:pPr>
      <w:r>
        <w:t xml:space="preserve">                                                                                                                               </w:t>
      </w:r>
      <w:r w:rsidRPr="00050CB2">
        <w:rPr>
          <w:sz w:val="22"/>
          <w:szCs w:val="22"/>
        </w:rPr>
        <w:t xml:space="preserve">Таблица № </w:t>
      </w:r>
      <w:r>
        <w:rPr>
          <w:sz w:val="22"/>
          <w:szCs w:val="22"/>
        </w:rPr>
        <w:t>2</w:t>
      </w:r>
    </w:p>
    <w:p w:rsidR="007F6B39" w:rsidRPr="0012469C" w:rsidRDefault="007F6B39" w:rsidP="007F6B39">
      <w:pPr>
        <w:ind w:firstLine="708"/>
        <w:jc w:val="center"/>
        <w:rPr>
          <w:sz w:val="20"/>
          <w:szCs w:val="20"/>
        </w:rPr>
      </w:pPr>
      <w:r w:rsidRPr="00285695">
        <w:rPr>
          <w:sz w:val="20"/>
          <w:szCs w:val="20"/>
        </w:rPr>
        <w:t xml:space="preserve">                                                                                                                                       </w:t>
      </w:r>
      <w:r>
        <w:rPr>
          <w:sz w:val="20"/>
          <w:szCs w:val="20"/>
        </w:rPr>
        <w:t xml:space="preserve">            </w:t>
      </w:r>
      <w:r w:rsidRPr="00285695">
        <w:rPr>
          <w:sz w:val="20"/>
          <w:szCs w:val="20"/>
        </w:rPr>
        <w:t xml:space="preserve">   </w:t>
      </w:r>
      <w:r w:rsidRPr="00E06A03">
        <w:rPr>
          <w:sz w:val="22"/>
          <w:szCs w:val="22"/>
        </w:rPr>
        <w:t>тыс.</w:t>
      </w:r>
      <w:r>
        <w:rPr>
          <w:sz w:val="22"/>
          <w:szCs w:val="22"/>
        </w:rPr>
        <w:t xml:space="preserve"> </w:t>
      </w:r>
      <w:r w:rsidRPr="00E06A03">
        <w:rPr>
          <w:sz w:val="22"/>
          <w:szCs w:val="22"/>
        </w:rPr>
        <w:t>руб</w:t>
      </w:r>
      <w:r w:rsidRPr="00285695">
        <w:rPr>
          <w:sz w:val="20"/>
          <w:szCs w:val="20"/>
        </w:rPr>
        <w:t>.</w:t>
      </w:r>
      <w:r w:rsidRPr="0012469C">
        <w:rPr>
          <w:sz w:val="20"/>
          <w:szCs w:val="20"/>
        </w:rPr>
        <w:t xml:space="preserve">                                                                                                                                       </w:t>
      </w:r>
      <w:r>
        <w:rPr>
          <w:sz w:val="22"/>
          <w:szCs w:val="22"/>
        </w:rPr>
        <w:t xml:space="preserve"> </w:t>
      </w:r>
    </w:p>
    <w:tbl>
      <w:tblPr>
        <w:tblStyle w:val="a3"/>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701"/>
        <w:gridCol w:w="2446"/>
        <w:gridCol w:w="1523"/>
        <w:gridCol w:w="1560"/>
        <w:gridCol w:w="2409"/>
      </w:tblGrid>
      <w:tr w:rsidR="007F6B39" w:rsidRPr="00CA5EEB" w:rsidTr="00341E44">
        <w:tc>
          <w:tcPr>
            <w:tcW w:w="1701" w:type="dxa"/>
            <w:tcBorders>
              <w:top w:val="double" w:sz="4" w:space="0" w:color="auto"/>
              <w:bottom w:val="single" w:sz="6" w:space="0" w:color="auto"/>
            </w:tcBorders>
            <w:shd w:val="clear" w:color="auto" w:fill="EAF1DD" w:themeFill="accent3" w:themeFillTint="33"/>
            <w:vAlign w:val="center"/>
          </w:tcPr>
          <w:p w:rsidR="007F6B39" w:rsidRPr="001A680C" w:rsidRDefault="007F6B39" w:rsidP="00341E44">
            <w:pPr>
              <w:jc w:val="center"/>
            </w:pPr>
            <w:r w:rsidRPr="001A680C">
              <w:t>Период</w:t>
            </w:r>
          </w:p>
        </w:tc>
        <w:tc>
          <w:tcPr>
            <w:tcW w:w="2446" w:type="dxa"/>
            <w:tcBorders>
              <w:top w:val="double" w:sz="4" w:space="0" w:color="auto"/>
              <w:bottom w:val="single" w:sz="6" w:space="0" w:color="auto"/>
            </w:tcBorders>
            <w:shd w:val="clear" w:color="auto" w:fill="EAF1DD" w:themeFill="accent3" w:themeFillTint="33"/>
            <w:vAlign w:val="center"/>
          </w:tcPr>
          <w:p w:rsidR="007F6B39" w:rsidRPr="001A680C" w:rsidRDefault="007F6B39" w:rsidP="00341E44">
            <w:pPr>
              <w:jc w:val="center"/>
            </w:pPr>
            <w:r w:rsidRPr="001A680C">
              <w:t>Утверждено Решением о бюджете</w:t>
            </w:r>
          </w:p>
        </w:tc>
        <w:tc>
          <w:tcPr>
            <w:tcW w:w="1523" w:type="dxa"/>
            <w:tcBorders>
              <w:top w:val="double" w:sz="4" w:space="0" w:color="auto"/>
              <w:bottom w:val="single" w:sz="6" w:space="0" w:color="auto"/>
            </w:tcBorders>
            <w:shd w:val="clear" w:color="auto" w:fill="EAF1DD" w:themeFill="accent3" w:themeFillTint="33"/>
            <w:vAlign w:val="center"/>
          </w:tcPr>
          <w:p w:rsidR="007F6B39" w:rsidRPr="001A680C" w:rsidRDefault="007F6B39" w:rsidP="00341E44">
            <w:pPr>
              <w:jc w:val="center"/>
            </w:pPr>
            <w:r w:rsidRPr="001A680C">
              <w:t>Лимиты</w:t>
            </w:r>
          </w:p>
        </w:tc>
        <w:tc>
          <w:tcPr>
            <w:tcW w:w="1560" w:type="dxa"/>
            <w:tcBorders>
              <w:top w:val="double" w:sz="4" w:space="0" w:color="auto"/>
              <w:bottom w:val="single" w:sz="6" w:space="0" w:color="auto"/>
            </w:tcBorders>
            <w:shd w:val="clear" w:color="auto" w:fill="EAF1DD" w:themeFill="accent3" w:themeFillTint="33"/>
            <w:vAlign w:val="center"/>
          </w:tcPr>
          <w:p w:rsidR="007F6B39" w:rsidRPr="001A680C" w:rsidRDefault="007F6B39" w:rsidP="00341E44">
            <w:pPr>
              <w:jc w:val="center"/>
            </w:pPr>
            <w:r w:rsidRPr="001A680C">
              <w:t>Исполнено</w:t>
            </w:r>
          </w:p>
        </w:tc>
        <w:tc>
          <w:tcPr>
            <w:tcW w:w="2409" w:type="dxa"/>
            <w:tcBorders>
              <w:top w:val="double" w:sz="4" w:space="0" w:color="auto"/>
              <w:bottom w:val="single" w:sz="6" w:space="0" w:color="auto"/>
            </w:tcBorders>
            <w:shd w:val="clear" w:color="auto" w:fill="EAF1DD" w:themeFill="accent3" w:themeFillTint="33"/>
            <w:vAlign w:val="center"/>
          </w:tcPr>
          <w:p w:rsidR="007F6B39" w:rsidRPr="001A680C" w:rsidRDefault="007F6B39" w:rsidP="00341E44">
            <w:pPr>
              <w:jc w:val="center"/>
            </w:pPr>
            <w:r w:rsidRPr="001A680C">
              <w:t>Исполнено к Решению о бюджете</w:t>
            </w:r>
          </w:p>
        </w:tc>
      </w:tr>
      <w:tr w:rsidR="007F6B39" w:rsidRPr="00CA5EEB" w:rsidTr="00341E44">
        <w:tc>
          <w:tcPr>
            <w:tcW w:w="1701" w:type="dxa"/>
            <w:tcBorders>
              <w:top w:val="single" w:sz="6" w:space="0" w:color="auto"/>
            </w:tcBorders>
          </w:tcPr>
          <w:p w:rsidR="007F6B39" w:rsidRPr="001A680C" w:rsidRDefault="007F6B39" w:rsidP="00341E44">
            <w:pPr>
              <w:jc w:val="center"/>
            </w:pPr>
            <w:r w:rsidRPr="001A680C">
              <w:t>2016 год</w:t>
            </w:r>
          </w:p>
        </w:tc>
        <w:tc>
          <w:tcPr>
            <w:tcW w:w="2446" w:type="dxa"/>
            <w:tcBorders>
              <w:top w:val="single" w:sz="6" w:space="0" w:color="auto"/>
            </w:tcBorders>
          </w:tcPr>
          <w:p w:rsidR="007F6B39" w:rsidRPr="001A680C" w:rsidRDefault="007F6B39" w:rsidP="00341E44">
            <w:pPr>
              <w:jc w:val="center"/>
            </w:pPr>
            <w:r w:rsidRPr="001A680C">
              <w:t>78,9</w:t>
            </w:r>
          </w:p>
        </w:tc>
        <w:tc>
          <w:tcPr>
            <w:tcW w:w="1523" w:type="dxa"/>
            <w:tcBorders>
              <w:top w:val="single" w:sz="6" w:space="0" w:color="auto"/>
            </w:tcBorders>
          </w:tcPr>
          <w:p w:rsidR="007F6B39" w:rsidRPr="001A680C" w:rsidRDefault="007F6B39" w:rsidP="00341E44">
            <w:pPr>
              <w:jc w:val="center"/>
            </w:pPr>
            <w:r w:rsidRPr="001A680C">
              <w:t>78,9</w:t>
            </w:r>
          </w:p>
        </w:tc>
        <w:tc>
          <w:tcPr>
            <w:tcW w:w="1560" w:type="dxa"/>
            <w:tcBorders>
              <w:top w:val="single" w:sz="6" w:space="0" w:color="auto"/>
            </w:tcBorders>
          </w:tcPr>
          <w:p w:rsidR="007F6B39" w:rsidRPr="001A680C" w:rsidRDefault="007F6B39" w:rsidP="00341E44">
            <w:pPr>
              <w:jc w:val="center"/>
            </w:pPr>
            <w:r w:rsidRPr="001A680C">
              <w:t>78,9</w:t>
            </w:r>
          </w:p>
        </w:tc>
        <w:tc>
          <w:tcPr>
            <w:tcW w:w="2409" w:type="dxa"/>
            <w:tcBorders>
              <w:top w:val="single" w:sz="6" w:space="0" w:color="auto"/>
            </w:tcBorders>
            <w:vAlign w:val="center"/>
          </w:tcPr>
          <w:p w:rsidR="007F6B39" w:rsidRPr="001A680C" w:rsidRDefault="007F6B39" w:rsidP="00341E44">
            <w:pPr>
              <w:jc w:val="center"/>
            </w:pPr>
            <w:r w:rsidRPr="001A680C">
              <w:t>100</w:t>
            </w:r>
          </w:p>
        </w:tc>
      </w:tr>
      <w:tr w:rsidR="007F6B39" w:rsidRPr="00CA5EEB" w:rsidTr="00341E44">
        <w:tc>
          <w:tcPr>
            <w:tcW w:w="1701" w:type="dxa"/>
          </w:tcPr>
          <w:p w:rsidR="007F6B39" w:rsidRPr="001A680C" w:rsidRDefault="007F6B39" w:rsidP="00341E44">
            <w:pPr>
              <w:jc w:val="center"/>
            </w:pPr>
            <w:r w:rsidRPr="001A680C">
              <w:t>2017 год</w:t>
            </w:r>
          </w:p>
        </w:tc>
        <w:tc>
          <w:tcPr>
            <w:tcW w:w="2446" w:type="dxa"/>
          </w:tcPr>
          <w:p w:rsidR="007F6B39" w:rsidRPr="001A680C" w:rsidRDefault="007F6B39" w:rsidP="00341E44">
            <w:pPr>
              <w:jc w:val="center"/>
            </w:pPr>
            <w:r w:rsidRPr="001A680C">
              <w:t>80,9</w:t>
            </w:r>
          </w:p>
        </w:tc>
        <w:tc>
          <w:tcPr>
            <w:tcW w:w="1523" w:type="dxa"/>
          </w:tcPr>
          <w:p w:rsidR="007F6B39" w:rsidRPr="001A680C" w:rsidRDefault="007F6B39" w:rsidP="00341E44">
            <w:pPr>
              <w:jc w:val="center"/>
            </w:pPr>
            <w:r w:rsidRPr="001A680C">
              <w:t>80,9</w:t>
            </w:r>
          </w:p>
        </w:tc>
        <w:tc>
          <w:tcPr>
            <w:tcW w:w="1560" w:type="dxa"/>
          </w:tcPr>
          <w:p w:rsidR="007F6B39" w:rsidRPr="001A680C" w:rsidRDefault="007F6B39" w:rsidP="00341E44">
            <w:pPr>
              <w:jc w:val="center"/>
            </w:pPr>
            <w:r w:rsidRPr="001A680C">
              <w:t>80,9</w:t>
            </w:r>
          </w:p>
        </w:tc>
        <w:tc>
          <w:tcPr>
            <w:tcW w:w="2409" w:type="dxa"/>
          </w:tcPr>
          <w:p w:rsidR="007F6B39" w:rsidRPr="001A680C" w:rsidRDefault="007F6B39" w:rsidP="00341E44">
            <w:pPr>
              <w:jc w:val="center"/>
            </w:pPr>
            <w:r w:rsidRPr="001A680C">
              <w:t>100</w:t>
            </w:r>
          </w:p>
        </w:tc>
      </w:tr>
    </w:tbl>
    <w:p w:rsidR="007F6B39" w:rsidRDefault="007F6B39" w:rsidP="007F6B39">
      <w:pPr>
        <w:shd w:val="clear" w:color="auto" w:fill="FFFFFF"/>
        <w:tabs>
          <w:tab w:val="left" w:pos="0"/>
        </w:tabs>
        <w:spacing w:before="307"/>
        <w:ind w:firstLine="284"/>
        <w:contextualSpacing/>
        <w:jc w:val="both"/>
        <w:rPr>
          <w:sz w:val="20"/>
          <w:szCs w:val="20"/>
        </w:rPr>
      </w:pPr>
    </w:p>
    <w:p w:rsidR="007F6B39" w:rsidRPr="007F6B39" w:rsidRDefault="007F6B39" w:rsidP="007F6B39">
      <w:pPr>
        <w:shd w:val="clear" w:color="auto" w:fill="FFFFFF"/>
        <w:tabs>
          <w:tab w:val="left" w:pos="0"/>
        </w:tabs>
        <w:spacing w:before="307"/>
        <w:ind w:firstLine="284"/>
        <w:contextualSpacing/>
        <w:jc w:val="both"/>
        <w:rPr>
          <w:color w:val="000000"/>
          <w:spacing w:val="-4"/>
        </w:rPr>
      </w:pPr>
      <w:r>
        <w:tab/>
      </w:r>
      <w:r w:rsidRPr="007F6B39">
        <w:t xml:space="preserve">Из данных таблицы следует, что кассовые расходы по субвенции на выполнение полномочий по осуществлению первичного воинского учета в 2016 – 2017 годах исполнены в пределах доведенных лимитов и составили соответственно  78,9 тыс. рублей и 80,9 тыс. рублей. </w:t>
      </w:r>
      <w:r w:rsidRPr="007F6B39">
        <w:rPr>
          <w:color w:val="000000"/>
          <w:spacing w:val="-4"/>
        </w:rPr>
        <w:t xml:space="preserve">Остаток  средств  субвенции  по состоянию   на  01.01.2017 и 01.01.2018 года  отсутствует, что  подтверждается  выпиской  с  лицевого счета  получателя  бюджетных  средств - администрации </w:t>
      </w:r>
      <w:proofErr w:type="spellStart"/>
      <w:r w:rsidR="00011D59">
        <w:rPr>
          <w:color w:val="000000"/>
          <w:spacing w:val="-4"/>
        </w:rPr>
        <w:t>Арчединского</w:t>
      </w:r>
      <w:proofErr w:type="spellEnd"/>
      <w:r w:rsidRPr="007F6B39">
        <w:rPr>
          <w:color w:val="000000"/>
          <w:spacing w:val="-4"/>
        </w:rPr>
        <w:t xml:space="preserve"> сельского  поселения. </w:t>
      </w:r>
    </w:p>
    <w:p w:rsidR="007F6B39" w:rsidRPr="007F6B39" w:rsidRDefault="007F6B39" w:rsidP="007F6B39">
      <w:pPr>
        <w:ind w:firstLine="680"/>
        <w:jc w:val="both"/>
      </w:pPr>
      <w:r w:rsidRPr="007F6B39">
        <w:t>Дебиторская и кредиторская задолженности на 01.01.2016, 01.01.2017, 01.01.2018 в части использования Субвенции отсутствуют.</w:t>
      </w:r>
    </w:p>
    <w:p w:rsidR="007F6B39" w:rsidRPr="006A495B" w:rsidRDefault="007F6B39" w:rsidP="007F6B39">
      <w:pPr>
        <w:shd w:val="clear" w:color="auto" w:fill="FFFFFF"/>
        <w:spacing w:before="307"/>
        <w:ind w:firstLine="284"/>
        <w:contextualSpacing/>
        <w:jc w:val="both"/>
        <w:rPr>
          <w:color w:val="000000"/>
          <w:spacing w:val="-4"/>
        </w:rPr>
      </w:pPr>
      <w:r>
        <w:rPr>
          <w:color w:val="000000"/>
          <w:spacing w:val="-4"/>
        </w:rPr>
        <w:t xml:space="preserve">       </w:t>
      </w:r>
      <w:r w:rsidRPr="00BC0D8B">
        <w:rPr>
          <w:color w:val="000000"/>
          <w:spacing w:val="-4"/>
        </w:rPr>
        <w:t xml:space="preserve">Нормативно-правовой  акт  обуславливающий нормативы затрат  на содержание военно-учетного работника </w:t>
      </w:r>
      <w:proofErr w:type="spellStart"/>
      <w:r>
        <w:rPr>
          <w:color w:val="000000"/>
          <w:spacing w:val="-4"/>
        </w:rPr>
        <w:t>Арчединского</w:t>
      </w:r>
      <w:proofErr w:type="spellEnd"/>
      <w:r w:rsidRPr="00BC0D8B">
        <w:rPr>
          <w:color w:val="000000"/>
          <w:spacing w:val="-4"/>
        </w:rPr>
        <w:t xml:space="preserve">  се</w:t>
      </w:r>
      <w:r>
        <w:rPr>
          <w:color w:val="000000"/>
          <w:spacing w:val="-4"/>
        </w:rPr>
        <w:t>льского  поселения  на  уровне</w:t>
      </w:r>
      <w:r w:rsidRPr="00BC0D8B">
        <w:rPr>
          <w:color w:val="000000"/>
          <w:spacing w:val="-4"/>
        </w:rPr>
        <w:t xml:space="preserve"> муниципального  образования  не  принимался.</w:t>
      </w:r>
    </w:p>
    <w:p w:rsidR="007F6B39" w:rsidRPr="00221ACE" w:rsidRDefault="007F6B39" w:rsidP="007F6B39">
      <w:pPr>
        <w:pStyle w:val="ConsPlusNormal"/>
        <w:ind w:firstLine="680"/>
        <w:jc w:val="both"/>
        <w:rPr>
          <w:rFonts w:ascii="Times New Roman" w:hAnsi="Times New Roman" w:cs="Times New Roman"/>
          <w:sz w:val="24"/>
          <w:szCs w:val="24"/>
        </w:rPr>
      </w:pPr>
      <w:r>
        <w:rPr>
          <w:rFonts w:ascii="Times New Roman" w:hAnsi="Times New Roman" w:cs="Times New Roman"/>
          <w:b/>
          <w:sz w:val="24"/>
          <w:szCs w:val="24"/>
        </w:rPr>
        <w:t xml:space="preserve"> </w:t>
      </w:r>
      <w:r w:rsidRPr="00221ACE">
        <w:rPr>
          <w:rFonts w:ascii="Times New Roman" w:hAnsi="Times New Roman" w:cs="Times New Roman"/>
          <w:sz w:val="24"/>
          <w:szCs w:val="24"/>
        </w:rPr>
        <w:t>Расходы, не соответствующие утвержденной бюджетной смете и не поименованные в постановлении Правительства РФ от 29.04.2006 № 258 «О субвенциях на осуществление полномочий по первичному воинскому учету</w:t>
      </w:r>
      <w:r w:rsidRPr="00CA5EEB">
        <w:rPr>
          <w:rFonts w:ascii="Times New Roman" w:hAnsi="Times New Roman" w:cs="Times New Roman"/>
          <w:b/>
          <w:sz w:val="24"/>
          <w:szCs w:val="24"/>
        </w:rPr>
        <w:t xml:space="preserve"> </w:t>
      </w:r>
      <w:r w:rsidRPr="00221ACE">
        <w:rPr>
          <w:rFonts w:ascii="Times New Roman" w:hAnsi="Times New Roman" w:cs="Times New Roman"/>
          <w:sz w:val="24"/>
          <w:szCs w:val="24"/>
        </w:rPr>
        <w:t>на территориях, где отсутствуют военные комиссариаты», не производились.</w:t>
      </w:r>
    </w:p>
    <w:p w:rsidR="007F6B39" w:rsidRDefault="007F6B39" w:rsidP="007F6B39">
      <w:pPr>
        <w:ind w:firstLine="680"/>
        <w:jc w:val="both"/>
      </w:pPr>
      <w:r>
        <w:t>Анализ использования средств С</w:t>
      </w:r>
      <w:r w:rsidRPr="00EF36A2">
        <w:t xml:space="preserve">убвенции </w:t>
      </w:r>
      <w:r>
        <w:t xml:space="preserve">по направлениям </w:t>
      </w:r>
      <w:r w:rsidRPr="00EF36A2">
        <w:t>за 2016-2017 годы п</w:t>
      </w:r>
      <w:r>
        <w:t>редставлен  в  таблице № 3.</w:t>
      </w:r>
    </w:p>
    <w:p w:rsidR="007F6B39" w:rsidRDefault="007F6B39" w:rsidP="007F6B39">
      <w:pPr>
        <w:ind w:firstLine="680"/>
        <w:jc w:val="both"/>
      </w:pPr>
      <w:r>
        <w:t xml:space="preserve">                                                                                                                              Таблица № 3.</w:t>
      </w:r>
    </w:p>
    <w:p w:rsidR="007F6B39" w:rsidRDefault="007F6B39" w:rsidP="007F6B39">
      <w:pPr>
        <w:ind w:firstLine="680"/>
        <w:jc w:val="both"/>
      </w:pPr>
      <w:r>
        <w:t xml:space="preserve">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17"/>
        <w:gridCol w:w="1134"/>
        <w:gridCol w:w="992"/>
        <w:gridCol w:w="1418"/>
        <w:gridCol w:w="1134"/>
        <w:gridCol w:w="992"/>
      </w:tblGrid>
      <w:tr w:rsidR="007F6B39" w:rsidRPr="00D76E33" w:rsidTr="001A680C">
        <w:trPr>
          <w:trHeight w:val="309"/>
        </w:trPr>
        <w:tc>
          <w:tcPr>
            <w:tcW w:w="2802" w:type="dxa"/>
            <w:vMerge w:val="restart"/>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Направление  расходования</w:t>
            </w:r>
          </w:p>
        </w:tc>
        <w:tc>
          <w:tcPr>
            <w:tcW w:w="3543" w:type="dxa"/>
            <w:gridSpan w:val="3"/>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2016</w:t>
            </w:r>
          </w:p>
        </w:tc>
        <w:tc>
          <w:tcPr>
            <w:tcW w:w="3544" w:type="dxa"/>
            <w:gridSpan w:val="3"/>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2017</w:t>
            </w:r>
          </w:p>
        </w:tc>
      </w:tr>
      <w:tr w:rsidR="007F6B39" w:rsidRPr="00D76E33" w:rsidTr="001A680C">
        <w:trPr>
          <w:trHeight w:val="288"/>
        </w:trPr>
        <w:tc>
          <w:tcPr>
            <w:tcW w:w="2802" w:type="dxa"/>
            <w:vMerge/>
            <w:shd w:val="clear" w:color="auto" w:fill="EEECE1" w:themeFill="background2"/>
          </w:tcPr>
          <w:p w:rsidR="007F6B39" w:rsidRPr="007F6B39" w:rsidRDefault="007F6B39" w:rsidP="00341E44">
            <w:pPr>
              <w:contextualSpacing/>
              <w:jc w:val="center"/>
              <w:rPr>
                <w:color w:val="000000"/>
                <w:spacing w:val="-4"/>
              </w:rPr>
            </w:pPr>
          </w:p>
        </w:tc>
        <w:tc>
          <w:tcPr>
            <w:tcW w:w="1417" w:type="dxa"/>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Утверждено по смете</w:t>
            </w:r>
          </w:p>
        </w:tc>
        <w:tc>
          <w:tcPr>
            <w:tcW w:w="1134" w:type="dxa"/>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Кассовые  расходы</w:t>
            </w:r>
          </w:p>
        </w:tc>
        <w:tc>
          <w:tcPr>
            <w:tcW w:w="992" w:type="dxa"/>
            <w:shd w:val="clear" w:color="auto" w:fill="EEECE1" w:themeFill="background2"/>
          </w:tcPr>
          <w:p w:rsidR="00BC2706" w:rsidRDefault="00BC2706" w:rsidP="00341E44">
            <w:pPr>
              <w:contextualSpacing/>
              <w:jc w:val="center"/>
              <w:rPr>
                <w:color w:val="000000"/>
                <w:spacing w:val="-4"/>
              </w:rPr>
            </w:pPr>
            <w:proofErr w:type="spellStart"/>
            <w:r w:rsidRPr="007F6B39">
              <w:rPr>
                <w:color w:val="000000"/>
                <w:spacing w:val="-4"/>
                <w:sz w:val="22"/>
                <w:szCs w:val="22"/>
              </w:rPr>
              <w:t>О</w:t>
            </w:r>
            <w:r w:rsidR="007F6B39" w:rsidRPr="007F6B39">
              <w:rPr>
                <w:color w:val="000000"/>
                <w:spacing w:val="-4"/>
                <w:sz w:val="22"/>
                <w:szCs w:val="22"/>
              </w:rPr>
              <w:t>ткло</w:t>
            </w:r>
            <w:proofErr w:type="spellEnd"/>
            <w:r>
              <w:rPr>
                <w:color w:val="000000"/>
                <w:spacing w:val="-4"/>
                <w:sz w:val="22"/>
                <w:szCs w:val="22"/>
              </w:rPr>
              <w:t>-</w:t>
            </w:r>
          </w:p>
          <w:p w:rsidR="007F6B39" w:rsidRPr="007F6B39" w:rsidRDefault="007F6B39" w:rsidP="00341E44">
            <w:pPr>
              <w:contextualSpacing/>
              <w:jc w:val="center"/>
              <w:rPr>
                <w:color w:val="000000"/>
                <w:spacing w:val="-4"/>
              </w:rPr>
            </w:pPr>
            <w:proofErr w:type="spellStart"/>
            <w:r w:rsidRPr="007F6B39">
              <w:rPr>
                <w:color w:val="000000"/>
                <w:spacing w:val="-4"/>
                <w:sz w:val="22"/>
                <w:szCs w:val="22"/>
              </w:rPr>
              <w:t>нение</w:t>
            </w:r>
            <w:proofErr w:type="spellEnd"/>
          </w:p>
        </w:tc>
        <w:tc>
          <w:tcPr>
            <w:tcW w:w="1418" w:type="dxa"/>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Утверждено  по смете</w:t>
            </w:r>
          </w:p>
        </w:tc>
        <w:tc>
          <w:tcPr>
            <w:tcW w:w="1134" w:type="dxa"/>
            <w:shd w:val="clear" w:color="auto" w:fill="EEECE1" w:themeFill="background2"/>
          </w:tcPr>
          <w:p w:rsidR="007F6B39" w:rsidRPr="007F6B39" w:rsidRDefault="007F6B39" w:rsidP="00341E44">
            <w:pPr>
              <w:contextualSpacing/>
              <w:jc w:val="center"/>
              <w:rPr>
                <w:color w:val="000000"/>
                <w:spacing w:val="-4"/>
              </w:rPr>
            </w:pPr>
            <w:r w:rsidRPr="007F6B39">
              <w:rPr>
                <w:color w:val="000000"/>
                <w:spacing w:val="-4"/>
                <w:sz w:val="22"/>
                <w:szCs w:val="22"/>
              </w:rPr>
              <w:t>Кассовые  расходы</w:t>
            </w:r>
          </w:p>
        </w:tc>
        <w:tc>
          <w:tcPr>
            <w:tcW w:w="992" w:type="dxa"/>
            <w:shd w:val="clear" w:color="auto" w:fill="EEECE1" w:themeFill="background2"/>
          </w:tcPr>
          <w:p w:rsidR="00BC2706" w:rsidRDefault="00BC2706" w:rsidP="00341E44">
            <w:pPr>
              <w:contextualSpacing/>
              <w:jc w:val="center"/>
              <w:rPr>
                <w:color w:val="000000"/>
                <w:spacing w:val="-4"/>
              </w:rPr>
            </w:pPr>
            <w:proofErr w:type="spellStart"/>
            <w:r w:rsidRPr="007F6B39">
              <w:rPr>
                <w:color w:val="000000"/>
                <w:spacing w:val="-4"/>
                <w:sz w:val="22"/>
                <w:szCs w:val="22"/>
              </w:rPr>
              <w:t>О</w:t>
            </w:r>
            <w:r w:rsidR="007F6B39" w:rsidRPr="007F6B39">
              <w:rPr>
                <w:color w:val="000000"/>
                <w:spacing w:val="-4"/>
                <w:sz w:val="22"/>
                <w:szCs w:val="22"/>
              </w:rPr>
              <w:t>ткло</w:t>
            </w:r>
            <w:proofErr w:type="spellEnd"/>
            <w:r>
              <w:rPr>
                <w:color w:val="000000"/>
                <w:spacing w:val="-4"/>
                <w:sz w:val="22"/>
                <w:szCs w:val="22"/>
              </w:rPr>
              <w:t>-</w:t>
            </w:r>
          </w:p>
          <w:p w:rsidR="007F6B39" w:rsidRPr="007F6B39" w:rsidRDefault="007F6B39" w:rsidP="00341E44">
            <w:pPr>
              <w:contextualSpacing/>
              <w:jc w:val="center"/>
              <w:rPr>
                <w:color w:val="000000"/>
                <w:spacing w:val="-4"/>
              </w:rPr>
            </w:pPr>
            <w:proofErr w:type="spellStart"/>
            <w:r w:rsidRPr="007F6B39">
              <w:rPr>
                <w:color w:val="000000"/>
                <w:spacing w:val="-4"/>
                <w:sz w:val="22"/>
                <w:szCs w:val="22"/>
              </w:rPr>
              <w:t>нение</w:t>
            </w:r>
            <w:proofErr w:type="spellEnd"/>
          </w:p>
        </w:tc>
      </w:tr>
      <w:tr w:rsidR="007F6B39" w:rsidRPr="00D76E33" w:rsidTr="001A680C">
        <w:trPr>
          <w:trHeight w:val="395"/>
        </w:trPr>
        <w:tc>
          <w:tcPr>
            <w:tcW w:w="280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Оплата  труда</w:t>
            </w:r>
          </w:p>
        </w:tc>
        <w:tc>
          <w:tcPr>
            <w:tcW w:w="1417" w:type="dxa"/>
            <w:shd w:val="clear" w:color="auto" w:fill="auto"/>
            <w:vAlign w:val="center"/>
          </w:tcPr>
          <w:p w:rsidR="007F6B39" w:rsidRPr="007F6B39" w:rsidRDefault="00D76BB5" w:rsidP="00341E44">
            <w:pPr>
              <w:jc w:val="center"/>
            </w:pPr>
            <w:r>
              <w:rPr>
                <w:sz w:val="22"/>
                <w:szCs w:val="22"/>
              </w:rPr>
              <w:t>59062</w:t>
            </w:r>
          </w:p>
        </w:tc>
        <w:tc>
          <w:tcPr>
            <w:tcW w:w="1134" w:type="dxa"/>
            <w:shd w:val="clear" w:color="auto" w:fill="auto"/>
            <w:vAlign w:val="center"/>
          </w:tcPr>
          <w:p w:rsidR="007F6B39" w:rsidRPr="007F6B39" w:rsidRDefault="00D76BB5" w:rsidP="00341E44">
            <w:pPr>
              <w:jc w:val="center"/>
            </w:pPr>
            <w:r>
              <w:rPr>
                <w:sz w:val="22"/>
                <w:szCs w:val="22"/>
              </w:rPr>
              <w:t>59062</w:t>
            </w:r>
          </w:p>
        </w:tc>
        <w:tc>
          <w:tcPr>
            <w:tcW w:w="992" w:type="dxa"/>
            <w:shd w:val="clear" w:color="auto" w:fill="auto"/>
          </w:tcPr>
          <w:p w:rsidR="007F6B39" w:rsidRPr="007F6B39" w:rsidRDefault="00D76BB5" w:rsidP="00341E44">
            <w:pPr>
              <w:contextualSpacing/>
              <w:jc w:val="center"/>
              <w:rPr>
                <w:color w:val="000000"/>
                <w:spacing w:val="-4"/>
              </w:rPr>
            </w:pPr>
            <w:r>
              <w:rPr>
                <w:color w:val="000000"/>
                <w:spacing w:val="-4"/>
                <w:sz w:val="22"/>
                <w:szCs w:val="22"/>
              </w:rPr>
              <w:t>-</w:t>
            </w:r>
          </w:p>
        </w:tc>
        <w:tc>
          <w:tcPr>
            <w:tcW w:w="1418" w:type="dxa"/>
            <w:shd w:val="clear" w:color="auto" w:fill="auto"/>
            <w:vAlign w:val="center"/>
          </w:tcPr>
          <w:p w:rsidR="007F6B39" w:rsidRPr="007F6B39" w:rsidRDefault="00D76BB5" w:rsidP="00341E44">
            <w:pPr>
              <w:jc w:val="center"/>
            </w:pPr>
            <w:r>
              <w:rPr>
                <w:sz w:val="22"/>
                <w:szCs w:val="22"/>
              </w:rPr>
              <w:t>60138,25</w:t>
            </w:r>
          </w:p>
        </w:tc>
        <w:tc>
          <w:tcPr>
            <w:tcW w:w="1134" w:type="dxa"/>
            <w:shd w:val="clear" w:color="auto" w:fill="auto"/>
            <w:vAlign w:val="center"/>
          </w:tcPr>
          <w:p w:rsidR="007F6B39" w:rsidRPr="007F6B39" w:rsidRDefault="00D76BB5" w:rsidP="00341E44">
            <w:pPr>
              <w:jc w:val="center"/>
            </w:pPr>
            <w:r>
              <w:rPr>
                <w:sz w:val="22"/>
                <w:szCs w:val="22"/>
              </w:rPr>
              <w:t>60138,25</w:t>
            </w:r>
          </w:p>
        </w:tc>
        <w:tc>
          <w:tcPr>
            <w:tcW w:w="99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w:t>
            </w:r>
          </w:p>
        </w:tc>
      </w:tr>
      <w:tr w:rsidR="007F6B39" w:rsidRPr="00D76E33" w:rsidTr="001A680C">
        <w:trPr>
          <w:trHeight w:val="397"/>
        </w:trPr>
        <w:tc>
          <w:tcPr>
            <w:tcW w:w="280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Начисления  на  оплату труда</w:t>
            </w:r>
          </w:p>
        </w:tc>
        <w:tc>
          <w:tcPr>
            <w:tcW w:w="1417" w:type="dxa"/>
            <w:shd w:val="clear" w:color="auto" w:fill="auto"/>
            <w:vAlign w:val="center"/>
          </w:tcPr>
          <w:p w:rsidR="007F6B39" w:rsidRPr="007F6B39" w:rsidRDefault="00D76BB5" w:rsidP="00341E44">
            <w:pPr>
              <w:jc w:val="center"/>
            </w:pPr>
            <w:r>
              <w:rPr>
                <w:sz w:val="22"/>
                <w:szCs w:val="22"/>
              </w:rPr>
              <w:t>17837,02</w:t>
            </w:r>
          </w:p>
        </w:tc>
        <w:tc>
          <w:tcPr>
            <w:tcW w:w="1134" w:type="dxa"/>
            <w:shd w:val="clear" w:color="auto" w:fill="auto"/>
            <w:vAlign w:val="center"/>
          </w:tcPr>
          <w:p w:rsidR="007F6B39" w:rsidRPr="007F6B39" w:rsidRDefault="00D76BB5" w:rsidP="00341E44">
            <w:pPr>
              <w:jc w:val="center"/>
            </w:pPr>
            <w:r>
              <w:rPr>
                <w:sz w:val="22"/>
                <w:szCs w:val="22"/>
              </w:rPr>
              <w:t>17837,02</w:t>
            </w:r>
          </w:p>
        </w:tc>
        <w:tc>
          <w:tcPr>
            <w:tcW w:w="992" w:type="dxa"/>
            <w:shd w:val="clear" w:color="auto" w:fill="auto"/>
          </w:tcPr>
          <w:p w:rsidR="007F6B39" w:rsidRPr="007F6B39" w:rsidRDefault="00D76BB5" w:rsidP="00341E44">
            <w:pPr>
              <w:contextualSpacing/>
              <w:jc w:val="center"/>
              <w:rPr>
                <w:color w:val="000000"/>
                <w:spacing w:val="-4"/>
              </w:rPr>
            </w:pPr>
            <w:r>
              <w:rPr>
                <w:color w:val="000000"/>
                <w:spacing w:val="-4"/>
                <w:sz w:val="22"/>
                <w:szCs w:val="22"/>
              </w:rPr>
              <w:t>-</w:t>
            </w:r>
          </w:p>
        </w:tc>
        <w:tc>
          <w:tcPr>
            <w:tcW w:w="1418" w:type="dxa"/>
            <w:shd w:val="clear" w:color="auto" w:fill="auto"/>
            <w:vAlign w:val="center"/>
          </w:tcPr>
          <w:p w:rsidR="007F6B39" w:rsidRPr="007F6B39" w:rsidRDefault="00D76BB5" w:rsidP="00341E44">
            <w:pPr>
              <w:jc w:val="center"/>
            </w:pPr>
            <w:r>
              <w:rPr>
                <w:sz w:val="22"/>
                <w:szCs w:val="22"/>
              </w:rPr>
              <w:t>18161,75</w:t>
            </w:r>
          </w:p>
        </w:tc>
        <w:tc>
          <w:tcPr>
            <w:tcW w:w="1134" w:type="dxa"/>
            <w:shd w:val="clear" w:color="auto" w:fill="auto"/>
            <w:vAlign w:val="center"/>
          </w:tcPr>
          <w:p w:rsidR="007F6B39" w:rsidRPr="007F6B39" w:rsidRDefault="00D76BB5" w:rsidP="00341E44">
            <w:pPr>
              <w:jc w:val="center"/>
            </w:pPr>
            <w:r>
              <w:rPr>
                <w:sz w:val="22"/>
                <w:szCs w:val="22"/>
              </w:rPr>
              <w:t>18161,75</w:t>
            </w:r>
          </w:p>
        </w:tc>
        <w:tc>
          <w:tcPr>
            <w:tcW w:w="99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w:t>
            </w:r>
          </w:p>
        </w:tc>
      </w:tr>
      <w:tr w:rsidR="007F6B39" w:rsidRPr="00D76E33" w:rsidTr="001A680C">
        <w:trPr>
          <w:trHeight w:val="613"/>
        </w:trPr>
        <w:tc>
          <w:tcPr>
            <w:tcW w:w="280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Услуги по содержанию имущества</w:t>
            </w:r>
          </w:p>
        </w:tc>
        <w:tc>
          <w:tcPr>
            <w:tcW w:w="1417" w:type="dxa"/>
            <w:shd w:val="clear" w:color="auto" w:fill="auto"/>
            <w:vAlign w:val="center"/>
          </w:tcPr>
          <w:p w:rsidR="007F6B39" w:rsidRPr="007F6B39" w:rsidRDefault="00BC2706" w:rsidP="00341E44">
            <w:pPr>
              <w:jc w:val="center"/>
            </w:pPr>
            <w:r>
              <w:rPr>
                <w:sz w:val="22"/>
                <w:szCs w:val="22"/>
              </w:rPr>
              <w:t>-</w:t>
            </w:r>
          </w:p>
        </w:tc>
        <w:tc>
          <w:tcPr>
            <w:tcW w:w="1134" w:type="dxa"/>
            <w:shd w:val="clear" w:color="auto" w:fill="auto"/>
            <w:vAlign w:val="center"/>
          </w:tcPr>
          <w:p w:rsidR="007F6B39" w:rsidRPr="007F6B39" w:rsidRDefault="00BC2706" w:rsidP="00341E44">
            <w:pPr>
              <w:jc w:val="center"/>
            </w:pPr>
            <w:r>
              <w:rPr>
                <w:sz w:val="22"/>
                <w:szCs w:val="22"/>
              </w:rPr>
              <w:t>-</w:t>
            </w:r>
          </w:p>
        </w:tc>
        <w:tc>
          <w:tcPr>
            <w:tcW w:w="992" w:type="dxa"/>
            <w:shd w:val="clear" w:color="auto" w:fill="auto"/>
            <w:vAlign w:val="center"/>
          </w:tcPr>
          <w:p w:rsidR="007F6B39" w:rsidRPr="007F6B39" w:rsidRDefault="00BC2706" w:rsidP="00341E44">
            <w:pPr>
              <w:jc w:val="center"/>
            </w:pPr>
            <w:r>
              <w:rPr>
                <w:sz w:val="22"/>
                <w:szCs w:val="22"/>
              </w:rPr>
              <w:t>-</w:t>
            </w:r>
          </w:p>
        </w:tc>
        <w:tc>
          <w:tcPr>
            <w:tcW w:w="1418" w:type="dxa"/>
            <w:shd w:val="clear" w:color="auto" w:fill="auto"/>
            <w:vAlign w:val="center"/>
          </w:tcPr>
          <w:p w:rsidR="007F6B39" w:rsidRPr="007F6B39" w:rsidRDefault="00F62804" w:rsidP="00341E44">
            <w:pPr>
              <w:jc w:val="center"/>
            </w:pPr>
            <w:r>
              <w:rPr>
                <w:sz w:val="22"/>
                <w:szCs w:val="22"/>
              </w:rPr>
              <w:t>1000,0</w:t>
            </w:r>
          </w:p>
        </w:tc>
        <w:tc>
          <w:tcPr>
            <w:tcW w:w="1134" w:type="dxa"/>
            <w:shd w:val="clear" w:color="auto" w:fill="auto"/>
            <w:vAlign w:val="center"/>
          </w:tcPr>
          <w:p w:rsidR="007F6B39" w:rsidRPr="007F6B39" w:rsidRDefault="00F62804" w:rsidP="00341E44">
            <w:pPr>
              <w:jc w:val="center"/>
            </w:pPr>
            <w:r>
              <w:rPr>
                <w:sz w:val="22"/>
                <w:szCs w:val="22"/>
              </w:rPr>
              <w:t>1000,0</w:t>
            </w:r>
          </w:p>
        </w:tc>
        <w:tc>
          <w:tcPr>
            <w:tcW w:w="99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w:t>
            </w:r>
          </w:p>
        </w:tc>
      </w:tr>
      <w:tr w:rsidR="007F6B39" w:rsidRPr="00D76E33" w:rsidTr="001A680C">
        <w:trPr>
          <w:trHeight w:val="438"/>
        </w:trPr>
        <w:tc>
          <w:tcPr>
            <w:tcW w:w="280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Увеличение стоимости  материальных  запасов</w:t>
            </w:r>
          </w:p>
        </w:tc>
        <w:tc>
          <w:tcPr>
            <w:tcW w:w="1417" w:type="dxa"/>
            <w:shd w:val="clear" w:color="auto" w:fill="auto"/>
            <w:vAlign w:val="center"/>
          </w:tcPr>
          <w:p w:rsidR="007F6B39" w:rsidRPr="007F6B39" w:rsidRDefault="00D76BB5" w:rsidP="00341E44">
            <w:pPr>
              <w:jc w:val="center"/>
            </w:pPr>
            <w:r>
              <w:rPr>
                <w:sz w:val="22"/>
                <w:szCs w:val="22"/>
              </w:rPr>
              <w:t>2000,0</w:t>
            </w:r>
          </w:p>
        </w:tc>
        <w:tc>
          <w:tcPr>
            <w:tcW w:w="1134" w:type="dxa"/>
            <w:shd w:val="clear" w:color="auto" w:fill="auto"/>
            <w:vAlign w:val="center"/>
          </w:tcPr>
          <w:p w:rsidR="007F6B39" w:rsidRPr="007F6B39" w:rsidRDefault="00D76BB5" w:rsidP="00341E44">
            <w:pPr>
              <w:jc w:val="center"/>
            </w:pPr>
            <w:r>
              <w:rPr>
                <w:sz w:val="22"/>
                <w:szCs w:val="22"/>
              </w:rPr>
              <w:t>2000,0</w:t>
            </w:r>
          </w:p>
        </w:tc>
        <w:tc>
          <w:tcPr>
            <w:tcW w:w="992" w:type="dxa"/>
            <w:shd w:val="clear" w:color="auto" w:fill="auto"/>
            <w:vAlign w:val="bottom"/>
          </w:tcPr>
          <w:p w:rsidR="007F6B39" w:rsidRPr="007F6B39" w:rsidRDefault="00D76BB5" w:rsidP="00341E44">
            <w:pPr>
              <w:contextualSpacing/>
              <w:jc w:val="center"/>
              <w:rPr>
                <w:color w:val="000000"/>
                <w:spacing w:val="-4"/>
              </w:rPr>
            </w:pPr>
            <w:r>
              <w:rPr>
                <w:color w:val="000000"/>
                <w:spacing w:val="-4"/>
                <w:sz w:val="22"/>
                <w:szCs w:val="22"/>
              </w:rPr>
              <w:t>-</w:t>
            </w:r>
          </w:p>
        </w:tc>
        <w:tc>
          <w:tcPr>
            <w:tcW w:w="1418" w:type="dxa"/>
            <w:shd w:val="clear" w:color="auto" w:fill="auto"/>
            <w:vAlign w:val="center"/>
          </w:tcPr>
          <w:p w:rsidR="007F6B39" w:rsidRPr="007F6B39" w:rsidRDefault="00F62804" w:rsidP="00341E44">
            <w:pPr>
              <w:jc w:val="center"/>
            </w:pPr>
            <w:r>
              <w:rPr>
                <w:sz w:val="22"/>
                <w:szCs w:val="22"/>
              </w:rPr>
              <w:t>1600,0</w:t>
            </w:r>
          </w:p>
        </w:tc>
        <w:tc>
          <w:tcPr>
            <w:tcW w:w="1134" w:type="dxa"/>
            <w:shd w:val="clear" w:color="auto" w:fill="auto"/>
            <w:vAlign w:val="center"/>
          </w:tcPr>
          <w:p w:rsidR="007F6B39" w:rsidRPr="007F6B39" w:rsidRDefault="00F62804" w:rsidP="00341E44">
            <w:pPr>
              <w:jc w:val="center"/>
            </w:pPr>
            <w:r>
              <w:rPr>
                <w:sz w:val="22"/>
                <w:szCs w:val="22"/>
              </w:rPr>
              <w:t>1600,0</w:t>
            </w:r>
          </w:p>
        </w:tc>
        <w:tc>
          <w:tcPr>
            <w:tcW w:w="992" w:type="dxa"/>
            <w:shd w:val="clear" w:color="auto" w:fill="auto"/>
            <w:vAlign w:val="bottom"/>
          </w:tcPr>
          <w:p w:rsidR="007F6B39" w:rsidRPr="007F6B39" w:rsidRDefault="007F6B39" w:rsidP="00341E44">
            <w:pPr>
              <w:contextualSpacing/>
              <w:jc w:val="center"/>
              <w:rPr>
                <w:color w:val="000000"/>
                <w:spacing w:val="-4"/>
              </w:rPr>
            </w:pPr>
            <w:r w:rsidRPr="007F6B39">
              <w:rPr>
                <w:color w:val="000000"/>
                <w:spacing w:val="-4"/>
                <w:sz w:val="22"/>
                <w:szCs w:val="22"/>
              </w:rPr>
              <w:t>-</w:t>
            </w:r>
          </w:p>
        </w:tc>
      </w:tr>
      <w:tr w:rsidR="007F6B39" w:rsidRPr="00D76E33" w:rsidTr="001A680C">
        <w:trPr>
          <w:trHeight w:val="438"/>
        </w:trPr>
        <w:tc>
          <w:tcPr>
            <w:tcW w:w="2802" w:type="dxa"/>
            <w:shd w:val="clear" w:color="auto" w:fill="auto"/>
          </w:tcPr>
          <w:p w:rsidR="007F6B39" w:rsidRPr="007F6B39" w:rsidRDefault="007F6B39" w:rsidP="00341E44">
            <w:pPr>
              <w:contextualSpacing/>
              <w:jc w:val="center"/>
              <w:rPr>
                <w:color w:val="000000"/>
                <w:spacing w:val="-4"/>
              </w:rPr>
            </w:pPr>
            <w:r w:rsidRPr="007F6B39">
              <w:rPr>
                <w:color w:val="000000"/>
                <w:spacing w:val="-4"/>
                <w:sz w:val="22"/>
                <w:szCs w:val="22"/>
              </w:rPr>
              <w:t>Итого расходов</w:t>
            </w:r>
          </w:p>
        </w:tc>
        <w:tc>
          <w:tcPr>
            <w:tcW w:w="1417" w:type="dxa"/>
            <w:shd w:val="clear" w:color="auto" w:fill="auto"/>
            <w:vAlign w:val="center"/>
          </w:tcPr>
          <w:p w:rsidR="007F6B39" w:rsidRPr="007F6B39" w:rsidRDefault="00D76BB5" w:rsidP="0018121A">
            <w:pPr>
              <w:jc w:val="center"/>
            </w:pPr>
            <w:r>
              <w:rPr>
                <w:sz w:val="22"/>
                <w:szCs w:val="22"/>
              </w:rPr>
              <w:t>78</w:t>
            </w:r>
            <w:r w:rsidR="0018121A">
              <w:rPr>
                <w:sz w:val="22"/>
                <w:szCs w:val="22"/>
              </w:rPr>
              <w:t>899,02</w:t>
            </w:r>
          </w:p>
        </w:tc>
        <w:tc>
          <w:tcPr>
            <w:tcW w:w="1134" w:type="dxa"/>
            <w:shd w:val="clear" w:color="auto" w:fill="auto"/>
            <w:vAlign w:val="center"/>
          </w:tcPr>
          <w:p w:rsidR="007F6B39" w:rsidRPr="007F6B39" w:rsidRDefault="0018121A" w:rsidP="00341E44">
            <w:pPr>
              <w:jc w:val="center"/>
            </w:pPr>
            <w:r>
              <w:rPr>
                <w:sz w:val="22"/>
                <w:szCs w:val="22"/>
              </w:rPr>
              <w:t xml:space="preserve"> 78899,02</w:t>
            </w:r>
          </w:p>
        </w:tc>
        <w:tc>
          <w:tcPr>
            <w:tcW w:w="992" w:type="dxa"/>
            <w:shd w:val="clear" w:color="auto" w:fill="auto"/>
            <w:vAlign w:val="bottom"/>
          </w:tcPr>
          <w:p w:rsidR="007F6B39" w:rsidRPr="007F6B39" w:rsidRDefault="00D76BB5" w:rsidP="00341E44">
            <w:pPr>
              <w:contextualSpacing/>
              <w:jc w:val="center"/>
              <w:rPr>
                <w:color w:val="000000"/>
                <w:spacing w:val="-4"/>
              </w:rPr>
            </w:pPr>
            <w:r>
              <w:rPr>
                <w:color w:val="000000"/>
                <w:spacing w:val="-4"/>
                <w:sz w:val="22"/>
                <w:szCs w:val="22"/>
              </w:rPr>
              <w:t>-</w:t>
            </w:r>
          </w:p>
        </w:tc>
        <w:tc>
          <w:tcPr>
            <w:tcW w:w="1418" w:type="dxa"/>
            <w:shd w:val="clear" w:color="auto" w:fill="auto"/>
            <w:vAlign w:val="bottom"/>
          </w:tcPr>
          <w:p w:rsidR="007F6B39" w:rsidRPr="007F6B39" w:rsidRDefault="00F62804" w:rsidP="00341E44">
            <w:pPr>
              <w:contextualSpacing/>
              <w:jc w:val="center"/>
              <w:rPr>
                <w:color w:val="000000"/>
                <w:spacing w:val="-4"/>
              </w:rPr>
            </w:pPr>
            <w:r>
              <w:rPr>
                <w:color w:val="000000"/>
                <w:spacing w:val="-4"/>
                <w:sz w:val="22"/>
                <w:szCs w:val="22"/>
              </w:rPr>
              <w:t>80900,0</w:t>
            </w:r>
          </w:p>
        </w:tc>
        <w:tc>
          <w:tcPr>
            <w:tcW w:w="1134" w:type="dxa"/>
            <w:shd w:val="clear" w:color="auto" w:fill="auto"/>
            <w:vAlign w:val="bottom"/>
          </w:tcPr>
          <w:p w:rsidR="007F6B39" w:rsidRPr="007F6B39" w:rsidRDefault="00F62804" w:rsidP="00341E44">
            <w:pPr>
              <w:contextualSpacing/>
              <w:jc w:val="center"/>
              <w:rPr>
                <w:color w:val="000000"/>
                <w:spacing w:val="-4"/>
              </w:rPr>
            </w:pPr>
            <w:r>
              <w:rPr>
                <w:color w:val="000000"/>
                <w:spacing w:val="-4"/>
                <w:sz w:val="22"/>
                <w:szCs w:val="22"/>
              </w:rPr>
              <w:t>80900,0</w:t>
            </w:r>
          </w:p>
        </w:tc>
        <w:tc>
          <w:tcPr>
            <w:tcW w:w="992" w:type="dxa"/>
            <w:shd w:val="clear" w:color="auto" w:fill="auto"/>
            <w:vAlign w:val="bottom"/>
          </w:tcPr>
          <w:p w:rsidR="007F6B39" w:rsidRPr="007F6B39" w:rsidRDefault="007F6B39" w:rsidP="00341E44">
            <w:pPr>
              <w:contextualSpacing/>
              <w:jc w:val="center"/>
              <w:rPr>
                <w:color w:val="000000"/>
                <w:spacing w:val="-4"/>
              </w:rPr>
            </w:pPr>
            <w:r w:rsidRPr="007F6B39">
              <w:rPr>
                <w:color w:val="000000"/>
                <w:spacing w:val="-4"/>
                <w:sz w:val="22"/>
                <w:szCs w:val="22"/>
              </w:rPr>
              <w:t>-</w:t>
            </w:r>
          </w:p>
        </w:tc>
      </w:tr>
    </w:tbl>
    <w:p w:rsidR="007F6B39" w:rsidRDefault="007F6B39" w:rsidP="007F6B39">
      <w:pPr>
        <w:shd w:val="clear" w:color="auto" w:fill="FFFFFF"/>
        <w:tabs>
          <w:tab w:val="left" w:pos="0"/>
        </w:tabs>
        <w:spacing w:before="307"/>
        <w:ind w:firstLine="284"/>
        <w:contextualSpacing/>
        <w:jc w:val="both"/>
        <w:rPr>
          <w:color w:val="000000"/>
          <w:spacing w:val="-4"/>
        </w:rPr>
      </w:pPr>
      <w:r>
        <w:rPr>
          <w:color w:val="000000"/>
          <w:spacing w:val="-4"/>
        </w:rPr>
        <w:lastRenderedPageBreak/>
        <w:t xml:space="preserve">    Из данных таблицы следует, что в</w:t>
      </w:r>
      <w:r w:rsidRPr="006A495B">
        <w:rPr>
          <w:color w:val="000000"/>
          <w:spacing w:val="-4"/>
        </w:rPr>
        <w:t xml:space="preserve">  </w:t>
      </w:r>
      <w:r>
        <w:rPr>
          <w:color w:val="000000"/>
          <w:spacing w:val="-4"/>
        </w:rPr>
        <w:t>проверяемом периоде</w:t>
      </w:r>
      <w:r w:rsidRPr="006A495B">
        <w:rPr>
          <w:color w:val="000000"/>
          <w:spacing w:val="-4"/>
        </w:rPr>
        <w:t xml:space="preserve">  за  счет  средств  субвенции   производилась  выплата  заработной  платы  военно-учетному  работнику</w:t>
      </w:r>
      <w:r>
        <w:rPr>
          <w:color w:val="000000"/>
          <w:spacing w:val="-4"/>
        </w:rPr>
        <w:t xml:space="preserve"> и</w:t>
      </w:r>
      <w:r w:rsidRPr="006A495B">
        <w:rPr>
          <w:color w:val="000000"/>
          <w:spacing w:val="-4"/>
        </w:rPr>
        <w:t xml:space="preserve"> материально-техническое  обеспечение  его  деятельности.   </w:t>
      </w:r>
    </w:p>
    <w:p w:rsidR="0018121A" w:rsidRDefault="00F62804" w:rsidP="0018121A">
      <w:pPr>
        <w:autoSpaceDE w:val="0"/>
        <w:autoSpaceDN w:val="0"/>
        <w:adjustRightInd w:val="0"/>
        <w:ind w:firstLine="680"/>
        <w:jc w:val="both"/>
      </w:pPr>
      <w:proofErr w:type="gramStart"/>
      <w:r w:rsidRPr="00F62804">
        <w:rPr>
          <w:color w:val="000000"/>
          <w:spacing w:val="-4"/>
        </w:rPr>
        <w:t xml:space="preserve">Согласно  представленных  бухгалтерских  документов, в  2016 году  объем  средств  направленный  на  выплату  заработной  платы   с  начислениями  составил  </w:t>
      </w:r>
      <w:r w:rsidR="0018121A">
        <w:rPr>
          <w:color w:val="000000"/>
          <w:spacing w:val="-4"/>
        </w:rPr>
        <w:t>76899,02</w:t>
      </w:r>
      <w:r w:rsidRPr="00F62804">
        <w:rPr>
          <w:color w:val="000000"/>
          <w:spacing w:val="-4"/>
        </w:rPr>
        <w:t xml:space="preserve"> рублей,  на  материально-техническое  обеспечение  деятельности – </w:t>
      </w:r>
      <w:r w:rsidR="0018121A">
        <w:rPr>
          <w:color w:val="000000"/>
          <w:spacing w:val="-4"/>
        </w:rPr>
        <w:t xml:space="preserve"> 200</w:t>
      </w:r>
      <w:r w:rsidRPr="00F62804">
        <w:rPr>
          <w:color w:val="000000"/>
          <w:spacing w:val="-4"/>
        </w:rPr>
        <w:t>0 рублей, в том числе</w:t>
      </w:r>
      <w:r w:rsidR="0018121A">
        <w:rPr>
          <w:color w:val="000000"/>
          <w:spacing w:val="-4"/>
        </w:rPr>
        <w:t xml:space="preserve">: согласно </w:t>
      </w:r>
      <w:r w:rsidR="0018121A" w:rsidRPr="007931A6">
        <w:t xml:space="preserve"> </w:t>
      </w:r>
      <w:r w:rsidR="0018121A" w:rsidRPr="009B1D70">
        <w:t>заключенному с ООО «Телец»</w:t>
      </w:r>
      <w:r w:rsidR="0018121A" w:rsidRPr="009249F0">
        <w:rPr>
          <w:b/>
        </w:rPr>
        <w:t xml:space="preserve"> </w:t>
      </w:r>
      <w:r w:rsidR="0018121A" w:rsidRPr="007931A6">
        <w:t>договору № 1014/2016</w:t>
      </w:r>
      <w:r w:rsidR="0018121A" w:rsidRPr="009249F0">
        <w:rPr>
          <w:b/>
        </w:rPr>
        <w:t xml:space="preserve"> </w:t>
      </w:r>
      <w:r w:rsidR="0018121A" w:rsidRPr="009B1D70">
        <w:t>от 14.11.2016</w:t>
      </w:r>
      <w:r w:rsidR="0018121A">
        <w:t xml:space="preserve"> </w:t>
      </w:r>
      <w:r w:rsidR="0018121A" w:rsidRPr="007931A6">
        <w:t xml:space="preserve">приобретены канцтовары </w:t>
      </w:r>
      <w:r w:rsidR="0018121A">
        <w:t xml:space="preserve">(бумага, файлы, ручки)  </w:t>
      </w:r>
      <w:r w:rsidR="0018121A" w:rsidRPr="007931A6">
        <w:t xml:space="preserve"> </w:t>
      </w:r>
      <w:r w:rsidR="0018121A" w:rsidRPr="009B1D70">
        <w:t xml:space="preserve">на 2,0 тыс. рублей, </w:t>
      </w:r>
      <w:r w:rsidR="0018121A">
        <w:t xml:space="preserve">оплата произведена в соответствии со </w:t>
      </w:r>
      <w:r w:rsidR="0018121A" w:rsidRPr="009B1D70">
        <w:t>счет</w:t>
      </w:r>
      <w:r w:rsidR="0018121A">
        <w:t>ом</w:t>
      </w:r>
      <w:r w:rsidR="0018121A" w:rsidRPr="009B1D70">
        <w:t xml:space="preserve"> № 1014 от 14.11.2016</w:t>
      </w:r>
      <w:r w:rsidR="0018121A">
        <w:t>.</w:t>
      </w:r>
      <w:proofErr w:type="gramEnd"/>
    </w:p>
    <w:p w:rsidR="0018121A" w:rsidRDefault="0018121A" w:rsidP="0018121A">
      <w:pPr>
        <w:autoSpaceDE w:val="0"/>
        <w:autoSpaceDN w:val="0"/>
        <w:adjustRightInd w:val="0"/>
        <w:ind w:firstLine="680"/>
        <w:jc w:val="both"/>
      </w:pPr>
      <w:proofErr w:type="gramStart"/>
      <w:r>
        <w:t xml:space="preserve">В 2017 году </w:t>
      </w:r>
      <w:r w:rsidR="00FD5597">
        <w:t xml:space="preserve">расходы </w:t>
      </w:r>
      <w:r w:rsidR="00FD5597" w:rsidRPr="00F62804">
        <w:rPr>
          <w:color w:val="000000"/>
          <w:spacing w:val="-4"/>
        </w:rPr>
        <w:t>на  выплату  заработной  платы   с  начислениями  составил</w:t>
      </w:r>
      <w:r w:rsidR="00FD5597">
        <w:rPr>
          <w:color w:val="000000"/>
          <w:spacing w:val="-4"/>
        </w:rPr>
        <w:t>и</w:t>
      </w:r>
      <w:r w:rsidR="00FD5597" w:rsidRPr="00F62804">
        <w:rPr>
          <w:color w:val="000000"/>
          <w:spacing w:val="-4"/>
        </w:rPr>
        <w:t xml:space="preserve">  </w:t>
      </w:r>
      <w:r w:rsidR="00FD5597">
        <w:rPr>
          <w:color w:val="000000"/>
          <w:spacing w:val="-4"/>
        </w:rPr>
        <w:t xml:space="preserve"> 78300</w:t>
      </w:r>
      <w:r w:rsidR="00FD5597" w:rsidRPr="00F62804">
        <w:rPr>
          <w:color w:val="000000"/>
          <w:spacing w:val="-4"/>
        </w:rPr>
        <w:t xml:space="preserve"> рублей,  на  материально-техническое  обеспечение  деятельности – </w:t>
      </w:r>
      <w:r w:rsidR="00FD5597">
        <w:rPr>
          <w:color w:val="000000"/>
          <w:spacing w:val="-4"/>
        </w:rPr>
        <w:t xml:space="preserve"> 260</w:t>
      </w:r>
      <w:r w:rsidR="00FD5597" w:rsidRPr="00F62804">
        <w:rPr>
          <w:color w:val="000000"/>
          <w:spacing w:val="-4"/>
        </w:rPr>
        <w:t>0 рублей</w:t>
      </w:r>
      <w:r w:rsidR="00FD5597">
        <w:rPr>
          <w:color w:val="000000"/>
          <w:spacing w:val="-4"/>
        </w:rPr>
        <w:t>, в том числе:</w:t>
      </w:r>
      <w:r>
        <w:rPr>
          <w:b/>
        </w:rPr>
        <w:t xml:space="preserve"> </w:t>
      </w:r>
      <w:r w:rsidRPr="00540800">
        <w:t xml:space="preserve">приобретены канцтовары </w:t>
      </w:r>
      <w:r>
        <w:t xml:space="preserve">(бумага, папки, тетради, ручки, скобы) </w:t>
      </w:r>
      <w:r w:rsidRPr="007931A6">
        <w:t xml:space="preserve">по договору № </w:t>
      </w:r>
      <w:r>
        <w:t>15/2017</w:t>
      </w:r>
      <w:r w:rsidRPr="009249F0">
        <w:rPr>
          <w:b/>
        </w:rPr>
        <w:t xml:space="preserve"> </w:t>
      </w:r>
      <w:r w:rsidRPr="009B1D70">
        <w:t xml:space="preserve">от </w:t>
      </w:r>
      <w:r>
        <w:t>29.09</w:t>
      </w:r>
      <w:r w:rsidRPr="009B1D70">
        <w:t>.201</w:t>
      </w:r>
      <w:r>
        <w:t>7</w:t>
      </w:r>
      <w:r w:rsidRPr="009249F0">
        <w:rPr>
          <w:b/>
        </w:rPr>
        <w:t xml:space="preserve"> </w:t>
      </w:r>
      <w:r w:rsidRPr="009B1D70">
        <w:t xml:space="preserve">на </w:t>
      </w:r>
      <w:r>
        <w:t>1</w:t>
      </w:r>
      <w:r w:rsidRPr="009B1D70">
        <w:t>,</w:t>
      </w:r>
      <w:r>
        <w:t>6</w:t>
      </w:r>
      <w:r w:rsidRPr="009B1D70">
        <w:t xml:space="preserve"> тыс. рублей, заключенному с ООО «Телец»</w:t>
      </w:r>
      <w:r w:rsidRPr="009249F0">
        <w:rPr>
          <w:b/>
        </w:rPr>
        <w:t xml:space="preserve"> </w:t>
      </w:r>
      <w:r w:rsidRPr="009B1D70">
        <w:t xml:space="preserve">(счет № </w:t>
      </w:r>
      <w:r>
        <w:t>746</w:t>
      </w:r>
      <w:r w:rsidRPr="009B1D70">
        <w:t xml:space="preserve"> от </w:t>
      </w:r>
      <w:r>
        <w:t>28.09.2017</w:t>
      </w:r>
      <w:r w:rsidRPr="009B1D70">
        <w:t>)</w:t>
      </w:r>
      <w:r>
        <w:t xml:space="preserve">, выполнены работы по заправке </w:t>
      </w:r>
      <w:proofErr w:type="spellStart"/>
      <w:r>
        <w:t>катриджей</w:t>
      </w:r>
      <w:proofErr w:type="spellEnd"/>
      <w:r>
        <w:t xml:space="preserve"> по договору от 12.12.2017 № 121217-04 (ИП Ярославцева В.</w:t>
      </w:r>
      <w:proofErr w:type="gramEnd"/>
      <w:r>
        <w:t>Н.) – 1,0 тыс. рублей.</w:t>
      </w:r>
    </w:p>
    <w:p w:rsidR="0018121A" w:rsidRPr="003C501B" w:rsidRDefault="0018121A" w:rsidP="0018121A">
      <w:pPr>
        <w:autoSpaceDE w:val="0"/>
        <w:autoSpaceDN w:val="0"/>
        <w:adjustRightInd w:val="0"/>
        <w:ind w:firstLine="680"/>
        <w:jc w:val="both"/>
      </w:pPr>
      <w:r>
        <w:rPr>
          <w:color w:val="000000"/>
          <w:spacing w:val="-4"/>
        </w:rPr>
        <w:t>Р</w:t>
      </w:r>
      <w:r w:rsidRPr="002A3981">
        <w:rPr>
          <w:color w:val="000000"/>
          <w:spacing w:val="-4"/>
        </w:rPr>
        <w:t>асходовани</w:t>
      </w:r>
      <w:r>
        <w:rPr>
          <w:color w:val="000000"/>
          <w:spacing w:val="-4"/>
        </w:rPr>
        <w:t>е</w:t>
      </w:r>
      <w:r w:rsidRPr="002A3981">
        <w:rPr>
          <w:color w:val="000000"/>
          <w:spacing w:val="-4"/>
        </w:rPr>
        <w:t xml:space="preserve">  средств </w:t>
      </w:r>
      <w:r>
        <w:rPr>
          <w:color w:val="000000"/>
          <w:spacing w:val="-4"/>
        </w:rPr>
        <w:t xml:space="preserve"> подтверждается </w:t>
      </w:r>
      <w:r w:rsidRPr="002A3981">
        <w:rPr>
          <w:color w:val="000000"/>
          <w:spacing w:val="-4"/>
        </w:rPr>
        <w:t>первичны</w:t>
      </w:r>
      <w:r>
        <w:rPr>
          <w:color w:val="000000"/>
          <w:spacing w:val="-4"/>
        </w:rPr>
        <w:t>ми</w:t>
      </w:r>
      <w:r w:rsidRPr="002A3981">
        <w:rPr>
          <w:color w:val="000000"/>
          <w:spacing w:val="-4"/>
        </w:rPr>
        <w:t xml:space="preserve">   документ</w:t>
      </w:r>
      <w:r>
        <w:rPr>
          <w:color w:val="000000"/>
          <w:spacing w:val="-4"/>
        </w:rPr>
        <w:t xml:space="preserve">ами (заявки  на  кассовый  расход, платежные поручения, товарные накладные, </w:t>
      </w:r>
      <w:r w:rsidRPr="002A3981">
        <w:rPr>
          <w:color w:val="000000"/>
          <w:spacing w:val="-4"/>
        </w:rPr>
        <w:t>счета-фактуры), послужившие   основанием  для  записей  в  регистрах  бухгалтерского (бюджетного) учета  имеются  в наличии. Расчеты  в  регистрах  бухгалтерского учета  произведены    своевременно и в  полном  объеме.</w:t>
      </w:r>
    </w:p>
    <w:p w:rsidR="0018121A" w:rsidRDefault="0018121A" w:rsidP="0018121A">
      <w:pPr>
        <w:autoSpaceDE w:val="0"/>
        <w:autoSpaceDN w:val="0"/>
        <w:adjustRightInd w:val="0"/>
        <w:jc w:val="both"/>
        <w:rPr>
          <w:color w:val="000000"/>
          <w:spacing w:val="-4"/>
        </w:rPr>
      </w:pPr>
      <w:r w:rsidRPr="002A3981">
        <w:t xml:space="preserve">     </w:t>
      </w:r>
      <w:r>
        <w:t xml:space="preserve">      </w:t>
      </w:r>
      <w:r>
        <w:rPr>
          <w:color w:val="000000"/>
          <w:spacing w:val="-4"/>
        </w:rPr>
        <w:t xml:space="preserve">Фактов использования средств </w:t>
      </w:r>
      <w:r w:rsidRPr="005C29F1">
        <w:rPr>
          <w:color w:val="000000"/>
          <w:spacing w:val="-4"/>
        </w:rPr>
        <w:t>субвенции  на  осуществление  первичного  воинского учета</w:t>
      </w:r>
      <w:r>
        <w:rPr>
          <w:color w:val="000000"/>
          <w:spacing w:val="-4"/>
        </w:rPr>
        <w:t>, направленных на цели, несоответствующих условиям получения</w:t>
      </w:r>
      <w:r w:rsidRPr="005C29F1">
        <w:rPr>
          <w:color w:val="000000"/>
          <w:spacing w:val="-4"/>
        </w:rPr>
        <w:t xml:space="preserve"> </w:t>
      </w:r>
      <w:r>
        <w:rPr>
          <w:color w:val="000000"/>
          <w:spacing w:val="-4"/>
        </w:rPr>
        <w:t xml:space="preserve"> не</w:t>
      </w:r>
      <w:r w:rsidRPr="005C29F1">
        <w:rPr>
          <w:color w:val="000000"/>
          <w:spacing w:val="-4"/>
        </w:rPr>
        <w:t xml:space="preserve">  установлено. </w:t>
      </w:r>
      <w:r w:rsidRPr="006A495B">
        <w:rPr>
          <w:color w:val="000000"/>
          <w:spacing w:val="-4"/>
        </w:rPr>
        <w:t xml:space="preserve"> </w:t>
      </w:r>
    </w:p>
    <w:p w:rsidR="00FD5597" w:rsidRPr="006A495B" w:rsidRDefault="0018121A" w:rsidP="00FD5597">
      <w:pPr>
        <w:jc w:val="both"/>
        <w:rPr>
          <w:color w:val="000000"/>
          <w:spacing w:val="-4"/>
        </w:rPr>
      </w:pPr>
      <w:r>
        <w:rPr>
          <w:rFonts w:ascii="Georgia" w:hAnsi="Georgia"/>
          <w:b/>
          <w:color w:val="212121"/>
        </w:rPr>
        <w:t xml:space="preserve"> </w:t>
      </w:r>
      <w:r w:rsidR="00FD5597">
        <w:rPr>
          <w:color w:val="000000"/>
          <w:spacing w:val="-4"/>
        </w:rPr>
        <w:t>Сравнительный анализ использования средств за 2016-2017 годы представлен в таблице № 4.</w:t>
      </w:r>
    </w:p>
    <w:p w:rsidR="00FD5597" w:rsidRPr="007E2608" w:rsidRDefault="00FD5597" w:rsidP="00FD5597">
      <w:pPr>
        <w:ind w:firstLine="708"/>
        <w:jc w:val="right"/>
        <w:rPr>
          <w:sz w:val="22"/>
          <w:szCs w:val="22"/>
        </w:rPr>
      </w:pPr>
      <w:r w:rsidRPr="007E2608">
        <w:rPr>
          <w:sz w:val="22"/>
          <w:szCs w:val="22"/>
        </w:rPr>
        <w:t xml:space="preserve">Таблица № </w:t>
      </w:r>
      <w:r>
        <w:rPr>
          <w:sz w:val="22"/>
          <w:szCs w:val="22"/>
        </w:rPr>
        <w:t>4</w:t>
      </w:r>
    </w:p>
    <w:p w:rsidR="00FD5597" w:rsidRPr="007931A6" w:rsidRDefault="00FD5597" w:rsidP="00FD5597">
      <w:pPr>
        <w:ind w:firstLine="708"/>
        <w:jc w:val="right"/>
        <w:rPr>
          <w:sz w:val="20"/>
          <w:szCs w:val="20"/>
        </w:rPr>
      </w:pPr>
      <w:r w:rsidRPr="007931A6">
        <w:rPr>
          <w:sz w:val="22"/>
          <w:szCs w:val="22"/>
        </w:rPr>
        <w:t>тыс. руб</w:t>
      </w:r>
      <w:r w:rsidRPr="007931A6">
        <w:rPr>
          <w:sz w:val="20"/>
          <w:szCs w:val="20"/>
        </w:rPr>
        <w:t>.</w:t>
      </w:r>
    </w:p>
    <w:tbl>
      <w:tblPr>
        <w:tblStyle w:val="a3"/>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2"/>
        <w:gridCol w:w="5530"/>
        <w:gridCol w:w="851"/>
        <w:gridCol w:w="850"/>
        <w:gridCol w:w="1276"/>
        <w:gridCol w:w="708"/>
      </w:tblGrid>
      <w:tr w:rsidR="00FD5597" w:rsidRPr="007931A6" w:rsidTr="00341E44">
        <w:tc>
          <w:tcPr>
            <w:tcW w:w="532" w:type="dxa"/>
            <w:vMerge w:val="restart"/>
            <w:tcBorders>
              <w:top w:val="double" w:sz="4" w:space="0" w:color="auto"/>
              <w:bottom w:val="single" w:sz="6" w:space="0" w:color="auto"/>
            </w:tcBorders>
            <w:shd w:val="clear" w:color="auto" w:fill="EAF1DD" w:themeFill="accent3" w:themeFillTint="33"/>
            <w:vAlign w:val="center"/>
          </w:tcPr>
          <w:p w:rsidR="00FD5597" w:rsidRPr="001A680C" w:rsidRDefault="00FD5597" w:rsidP="00341E44">
            <w:pPr>
              <w:jc w:val="center"/>
            </w:pPr>
            <w:r w:rsidRPr="001A680C">
              <w:t xml:space="preserve">№ </w:t>
            </w:r>
            <w:proofErr w:type="spellStart"/>
            <w:proofErr w:type="gramStart"/>
            <w:r w:rsidRPr="001A680C">
              <w:t>п</w:t>
            </w:r>
            <w:proofErr w:type="spellEnd"/>
            <w:proofErr w:type="gramEnd"/>
            <w:r w:rsidRPr="001A680C">
              <w:t>/</w:t>
            </w:r>
            <w:proofErr w:type="spellStart"/>
            <w:r w:rsidRPr="001A680C">
              <w:t>п</w:t>
            </w:r>
            <w:proofErr w:type="spellEnd"/>
          </w:p>
        </w:tc>
        <w:tc>
          <w:tcPr>
            <w:tcW w:w="5530" w:type="dxa"/>
            <w:vMerge w:val="restart"/>
            <w:tcBorders>
              <w:top w:val="double" w:sz="4" w:space="0" w:color="auto"/>
              <w:bottom w:val="single" w:sz="6" w:space="0" w:color="auto"/>
            </w:tcBorders>
            <w:shd w:val="clear" w:color="auto" w:fill="EAF1DD" w:themeFill="accent3" w:themeFillTint="33"/>
            <w:vAlign w:val="center"/>
          </w:tcPr>
          <w:p w:rsidR="00FD5597" w:rsidRPr="001A680C" w:rsidRDefault="00FD5597" w:rsidP="00341E44">
            <w:pPr>
              <w:jc w:val="center"/>
            </w:pPr>
            <w:r w:rsidRPr="001A680C">
              <w:t>Виды расходов</w:t>
            </w:r>
          </w:p>
        </w:tc>
        <w:tc>
          <w:tcPr>
            <w:tcW w:w="851" w:type="dxa"/>
            <w:vMerge w:val="restart"/>
            <w:tcBorders>
              <w:top w:val="double" w:sz="4" w:space="0" w:color="auto"/>
              <w:bottom w:val="single" w:sz="6" w:space="0" w:color="auto"/>
            </w:tcBorders>
            <w:shd w:val="clear" w:color="auto" w:fill="EAF1DD" w:themeFill="accent3" w:themeFillTint="33"/>
            <w:vAlign w:val="center"/>
          </w:tcPr>
          <w:p w:rsidR="00FD5597" w:rsidRPr="001A680C" w:rsidRDefault="00FD5597" w:rsidP="00341E44">
            <w:pPr>
              <w:jc w:val="center"/>
            </w:pPr>
            <w:r w:rsidRPr="001A680C">
              <w:t>2016</w:t>
            </w:r>
          </w:p>
        </w:tc>
        <w:tc>
          <w:tcPr>
            <w:tcW w:w="850" w:type="dxa"/>
            <w:vMerge w:val="restart"/>
            <w:tcBorders>
              <w:top w:val="double" w:sz="4" w:space="0" w:color="auto"/>
              <w:bottom w:val="single" w:sz="6" w:space="0" w:color="auto"/>
            </w:tcBorders>
            <w:shd w:val="clear" w:color="auto" w:fill="EAF1DD" w:themeFill="accent3" w:themeFillTint="33"/>
            <w:vAlign w:val="center"/>
          </w:tcPr>
          <w:p w:rsidR="00FD5597" w:rsidRPr="001A680C" w:rsidRDefault="00FD5597" w:rsidP="00341E44">
            <w:pPr>
              <w:jc w:val="center"/>
            </w:pPr>
            <w:r w:rsidRPr="001A680C">
              <w:t>2017</w:t>
            </w:r>
          </w:p>
        </w:tc>
        <w:tc>
          <w:tcPr>
            <w:tcW w:w="1984" w:type="dxa"/>
            <w:gridSpan w:val="2"/>
            <w:tcBorders>
              <w:top w:val="double" w:sz="4" w:space="0" w:color="auto"/>
              <w:bottom w:val="single" w:sz="6" w:space="0" w:color="auto"/>
            </w:tcBorders>
            <w:shd w:val="clear" w:color="auto" w:fill="EAF1DD" w:themeFill="accent3" w:themeFillTint="33"/>
          </w:tcPr>
          <w:p w:rsidR="00FD5597" w:rsidRPr="001A680C" w:rsidRDefault="00FD5597" w:rsidP="00341E44">
            <w:pPr>
              <w:jc w:val="center"/>
              <w:rPr>
                <w:bCs/>
              </w:rPr>
            </w:pPr>
            <w:r w:rsidRPr="001A680C">
              <w:rPr>
                <w:bCs/>
              </w:rPr>
              <w:t xml:space="preserve">Увеличение, </w:t>
            </w:r>
          </w:p>
          <w:p w:rsidR="00FD5597" w:rsidRPr="001A680C" w:rsidRDefault="00FD5597" w:rsidP="00341E44">
            <w:pPr>
              <w:jc w:val="center"/>
            </w:pPr>
            <w:r w:rsidRPr="001A680C">
              <w:rPr>
                <w:bCs/>
              </w:rPr>
              <w:t>снижение</w:t>
            </w:r>
            <w:proofErr w:type="gramStart"/>
            <w:r w:rsidRPr="001A680C">
              <w:rPr>
                <w:bCs/>
              </w:rPr>
              <w:t xml:space="preserve"> (-)</w:t>
            </w:r>
            <w:proofErr w:type="gramEnd"/>
          </w:p>
        </w:tc>
      </w:tr>
      <w:tr w:rsidR="00FD5597" w:rsidRPr="007931A6" w:rsidTr="00341E44">
        <w:tc>
          <w:tcPr>
            <w:tcW w:w="532" w:type="dxa"/>
            <w:vMerge/>
            <w:tcBorders>
              <w:top w:val="single" w:sz="6" w:space="0" w:color="auto"/>
              <w:bottom w:val="single" w:sz="6" w:space="0" w:color="auto"/>
            </w:tcBorders>
            <w:shd w:val="clear" w:color="auto" w:fill="EAF1DD" w:themeFill="accent3" w:themeFillTint="33"/>
          </w:tcPr>
          <w:p w:rsidR="00FD5597" w:rsidRPr="001A680C" w:rsidRDefault="00FD5597" w:rsidP="00341E44">
            <w:pPr>
              <w:jc w:val="center"/>
            </w:pPr>
          </w:p>
        </w:tc>
        <w:tc>
          <w:tcPr>
            <w:tcW w:w="5530" w:type="dxa"/>
            <w:vMerge/>
            <w:tcBorders>
              <w:top w:val="single" w:sz="6" w:space="0" w:color="auto"/>
              <w:bottom w:val="single" w:sz="6" w:space="0" w:color="auto"/>
            </w:tcBorders>
            <w:shd w:val="clear" w:color="auto" w:fill="EAF1DD" w:themeFill="accent3" w:themeFillTint="33"/>
          </w:tcPr>
          <w:p w:rsidR="00FD5597" w:rsidRPr="001A680C" w:rsidRDefault="00FD5597" w:rsidP="00341E44">
            <w:pPr>
              <w:jc w:val="center"/>
            </w:pPr>
          </w:p>
        </w:tc>
        <w:tc>
          <w:tcPr>
            <w:tcW w:w="851" w:type="dxa"/>
            <w:vMerge/>
            <w:tcBorders>
              <w:top w:val="single" w:sz="6" w:space="0" w:color="auto"/>
              <w:bottom w:val="single" w:sz="6" w:space="0" w:color="auto"/>
            </w:tcBorders>
            <w:shd w:val="clear" w:color="auto" w:fill="EAF1DD" w:themeFill="accent3" w:themeFillTint="33"/>
          </w:tcPr>
          <w:p w:rsidR="00FD5597" w:rsidRPr="001A680C" w:rsidRDefault="00FD5597" w:rsidP="00341E44">
            <w:pPr>
              <w:jc w:val="center"/>
            </w:pPr>
          </w:p>
        </w:tc>
        <w:tc>
          <w:tcPr>
            <w:tcW w:w="850" w:type="dxa"/>
            <w:vMerge/>
            <w:tcBorders>
              <w:top w:val="single" w:sz="6" w:space="0" w:color="auto"/>
              <w:bottom w:val="single" w:sz="6" w:space="0" w:color="auto"/>
            </w:tcBorders>
            <w:shd w:val="clear" w:color="auto" w:fill="EAF1DD" w:themeFill="accent3" w:themeFillTint="33"/>
          </w:tcPr>
          <w:p w:rsidR="00FD5597" w:rsidRPr="001A680C" w:rsidRDefault="00FD5597" w:rsidP="00341E44">
            <w:pPr>
              <w:jc w:val="center"/>
            </w:pPr>
          </w:p>
        </w:tc>
        <w:tc>
          <w:tcPr>
            <w:tcW w:w="1276" w:type="dxa"/>
            <w:tcBorders>
              <w:top w:val="single" w:sz="6" w:space="0" w:color="auto"/>
              <w:bottom w:val="single" w:sz="6" w:space="0" w:color="auto"/>
            </w:tcBorders>
            <w:shd w:val="clear" w:color="auto" w:fill="EAF1DD" w:themeFill="accent3" w:themeFillTint="33"/>
            <w:vAlign w:val="bottom"/>
          </w:tcPr>
          <w:p w:rsidR="00FD5597" w:rsidRPr="001A680C" w:rsidRDefault="00FD5597" w:rsidP="00341E44">
            <w:pPr>
              <w:jc w:val="center"/>
              <w:rPr>
                <w:bCs/>
              </w:rPr>
            </w:pPr>
            <w:r w:rsidRPr="001A680C">
              <w:rPr>
                <w:bCs/>
              </w:rPr>
              <w:t>тыс. руб.</w:t>
            </w:r>
          </w:p>
        </w:tc>
        <w:tc>
          <w:tcPr>
            <w:tcW w:w="708" w:type="dxa"/>
            <w:tcBorders>
              <w:top w:val="single" w:sz="6" w:space="0" w:color="auto"/>
              <w:bottom w:val="single" w:sz="6" w:space="0" w:color="auto"/>
            </w:tcBorders>
            <w:shd w:val="clear" w:color="auto" w:fill="EAF1DD" w:themeFill="accent3" w:themeFillTint="33"/>
            <w:vAlign w:val="bottom"/>
          </w:tcPr>
          <w:p w:rsidR="00FD5597" w:rsidRPr="001A680C" w:rsidRDefault="00FD5597" w:rsidP="00341E44">
            <w:pPr>
              <w:jc w:val="center"/>
              <w:rPr>
                <w:bCs/>
              </w:rPr>
            </w:pPr>
            <w:r w:rsidRPr="001A680C">
              <w:rPr>
                <w:bCs/>
              </w:rPr>
              <w:t>%</w:t>
            </w:r>
          </w:p>
        </w:tc>
      </w:tr>
      <w:tr w:rsidR="00FD5597" w:rsidRPr="009249F0" w:rsidTr="00341E44">
        <w:tc>
          <w:tcPr>
            <w:tcW w:w="532" w:type="dxa"/>
            <w:tcBorders>
              <w:top w:val="single" w:sz="6" w:space="0" w:color="auto"/>
            </w:tcBorders>
          </w:tcPr>
          <w:p w:rsidR="00FD5597" w:rsidRPr="001A680C" w:rsidRDefault="00FD5597" w:rsidP="00341E44">
            <w:pPr>
              <w:jc w:val="center"/>
            </w:pPr>
            <w:r w:rsidRPr="001A680C">
              <w:t>1</w:t>
            </w:r>
          </w:p>
        </w:tc>
        <w:tc>
          <w:tcPr>
            <w:tcW w:w="5530" w:type="dxa"/>
            <w:tcBorders>
              <w:top w:val="single" w:sz="6" w:space="0" w:color="auto"/>
            </w:tcBorders>
          </w:tcPr>
          <w:p w:rsidR="00FD5597" w:rsidRPr="001A680C" w:rsidRDefault="00FD5597" w:rsidP="00341E44">
            <w:pPr>
              <w:jc w:val="both"/>
            </w:pPr>
            <w:r w:rsidRPr="001A680C">
              <w:t>Оплата труда</w:t>
            </w:r>
          </w:p>
        </w:tc>
        <w:tc>
          <w:tcPr>
            <w:tcW w:w="851" w:type="dxa"/>
            <w:tcBorders>
              <w:top w:val="single" w:sz="6" w:space="0" w:color="auto"/>
            </w:tcBorders>
            <w:vAlign w:val="center"/>
          </w:tcPr>
          <w:p w:rsidR="00FD5597" w:rsidRPr="001A680C" w:rsidRDefault="00FD5597" w:rsidP="00341E44">
            <w:pPr>
              <w:jc w:val="center"/>
            </w:pPr>
            <w:r w:rsidRPr="001A680C">
              <w:t>59,1</w:t>
            </w:r>
          </w:p>
        </w:tc>
        <w:tc>
          <w:tcPr>
            <w:tcW w:w="850" w:type="dxa"/>
            <w:tcBorders>
              <w:top w:val="single" w:sz="6" w:space="0" w:color="auto"/>
            </w:tcBorders>
            <w:vAlign w:val="center"/>
          </w:tcPr>
          <w:p w:rsidR="00FD5597" w:rsidRPr="001A680C" w:rsidRDefault="00FD5597" w:rsidP="00341E44">
            <w:pPr>
              <w:jc w:val="center"/>
            </w:pPr>
            <w:r w:rsidRPr="001A680C">
              <w:t>60,1</w:t>
            </w:r>
          </w:p>
        </w:tc>
        <w:tc>
          <w:tcPr>
            <w:tcW w:w="1276" w:type="dxa"/>
            <w:tcBorders>
              <w:top w:val="single" w:sz="6" w:space="0" w:color="auto"/>
            </w:tcBorders>
          </w:tcPr>
          <w:p w:rsidR="00FD5597" w:rsidRPr="001A680C" w:rsidRDefault="00FD5597" w:rsidP="00341E44">
            <w:pPr>
              <w:jc w:val="center"/>
            </w:pPr>
            <w:r w:rsidRPr="001A680C">
              <w:t>+1,0</w:t>
            </w:r>
          </w:p>
        </w:tc>
        <w:tc>
          <w:tcPr>
            <w:tcW w:w="708" w:type="dxa"/>
            <w:tcBorders>
              <w:top w:val="single" w:sz="6" w:space="0" w:color="auto"/>
            </w:tcBorders>
          </w:tcPr>
          <w:p w:rsidR="00FD5597" w:rsidRPr="001A680C" w:rsidRDefault="00FD5597" w:rsidP="00341E44">
            <w:pPr>
              <w:jc w:val="center"/>
            </w:pPr>
            <w:r w:rsidRPr="001A680C">
              <w:t>+1,7</w:t>
            </w:r>
          </w:p>
        </w:tc>
      </w:tr>
      <w:tr w:rsidR="00FD5597" w:rsidRPr="009249F0" w:rsidTr="00341E44">
        <w:tc>
          <w:tcPr>
            <w:tcW w:w="532" w:type="dxa"/>
          </w:tcPr>
          <w:p w:rsidR="00FD5597" w:rsidRPr="001A680C" w:rsidRDefault="00FD5597" w:rsidP="00341E44">
            <w:pPr>
              <w:jc w:val="center"/>
            </w:pPr>
            <w:r w:rsidRPr="001A680C">
              <w:t>2</w:t>
            </w:r>
          </w:p>
        </w:tc>
        <w:tc>
          <w:tcPr>
            <w:tcW w:w="5530" w:type="dxa"/>
          </w:tcPr>
          <w:p w:rsidR="00FD5597" w:rsidRPr="001A680C" w:rsidRDefault="00FD5597" w:rsidP="00341E44">
            <w:pPr>
              <w:jc w:val="both"/>
            </w:pPr>
            <w:r w:rsidRPr="001A680C">
              <w:t>Начисления на оплату труда</w:t>
            </w:r>
          </w:p>
        </w:tc>
        <w:tc>
          <w:tcPr>
            <w:tcW w:w="851" w:type="dxa"/>
            <w:vAlign w:val="center"/>
          </w:tcPr>
          <w:p w:rsidR="00FD5597" w:rsidRPr="001A680C" w:rsidRDefault="00FD5597" w:rsidP="00341E44">
            <w:pPr>
              <w:jc w:val="center"/>
            </w:pPr>
            <w:r w:rsidRPr="001A680C">
              <w:t>17,8</w:t>
            </w:r>
          </w:p>
        </w:tc>
        <w:tc>
          <w:tcPr>
            <w:tcW w:w="850" w:type="dxa"/>
            <w:vAlign w:val="center"/>
          </w:tcPr>
          <w:p w:rsidR="00FD5597" w:rsidRPr="001A680C" w:rsidRDefault="00FD5597" w:rsidP="00341E44">
            <w:pPr>
              <w:jc w:val="center"/>
            </w:pPr>
            <w:r w:rsidRPr="001A680C">
              <w:t>18,2</w:t>
            </w:r>
          </w:p>
        </w:tc>
        <w:tc>
          <w:tcPr>
            <w:tcW w:w="1276" w:type="dxa"/>
            <w:vAlign w:val="center"/>
          </w:tcPr>
          <w:p w:rsidR="00FD5597" w:rsidRPr="001A680C" w:rsidRDefault="00FD5597" w:rsidP="00341E44">
            <w:pPr>
              <w:jc w:val="center"/>
            </w:pPr>
            <w:r w:rsidRPr="001A680C">
              <w:t>+0,4</w:t>
            </w:r>
          </w:p>
        </w:tc>
        <w:tc>
          <w:tcPr>
            <w:tcW w:w="708" w:type="dxa"/>
          </w:tcPr>
          <w:p w:rsidR="00FD5597" w:rsidRPr="001A680C" w:rsidRDefault="00FD5597" w:rsidP="00341E44">
            <w:pPr>
              <w:jc w:val="center"/>
            </w:pPr>
            <w:r w:rsidRPr="001A680C">
              <w:t>+2,2</w:t>
            </w:r>
          </w:p>
        </w:tc>
      </w:tr>
      <w:tr w:rsidR="00FD5597" w:rsidRPr="009249F0" w:rsidTr="00341E44">
        <w:tc>
          <w:tcPr>
            <w:tcW w:w="532" w:type="dxa"/>
          </w:tcPr>
          <w:p w:rsidR="00FD5597" w:rsidRPr="001A680C" w:rsidRDefault="00FD5597" w:rsidP="00341E44">
            <w:pPr>
              <w:jc w:val="center"/>
            </w:pPr>
            <w:r w:rsidRPr="001A680C">
              <w:t>3</w:t>
            </w:r>
          </w:p>
        </w:tc>
        <w:tc>
          <w:tcPr>
            <w:tcW w:w="5530" w:type="dxa"/>
          </w:tcPr>
          <w:p w:rsidR="00FD5597" w:rsidRPr="001A680C" w:rsidRDefault="00FD5597" w:rsidP="00341E44">
            <w:pPr>
              <w:jc w:val="both"/>
              <w:rPr>
                <w:b/>
              </w:rPr>
            </w:pPr>
            <w:r w:rsidRPr="001A680C">
              <w:t>Работы, услуги по содержанию имущества</w:t>
            </w:r>
          </w:p>
        </w:tc>
        <w:tc>
          <w:tcPr>
            <w:tcW w:w="851" w:type="dxa"/>
            <w:vAlign w:val="center"/>
          </w:tcPr>
          <w:p w:rsidR="00FD5597" w:rsidRPr="001A680C" w:rsidRDefault="00FD5597" w:rsidP="00341E44">
            <w:pPr>
              <w:jc w:val="center"/>
            </w:pPr>
            <w:r w:rsidRPr="001A680C">
              <w:t>-</w:t>
            </w:r>
          </w:p>
        </w:tc>
        <w:tc>
          <w:tcPr>
            <w:tcW w:w="850" w:type="dxa"/>
            <w:vAlign w:val="center"/>
          </w:tcPr>
          <w:p w:rsidR="00FD5597" w:rsidRPr="001A680C" w:rsidRDefault="00FD5597" w:rsidP="00341E44">
            <w:pPr>
              <w:jc w:val="center"/>
            </w:pPr>
            <w:r w:rsidRPr="001A680C">
              <w:t>1,0</w:t>
            </w:r>
          </w:p>
        </w:tc>
        <w:tc>
          <w:tcPr>
            <w:tcW w:w="1276" w:type="dxa"/>
          </w:tcPr>
          <w:p w:rsidR="00FD5597" w:rsidRPr="001A680C" w:rsidRDefault="00FD5597" w:rsidP="00341E44">
            <w:pPr>
              <w:jc w:val="center"/>
            </w:pPr>
            <w:r w:rsidRPr="001A680C">
              <w:t>+1,0</w:t>
            </w:r>
          </w:p>
        </w:tc>
        <w:tc>
          <w:tcPr>
            <w:tcW w:w="708" w:type="dxa"/>
          </w:tcPr>
          <w:p w:rsidR="00FD5597" w:rsidRPr="001A680C" w:rsidRDefault="00FD5597" w:rsidP="00341E44">
            <w:pPr>
              <w:jc w:val="center"/>
            </w:pPr>
            <w:r w:rsidRPr="001A680C">
              <w:t>-</w:t>
            </w:r>
          </w:p>
        </w:tc>
      </w:tr>
      <w:tr w:rsidR="00FD5597" w:rsidRPr="009249F0" w:rsidTr="00341E44">
        <w:tc>
          <w:tcPr>
            <w:tcW w:w="532" w:type="dxa"/>
          </w:tcPr>
          <w:p w:rsidR="00FD5597" w:rsidRPr="001A680C" w:rsidRDefault="00FD5597" w:rsidP="00341E44">
            <w:pPr>
              <w:jc w:val="center"/>
            </w:pPr>
            <w:r w:rsidRPr="001A680C">
              <w:t>4</w:t>
            </w:r>
          </w:p>
        </w:tc>
        <w:tc>
          <w:tcPr>
            <w:tcW w:w="5530" w:type="dxa"/>
          </w:tcPr>
          <w:p w:rsidR="00FD5597" w:rsidRPr="001A680C" w:rsidRDefault="00FD5597" w:rsidP="00341E44">
            <w:pPr>
              <w:jc w:val="both"/>
            </w:pPr>
            <w:r w:rsidRPr="001A680C">
              <w:t>Увеличение стоимости материальных запасов</w:t>
            </w:r>
          </w:p>
        </w:tc>
        <w:tc>
          <w:tcPr>
            <w:tcW w:w="851" w:type="dxa"/>
            <w:vAlign w:val="center"/>
          </w:tcPr>
          <w:p w:rsidR="00FD5597" w:rsidRPr="001A680C" w:rsidRDefault="00FD5597" w:rsidP="00341E44">
            <w:pPr>
              <w:jc w:val="center"/>
            </w:pPr>
            <w:r w:rsidRPr="001A680C">
              <w:t>2,0</w:t>
            </w:r>
          </w:p>
        </w:tc>
        <w:tc>
          <w:tcPr>
            <w:tcW w:w="850" w:type="dxa"/>
            <w:vAlign w:val="center"/>
          </w:tcPr>
          <w:p w:rsidR="00FD5597" w:rsidRPr="001A680C" w:rsidRDefault="00FD5597" w:rsidP="00341E44">
            <w:pPr>
              <w:jc w:val="center"/>
            </w:pPr>
            <w:r w:rsidRPr="001A680C">
              <w:t>1,6</w:t>
            </w:r>
          </w:p>
        </w:tc>
        <w:tc>
          <w:tcPr>
            <w:tcW w:w="1276" w:type="dxa"/>
          </w:tcPr>
          <w:p w:rsidR="00FD5597" w:rsidRPr="001A680C" w:rsidRDefault="00FD5597" w:rsidP="00341E44">
            <w:pPr>
              <w:jc w:val="center"/>
            </w:pPr>
            <w:r w:rsidRPr="001A680C">
              <w:t>-0,4</w:t>
            </w:r>
          </w:p>
        </w:tc>
        <w:tc>
          <w:tcPr>
            <w:tcW w:w="708" w:type="dxa"/>
          </w:tcPr>
          <w:p w:rsidR="00FD5597" w:rsidRPr="001A680C" w:rsidRDefault="00FD5597" w:rsidP="00341E44">
            <w:pPr>
              <w:jc w:val="center"/>
            </w:pPr>
            <w:r w:rsidRPr="001A680C">
              <w:t>-20,0</w:t>
            </w:r>
          </w:p>
        </w:tc>
      </w:tr>
      <w:tr w:rsidR="00FD5597" w:rsidRPr="009249F0" w:rsidTr="00341E44">
        <w:tc>
          <w:tcPr>
            <w:tcW w:w="6062" w:type="dxa"/>
            <w:gridSpan w:val="2"/>
          </w:tcPr>
          <w:p w:rsidR="00FD5597" w:rsidRPr="001A680C" w:rsidRDefault="00FD5597" w:rsidP="00341E44">
            <w:r w:rsidRPr="001A680C">
              <w:t>Итого</w:t>
            </w:r>
          </w:p>
        </w:tc>
        <w:tc>
          <w:tcPr>
            <w:tcW w:w="851" w:type="dxa"/>
          </w:tcPr>
          <w:p w:rsidR="00FD5597" w:rsidRPr="001A680C" w:rsidRDefault="00FD5597" w:rsidP="00341E44">
            <w:pPr>
              <w:jc w:val="center"/>
            </w:pPr>
            <w:r w:rsidRPr="001A680C">
              <w:t>78,9</w:t>
            </w:r>
          </w:p>
        </w:tc>
        <w:tc>
          <w:tcPr>
            <w:tcW w:w="850" w:type="dxa"/>
          </w:tcPr>
          <w:p w:rsidR="00FD5597" w:rsidRPr="001A680C" w:rsidRDefault="00FD5597" w:rsidP="00341E44">
            <w:pPr>
              <w:jc w:val="center"/>
            </w:pPr>
            <w:r w:rsidRPr="001A680C">
              <w:t>80,9</w:t>
            </w:r>
          </w:p>
        </w:tc>
        <w:tc>
          <w:tcPr>
            <w:tcW w:w="1276" w:type="dxa"/>
          </w:tcPr>
          <w:p w:rsidR="00FD5597" w:rsidRPr="001A680C" w:rsidRDefault="00FD5597" w:rsidP="00341E44">
            <w:pPr>
              <w:jc w:val="center"/>
            </w:pPr>
            <w:r w:rsidRPr="001A680C">
              <w:t>+2,0</w:t>
            </w:r>
          </w:p>
        </w:tc>
        <w:tc>
          <w:tcPr>
            <w:tcW w:w="708" w:type="dxa"/>
          </w:tcPr>
          <w:p w:rsidR="00FD5597" w:rsidRPr="001A680C" w:rsidRDefault="00FD5597" w:rsidP="00341E44">
            <w:pPr>
              <w:jc w:val="center"/>
            </w:pPr>
            <w:r w:rsidRPr="001A680C">
              <w:t>+2,5</w:t>
            </w:r>
          </w:p>
        </w:tc>
      </w:tr>
    </w:tbl>
    <w:p w:rsidR="00926156" w:rsidRPr="00926156" w:rsidRDefault="00FD5597" w:rsidP="00FD5597">
      <w:pPr>
        <w:tabs>
          <w:tab w:val="left" w:pos="3402"/>
        </w:tabs>
        <w:ind w:firstLine="680"/>
        <w:jc w:val="both"/>
        <w:rPr>
          <w:rFonts w:ascii="Georgia" w:hAnsi="Georgia"/>
          <w:color w:val="212121"/>
        </w:rPr>
      </w:pPr>
      <w:r w:rsidRPr="00DD54FC">
        <w:t>За 2017 год расходы по субвенции на выполнение полномочий по осуществлению первичного воинского учета в сравнении с 2016 годом в целом увеличились в сумме +</w:t>
      </w:r>
      <w:r>
        <w:t>2,0</w:t>
      </w:r>
      <w:r w:rsidRPr="00DD54FC">
        <w:t xml:space="preserve"> тыс. рублей</w:t>
      </w:r>
      <w:r>
        <w:t xml:space="preserve"> за счет расходов</w:t>
      </w:r>
      <w:r w:rsidRPr="00DD54FC">
        <w:t xml:space="preserve"> по оплате труда и начислениям на оплату труда</w:t>
      </w:r>
      <w:r>
        <w:t xml:space="preserve">;  по  услугам по содержанию имущества, уменьшение расходов по материальным запасам.  </w:t>
      </w:r>
    </w:p>
    <w:p w:rsidR="009948E4" w:rsidRPr="00FD5597" w:rsidRDefault="00FD5597" w:rsidP="00DF330A">
      <w:pPr>
        <w:pStyle w:val="ConsPlusNormal"/>
        <w:ind w:firstLine="680"/>
        <w:jc w:val="both"/>
        <w:rPr>
          <w:rFonts w:ascii="Times New Roman" w:hAnsi="Times New Roman" w:cs="Times New Roman"/>
          <w:sz w:val="24"/>
          <w:szCs w:val="24"/>
        </w:rPr>
      </w:pPr>
      <w:r w:rsidRPr="00FD5597">
        <w:rPr>
          <w:rFonts w:ascii="Times New Roman" w:hAnsi="Times New Roman" w:cs="Times New Roman"/>
          <w:sz w:val="24"/>
          <w:szCs w:val="24"/>
        </w:rPr>
        <w:t>Р</w:t>
      </w:r>
      <w:r w:rsidR="009948E4" w:rsidRPr="00FD5597">
        <w:rPr>
          <w:rFonts w:ascii="Times New Roman" w:hAnsi="Times New Roman" w:cs="Times New Roman"/>
          <w:sz w:val="24"/>
          <w:szCs w:val="24"/>
        </w:rPr>
        <w:t>асходы, не соответствующие утвержденной бюджетной смет</w:t>
      </w:r>
      <w:r w:rsidRPr="00FD5597">
        <w:rPr>
          <w:rFonts w:ascii="Times New Roman" w:hAnsi="Times New Roman" w:cs="Times New Roman"/>
          <w:sz w:val="24"/>
          <w:szCs w:val="24"/>
        </w:rPr>
        <w:t>ой</w:t>
      </w:r>
      <w:r w:rsidR="009948E4" w:rsidRPr="00FD5597">
        <w:rPr>
          <w:rFonts w:ascii="Times New Roman" w:hAnsi="Times New Roman" w:cs="Times New Roman"/>
          <w:sz w:val="24"/>
          <w:szCs w:val="24"/>
        </w:rPr>
        <w:t xml:space="preserve"> и не поименованные в постановлении Правительства РФ от 29.04.2006 №</w:t>
      </w:r>
      <w:r w:rsidR="001F2519" w:rsidRPr="00FD5597">
        <w:rPr>
          <w:rFonts w:ascii="Times New Roman" w:hAnsi="Times New Roman" w:cs="Times New Roman"/>
          <w:sz w:val="24"/>
          <w:szCs w:val="24"/>
        </w:rPr>
        <w:t xml:space="preserve"> </w:t>
      </w:r>
      <w:r w:rsidR="009948E4" w:rsidRPr="00FD5597">
        <w:rPr>
          <w:rFonts w:ascii="Times New Roman" w:hAnsi="Times New Roman" w:cs="Times New Roman"/>
          <w:sz w:val="24"/>
          <w:szCs w:val="24"/>
        </w:rPr>
        <w:t>258 «О субвенциях на осуществление полномочий по первичному воинскому учету на территориях, где отсутствуют военные комиссариаты», не производились.</w:t>
      </w:r>
    </w:p>
    <w:p w:rsidR="00300C7D" w:rsidRDefault="00FD5597" w:rsidP="00DF330A">
      <w:pPr>
        <w:pStyle w:val="ConsPlusNormal"/>
        <w:ind w:firstLine="68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rsidR="004D5853" w:rsidRPr="00287AEC" w:rsidRDefault="004D5853" w:rsidP="004D5853">
      <w:pPr>
        <w:pStyle w:val="ConsPlusNormal"/>
        <w:ind w:firstLine="540"/>
        <w:jc w:val="center"/>
        <w:rPr>
          <w:rFonts w:ascii="Times New Roman" w:hAnsi="Times New Roman" w:cs="Times New Roman"/>
          <w:b/>
          <w:i/>
          <w:sz w:val="24"/>
          <w:szCs w:val="24"/>
        </w:rPr>
      </w:pPr>
      <w:r w:rsidRPr="00287AEC">
        <w:rPr>
          <w:rFonts w:ascii="Times New Roman" w:hAnsi="Times New Roman" w:cs="Times New Roman"/>
          <w:b/>
          <w:i/>
          <w:sz w:val="24"/>
          <w:szCs w:val="24"/>
        </w:rPr>
        <w:t>Расходы на оплату труда и начислений на оплату труда.</w:t>
      </w:r>
      <w:r w:rsidRPr="00287AEC">
        <w:rPr>
          <w:rFonts w:ascii="Times New Roman" w:hAnsi="Times New Roman" w:cs="Times New Roman"/>
          <w:b/>
          <w:i/>
          <w:sz w:val="24"/>
          <w:szCs w:val="24"/>
          <w:highlight w:val="yellow"/>
        </w:rPr>
        <w:t xml:space="preserve"> </w:t>
      </w:r>
    </w:p>
    <w:p w:rsidR="004D5853" w:rsidRPr="00011D59" w:rsidRDefault="004D5853" w:rsidP="004D5853">
      <w:pPr>
        <w:pStyle w:val="ConsPlusNormal"/>
        <w:ind w:firstLine="680"/>
        <w:jc w:val="both"/>
        <w:rPr>
          <w:rFonts w:ascii="Times New Roman" w:eastAsiaTheme="minorHAnsi" w:hAnsi="Times New Roman" w:cs="Times New Roman"/>
          <w:sz w:val="24"/>
          <w:szCs w:val="24"/>
          <w:lang w:eastAsia="en-US"/>
        </w:rPr>
      </w:pPr>
      <w:r w:rsidRPr="0062401A">
        <w:rPr>
          <w:rFonts w:ascii="Times New Roman" w:hAnsi="Times New Roman" w:cs="Times New Roman"/>
          <w:sz w:val="24"/>
          <w:szCs w:val="24"/>
        </w:rPr>
        <w:t xml:space="preserve">Военно-учетный работник в соответствии с Положением о военно-учетном работнике (п.п.1.1) является сотрудником Администрации </w:t>
      </w:r>
      <w:proofErr w:type="spellStart"/>
      <w:r>
        <w:rPr>
          <w:rFonts w:ascii="Times New Roman" w:hAnsi="Times New Roman" w:cs="Times New Roman"/>
          <w:sz w:val="24"/>
          <w:szCs w:val="24"/>
        </w:rPr>
        <w:t>Арчединского</w:t>
      </w:r>
      <w:proofErr w:type="spellEnd"/>
      <w:r w:rsidRPr="0062401A">
        <w:rPr>
          <w:rFonts w:ascii="Times New Roman" w:hAnsi="Times New Roman" w:cs="Times New Roman"/>
          <w:sz w:val="24"/>
          <w:szCs w:val="24"/>
        </w:rPr>
        <w:t xml:space="preserve"> сельского поселения.             </w:t>
      </w:r>
      <w:r w:rsidRPr="0062401A">
        <w:rPr>
          <w:rFonts w:ascii="Times New Roman" w:hAnsi="Times New Roman" w:cs="Times New Roman"/>
          <w:sz w:val="24"/>
          <w:szCs w:val="24"/>
        </w:rPr>
        <w:tab/>
      </w:r>
      <w:r>
        <w:rPr>
          <w:rFonts w:ascii="Times New Roman" w:eastAsiaTheme="minorHAnsi" w:hAnsi="Times New Roman" w:cs="Times New Roman"/>
          <w:sz w:val="24"/>
          <w:szCs w:val="24"/>
          <w:lang w:eastAsia="en-US"/>
        </w:rPr>
        <w:t>В</w:t>
      </w:r>
      <w:r w:rsidRPr="00E00B93">
        <w:rPr>
          <w:rFonts w:ascii="Times New Roman" w:eastAsiaTheme="minorHAnsi" w:hAnsi="Times New Roman" w:cs="Times New Roman"/>
          <w:sz w:val="24"/>
          <w:szCs w:val="24"/>
          <w:lang w:eastAsia="en-US"/>
        </w:rPr>
        <w:t xml:space="preserve">оинский учет в Администрации </w:t>
      </w:r>
      <w:r>
        <w:rPr>
          <w:rFonts w:ascii="Times New Roman" w:eastAsiaTheme="minorHAnsi" w:hAnsi="Times New Roman" w:cs="Times New Roman"/>
          <w:sz w:val="24"/>
          <w:szCs w:val="24"/>
          <w:lang w:eastAsia="en-US"/>
        </w:rPr>
        <w:t xml:space="preserve">осуществляет Ибрагимова Е.Л., </w:t>
      </w:r>
      <w:r w:rsidR="009A64A0">
        <w:rPr>
          <w:rFonts w:ascii="Times New Roman" w:eastAsiaTheme="minorHAnsi" w:hAnsi="Times New Roman" w:cs="Times New Roman"/>
          <w:sz w:val="24"/>
          <w:szCs w:val="24"/>
          <w:lang w:eastAsia="en-US"/>
        </w:rPr>
        <w:t>(</w:t>
      </w:r>
      <w:r w:rsidR="009A64A0" w:rsidRPr="00E00B93">
        <w:rPr>
          <w:rFonts w:ascii="Times New Roman" w:eastAsiaTheme="minorHAnsi" w:hAnsi="Times New Roman" w:cs="Times New Roman"/>
          <w:sz w:val="24"/>
          <w:szCs w:val="24"/>
          <w:lang w:eastAsia="en-US"/>
        </w:rPr>
        <w:t>выполняющ</w:t>
      </w:r>
      <w:r w:rsidR="009A64A0">
        <w:rPr>
          <w:rFonts w:ascii="Times New Roman" w:eastAsiaTheme="minorHAnsi" w:hAnsi="Times New Roman" w:cs="Times New Roman"/>
          <w:sz w:val="24"/>
          <w:szCs w:val="24"/>
          <w:lang w:eastAsia="en-US"/>
        </w:rPr>
        <w:t>ая</w:t>
      </w:r>
      <w:r w:rsidR="009A64A0" w:rsidRPr="00E00B93">
        <w:rPr>
          <w:rFonts w:ascii="Times New Roman" w:eastAsiaTheme="minorHAnsi" w:hAnsi="Times New Roman" w:cs="Times New Roman"/>
          <w:sz w:val="24"/>
          <w:szCs w:val="24"/>
          <w:lang w:eastAsia="en-US"/>
        </w:rPr>
        <w:t xml:space="preserve"> обязанности по </w:t>
      </w:r>
      <w:r w:rsidR="00341E44">
        <w:rPr>
          <w:rFonts w:ascii="Times New Roman" w:eastAsiaTheme="minorHAnsi" w:hAnsi="Times New Roman" w:cs="Times New Roman"/>
          <w:sz w:val="24"/>
          <w:szCs w:val="24"/>
          <w:lang w:eastAsia="en-US"/>
        </w:rPr>
        <w:t>внешнему</w:t>
      </w:r>
      <w:r w:rsidR="009A64A0">
        <w:rPr>
          <w:rFonts w:ascii="Times New Roman" w:eastAsiaTheme="minorHAnsi" w:hAnsi="Times New Roman" w:cs="Times New Roman"/>
          <w:sz w:val="24"/>
          <w:szCs w:val="24"/>
          <w:lang w:eastAsia="en-US"/>
        </w:rPr>
        <w:t xml:space="preserve"> совмещению) </w:t>
      </w:r>
      <w:r w:rsidR="00341E44">
        <w:rPr>
          <w:rFonts w:ascii="Times New Roman" w:eastAsiaTheme="minorHAnsi" w:hAnsi="Times New Roman" w:cs="Times New Roman"/>
          <w:sz w:val="24"/>
          <w:szCs w:val="24"/>
          <w:lang w:eastAsia="en-US"/>
        </w:rPr>
        <w:t>–</w:t>
      </w:r>
      <w:r w:rsidR="009A64A0">
        <w:rPr>
          <w:rFonts w:ascii="Times New Roman" w:eastAsiaTheme="minorHAnsi" w:hAnsi="Times New Roman" w:cs="Times New Roman"/>
          <w:sz w:val="24"/>
          <w:szCs w:val="24"/>
          <w:lang w:eastAsia="en-US"/>
        </w:rPr>
        <w:t xml:space="preserve"> </w:t>
      </w:r>
      <w:r w:rsidR="00341E44">
        <w:rPr>
          <w:rFonts w:ascii="Times New Roman" w:eastAsiaTheme="minorHAnsi" w:hAnsi="Times New Roman" w:cs="Times New Roman"/>
          <w:sz w:val="24"/>
          <w:szCs w:val="24"/>
          <w:lang w:eastAsia="en-US"/>
        </w:rPr>
        <w:t>0,4</w:t>
      </w:r>
      <w:r w:rsidR="009A64A0">
        <w:rPr>
          <w:rFonts w:ascii="Times New Roman" w:eastAsiaTheme="minorHAnsi" w:hAnsi="Times New Roman" w:cs="Times New Roman"/>
          <w:sz w:val="24"/>
          <w:szCs w:val="24"/>
          <w:lang w:eastAsia="en-US"/>
        </w:rPr>
        <w:t xml:space="preserve"> </w:t>
      </w:r>
      <w:r w:rsidR="00341E44">
        <w:rPr>
          <w:rFonts w:ascii="Times New Roman" w:eastAsiaTheme="minorHAnsi" w:hAnsi="Times New Roman" w:cs="Times New Roman"/>
          <w:sz w:val="24"/>
          <w:szCs w:val="24"/>
          <w:lang w:eastAsia="en-US"/>
        </w:rPr>
        <w:t>единицы,</w:t>
      </w:r>
      <w:r w:rsidR="009A64A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с которой заключен трудовой договор </w:t>
      </w:r>
      <w:r w:rsidRPr="00011D59">
        <w:rPr>
          <w:rFonts w:ascii="Times New Roman" w:eastAsiaTheme="minorHAnsi" w:hAnsi="Times New Roman" w:cs="Times New Roman"/>
          <w:sz w:val="24"/>
          <w:szCs w:val="24"/>
          <w:lang w:eastAsia="en-US"/>
        </w:rPr>
        <w:t xml:space="preserve">от </w:t>
      </w:r>
      <w:r w:rsidR="00011D59" w:rsidRPr="00011D59">
        <w:rPr>
          <w:rFonts w:ascii="Times New Roman" w:eastAsiaTheme="minorHAnsi" w:hAnsi="Times New Roman" w:cs="Times New Roman"/>
          <w:sz w:val="24"/>
          <w:szCs w:val="24"/>
          <w:lang w:eastAsia="en-US"/>
        </w:rPr>
        <w:t>01.06</w:t>
      </w:r>
      <w:r w:rsidRPr="00011D59">
        <w:rPr>
          <w:rFonts w:ascii="Times New Roman" w:eastAsiaTheme="minorHAnsi" w:hAnsi="Times New Roman" w:cs="Times New Roman"/>
          <w:sz w:val="24"/>
          <w:szCs w:val="24"/>
          <w:lang w:eastAsia="en-US"/>
        </w:rPr>
        <w:t>.20</w:t>
      </w:r>
      <w:r w:rsidR="00011D59" w:rsidRPr="00011D59">
        <w:rPr>
          <w:rFonts w:ascii="Times New Roman" w:eastAsiaTheme="minorHAnsi" w:hAnsi="Times New Roman" w:cs="Times New Roman"/>
          <w:sz w:val="24"/>
          <w:szCs w:val="24"/>
          <w:lang w:eastAsia="en-US"/>
        </w:rPr>
        <w:t>07</w:t>
      </w:r>
      <w:r w:rsidRPr="00011D59">
        <w:rPr>
          <w:rFonts w:ascii="Times New Roman" w:eastAsiaTheme="minorHAnsi" w:hAnsi="Times New Roman" w:cs="Times New Roman"/>
          <w:sz w:val="24"/>
          <w:szCs w:val="24"/>
          <w:lang w:eastAsia="en-US"/>
        </w:rPr>
        <w:t xml:space="preserve"> № </w:t>
      </w:r>
      <w:r w:rsidR="00011D59" w:rsidRPr="00011D59">
        <w:rPr>
          <w:rFonts w:ascii="Times New Roman" w:eastAsiaTheme="minorHAnsi" w:hAnsi="Times New Roman" w:cs="Times New Roman"/>
          <w:sz w:val="24"/>
          <w:szCs w:val="24"/>
          <w:lang w:eastAsia="en-US"/>
        </w:rPr>
        <w:t>09</w:t>
      </w:r>
      <w:r w:rsidRPr="00011D59">
        <w:rPr>
          <w:rFonts w:ascii="Times New Roman" w:eastAsiaTheme="minorHAnsi" w:hAnsi="Times New Roman" w:cs="Times New Roman"/>
          <w:sz w:val="24"/>
          <w:szCs w:val="24"/>
          <w:lang w:eastAsia="en-US"/>
        </w:rPr>
        <w:t xml:space="preserve">. </w:t>
      </w:r>
    </w:p>
    <w:p w:rsidR="004D5853" w:rsidRPr="0062401A" w:rsidRDefault="004D5853" w:rsidP="004D5853">
      <w:pPr>
        <w:pStyle w:val="ConsPlusNormal"/>
        <w:ind w:firstLine="68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Pr="0062401A">
        <w:rPr>
          <w:rFonts w:ascii="Times New Roman" w:hAnsi="Times New Roman" w:cs="Times New Roman"/>
          <w:sz w:val="24"/>
          <w:szCs w:val="24"/>
        </w:rPr>
        <w:t xml:space="preserve">Должностная инструкция на специалиста, уполномоченного на осуществление первичного воинского учета, утверждена  постановлением Главы </w:t>
      </w:r>
      <w:proofErr w:type="spellStart"/>
      <w:r>
        <w:rPr>
          <w:rFonts w:ascii="Times New Roman" w:hAnsi="Times New Roman" w:cs="Times New Roman"/>
          <w:sz w:val="24"/>
          <w:szCs w:val="24"/>
        </w:rPr>
        <w:t>Арчединского</w:t>
      </w:r>
      <w:proofErr w:type="spellEnd"/>
      <w:r w:rsidRPr="0062401A">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12.05.2014 № 33 (действовала до 01.02.2018) </w:t>
      </w:r>
      <w:r w:rsidRPr="0062401A">
        <w:rPr>
          <w:rFonts w:ascii="Times New Roman" w:hAnsi="Times New Roman" w:cs="Times New Roman"/>
          <w:sz w:val="24"/>
          <w:szCs w:val="24"/>
        </w:rPr>
        <w:t xml:space="preserve">и согласованная с военным комиссаром </w:t>
      </w:r>
      <w:proofErr w:type="gramStart"/>
      <w:r w:rsidRPr="0062401A">
        <w:rPr>
          <w:rFonts w:ascii="Times New Roman" w:hAnsi="Times New Roman" w:cs="Times New Roman"/>
          <w:sz w:val="24"/>
          <w:szCs w:val="24"/>
        </w:rPr>
        <w:t>г</w:t>
      </w:r>
      <w:proofErr w:type="gramEnd"/>
      <w:r w:rsidRPr="0062401A">
        <w:rPr>
          <w:rFonts w:ascii="Times New Roman" w:hAnsi="Times New Roman" w:cs="Times New Roman"/>
          <w:sz w:val="24"/>
          <w:szCs w:val="24"/>
        </w:rPr>
        <w:t xml:space="preserve">. Фролово и </w:t>
      </w:r>
      <w:proofErr w:type="spellStart"/>
      <w:r w:rsidRPr="0062401A">
        <w:rPr>
          <w:rFonts w:ascii="Times New Roman" w:hAnsi="Times New Roman" w:cs="Times New Roman"/>
          <w:sz w:val="24"/>
          <w:szCs w:val="24"/>
        </w:rPr>
        <w:t>Фроловского</w:t>
      </w:r>
      <w:proofErr w:type="spellEnd"/>
      <w:r w:rsidRPr="0062401A">
        <w:rPr>
          <w:rFonts w:ascii="Times New Roman" w:hAnsi="Times New Roman" w:cs="Times New Roman"/>
          <w:sz w:val="24"/>
          <w:szCs w:val="24"/>
        </w:rPr>
        <w:t xml:space="preserve"> района, кроме того, функциональные обязанности определены Положением о военно-учетном работнике.</w:t>
      </w:r>
    </w:p>
    <w:p w:rsidR="009A64A0" w:rsidRPr="00E00B93" w:rsidRDefault="009A64A0" w:rsidP="009A64A0">
      <w:pPr>
        <w:pStyle w:val="ConsPlusNormal"/>
        <w:ind w:firstLine="68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4D5853" w:rsidRPr="00287AEC">
        <w:rPr>
          <w:rFonts w:ascii="Times New Roman" w:hAnsi="Times New Roman" w:cs="Times New Roman"/>
          <w:sz w:val="24"/>
          <w:szCs w:val="24"/>
        </w:rPr>
        <w:t xml:space="preserve">Штатными расписаниями Администрации </w:t>
      </w:r>
      <w:proofErr w:type="spellStart"/>
      <w:r>
        <w:rPr>
          <w:rFonts w:ascii="Times New Roman" w:hAnsi="Times New Roman" w:cs="Times New Roman"/>
          <w:sz w:val="24"/>
          <w:szCs w:val="24"/>
        </w:rPr>
        <w:t>Арчединского</w:t>
      </w:r>
      <w:proofErr w:type="spellEnd"/>
      <w:r w:rsidR="004D5853" w:rsidRPr="00287AEC">
        <w:rPr>
          <w:rFonts w:ascii="Times New Roman" w:hAnsi="Times New Roman" w:cs="Times New Roman"/>
          <w:sz w:val="24"/>
          <w:szCs w:val="24"/>
        </w:rPr>
        <w:t xml:space="preserve"> сельского поселения на 2016 и 2017 годы, утвержденными Глав</w:t>
      </w:r>
      <w:r w:rsidR="004D5853">
        <w:rPr>
          <w:rFonts w:ascii="Times New Roman" w:hAnsi="Times New Roman" w:cs="Times New Roman"/>
          <w:sz w:val="24"/>
          <w:szCs w:val="24"/>
        </w:rPr>
        <w:t>ой</w:t>
      </w:r>
      <w:r w:rsidR="004D5853" w:rsidRPr="00287AEC">
        <w:rPr>
          <w:rFonts w:ascii="Times New Roman" w:hAnsi="Times New Roman" w:cs="Times New Roman"/>
          <w:sz w:val="24"/>
          <w:szCs w:val="24"/>
        </w:rPr>
        <w:t xml:space="preserve"> </w:t>
      </w:r>
      <w:proofErr w:type="spellStart"/>
      <w:r>
        <w:rPr>
          <w:rFonts w:ascii="Times New Roman" w:hAnsi="Times New Roman" w:cs="Times New Roman"/>
          <w:sz w:val="24"/>
          <w:szCs w:val="24"/>
        </w:rPr>
        <w:t>Арчединского</w:t>
      </w:r>
      <w:proofErr w:type="spellEnd"/>
      <w:r w:rsidR="004D5853" w:rsidRPr="00287AEC">
        <w:rPr>
          <w:rFonts w:ascii="Times New Roman" w:hAnsi="Times New Roman" w:cs="Times New Roman"/>
          <w:sz w:val="24"/>
          <w:szCs w:val="24"/>
        </w:rPr>
        <w:t xml:space="preserve"> сельского поселения </w:t>
      </w:r>
      <w:r w:rsidR="004D5853">
        <w:rPr>
          <w:rFonts w:ascii="Times New Roman" w:hAnsi="Times New Roman" w:cs="Times New Roman"/>
          <w:sz w:val="24"/>
          <w:szCs w:val="24"/>
        </w:rPr>
        <w:t xml:space="preserve"> </w:t>
      </w:r>
      <w:r w:rsidR="004D5853" w:rsidRPr="006E4928">
        <w:rPr>
          <w:rFonts w:ascii="Times New Roman" w:hAnsi="Times New Roman" w:cs="Times New Roman"/>
          <w:sz w:val="24"/>
          <w:szCs w:val="24"/>
        </w:rPr>
        <w:t>предусмотрена</w:t>
      </w:r>
      <w:r w:rsidR="004D5853" w:rsidRPr="00812A6B">
        <w:rPr>
          <w:rFonts w:ascii="Times New Roman" w:hAnsi="Times New Roman" w:cs="Times New Roman"/>
          <w:b/>
          <w:sz w:val="24"/>
          <w:szCs w:val="24"/>
        </w:rPr>
        <w:t xml:space="preserve"> </w:t>
      </w:r>
      <w:r w:rsidR="004D5853">
        <w:rPr>
          <w:rFonts w:ascii="Times New Roman" w:hAnsi="Times New Roman" w:cs="Times New Roman"/>
          <w:sz w:val="24"/>
          <w:szCs w:val="24"/>
        </w:rPr>
        <w:lastRenderedPageBreak/>
        <w:t>одна</w:t>
      </w:r>
      <w:r w:rsidR="004D5853" w:rsidRPr="00287AEC">
        <w:rPr>
          <w:rFonts w:ascii="Times New Roman" w:hAnsi="Times New Roman" w:cs="Times New Roman"/>
          <w:sz w:val="24"/>
          <w:szCs w:val="24"/>
        </w:rPr>
        <w:t xml:space="preserve"> штатн</w:t>
      </w:r>
      <w:r w:rsidR="004D5853">
        <w:rPr>
          <w:rFonts w:ascii="Times New Roman" w:hAnsi="Times New Roman" w:cs="Times New Roman"/>
          <w:sz w:val="24"/>
          <w:szCs w:val="24"/>
        </w:rPr>
        <w:t>ая</w:t>
      </w:r>
      <w:r w:rsidR="004D5853" w:rsidRPr="00287AEC">
        <w:rPr>
          <w:rFonts w:ascii="Times New Roman" w:hAnsi="Times New Roman" w:cs="Times New Roman"/>
          <w:sz w:val="24"/>
          <w:szCs w:val="24"/>
        </w:rPr>
        <w:t xml:space="preserve"> единиц</w:t>
      </w:r>
      <w:r w:rsidR="004D5853">
        <w:rPr>
          <w:rFonts w:ascii="Times New Roman" w:hAnsi="Times New Roman" w:cs="Times New Roman"/>
          <w:sz w:val="24"/>
          <w:szCs w:val="24"/>
        </w:rPr>
        <w:t>а</w:t>
      </w:r>
      <w:r w:rsidR="004D5853" w:rsidRPr="00287AEC">
        <w:rPr>
          <w:rFonts w:ascii="Times New Roman" w:hAnsi="Times New Roman" w:cs="Times New Roman"/>
          <w:sz w:val="24"/>
          <w:szCs w:val="24"/>
        </w:rPr>
        <w:t xml:space="preserve"> </w:t>
      </w:r>
      <w:r w:rsidR="004D5853">
        <w:rPr>
          <w:rFonts w:ascii="Times New Roman" w:hAnsi="Times New Roman" w:cs="Times New Roman"/>
          <w:sz w:val="24"/>
          <w:szCs w:val="24"/>
        </w:rPr>
        <w:t xml:space="preserve">освобожденного </w:t>
      </w:r>
      <w:r w:rsidR="004D5853" w:rsidRPr="00287AEC">
        <w:rPr>
          <w:rFonts w:ascii="Times New Roman" w:hAnsi="Times New Roman" w:cs="Times New Roman"/>
          <w:sz w:val="24"/>
          <w:szCs w:val="24"/>
        </w:rPr>
        <w:t>военно-учетного работника</w:t>
      </w:r>
      <w:r w:rsidR="004D5853">
        <w:rPr>
          <w:rFonts w:ascii="Times New Roman" w:hAnsi="Times New Roman" w:cs="Times New Roman"/>
          <w:sz w:val="24"/>
          <w:szCs w:val="24"/>
        </w:rPr>
        <w:t>,</w:t>
      </w:r>
      <w:r w:rsidR="004D5853">
        <w:rPr>
          <w:rFonts w:ascii="Times New Roman" w:eastAsiaTheme="minorHAnsi" w:hAnsi="Times New Roman" w:cs="Times New Roman"/>
          <w:sz w:val="24"/>
          <w:szCs w:val="24"/>
          <w:lang w:eastAsia="en-US"/>
        </w:rPr>
        <w:t xml:space="preserve"> </w:t>
      </w:r>
      <w:r w:rsidR="004D5853" w:rsidRPr="00E00B93">
        <w:rPr>
          <w:rFonts w:ascii="Times New Roman" w:eastAsiaTheme="minorHAnsi" w:hAnsi="Times New Roman" w:cs="Times New Roman"/>
          <w:sz w:val="24"/>
          <w:szCs w:val="24"/>
          <w:lang w:eastAsia="en-US"/>
        </w:rPr>
        <w:t xml:space="preserve"> что соответствует </w:t>
      </w:r>
      <w:r w:rsidRPr="00E00B93">
        <w:rPr>
          <w:rFonts w:ascii="Times New Roman" w:eastAsiaTheme="minorHAnsi" w:hAnsi="Times New Roman" w:cs="Times New Roman"/>
          <w:sz w:val="24"/>
          <w:szCs w:val="24"/>
          <w:lang w:eastAsia="en-US"/>
        </w:rPr>
        <w:t>п</w:t>
      </w:r>
      <w:r>
        <w:rPr>
          <w:rFonts w:ascii="Times New Roman" w:eastAsiaTheme="minorHAnsi" w:hAnsi="Times New Roman" w:cs="Times New Roman"/>
          <w:sz w:val="24"/>
          <w:szCs w:val="24"/>
          <w:lang w:eastAsia="en-US"/>
        </w:rPr>
        <w:t>.</w:t>
      </w:r>
      <w:r w:rsidRPr="00E00B93">
        <w:rPr>
          <w:rFonts w:ascii="Times New Roman" w:eastAsiaTheme="minorHAnsi" w:hAnsi="Times New Roman" w:cs="Times New Roman"/>
          <w:sz w:val="24"/>
          <w:szCs w:val="24"/>
          <w:lang w:eastAsia="en-US"/>
        </w:rPr>
        <w:t>п. п.11 Положения о воинском учете, утвержденного постановлением Правительства РФ от 27.11.2006 № 719 (при наличии на воинском учете менее 500 граждан).</w:t>
      </w:r>
    </w:p>
    <w:p w:rsidR="004D5853" w:rsidRPr="00153742" w:rsidRDefault="004D5853" w:rsidP="004D5853">
      <w:pPr>
        <w:pStyle w:val="ConsPlusNormal"/>
        <w:ind w:firstLine="680"/>
        <w:jc w:val="both"/>
        <w:rPr>
          <w:rFonts w:ascii="Times New Roman" w:hAnsi="Times New Roman" w:cs="Times New Roman"/>
          <w:sz w:val="24"/>
          <w:szCs w:val="24"/>
        </w:rPr>
      </w:pPr>
      <w:r w:rsidRPr="00493FDD">
        <w:rPr>
          <w:rFonts w:ascii="Times New Roman" w:hAnsi="Times New Roman" w:cs="Times New Roman"/>
          <w:sz w:val="24"/>
          <w:szCs w:val="24"/>
        </w:rPr>
        <w:t xml:space="preserve">Оплата труда военно-учетного работника </w:t>
      </w:r>
      <w:proofErr w:type="spellStart"/>
      <w:r w:rsidR="009A64A0">
        <w:rPr>
          <w:rFonts w:ascii="Times New Roman" w:hAnsi="Times New Roman" w:cs="Times New Roman"/>
          <w:sz w:val="24"/>
          <w:szCs w:val="24"/>
        </w:rPr>
        <w:t>Арчединского</w:t>
      </w:r>
      <w:proofErr w:type="spellEnd"/>
      <w:r w:rsidRPr="00493FDD">
        <w:rPr>
          <w:rFonts w:ascii="Times New Roman" w:hAnsi="Times New Roman" w:cs="Times New Roman"/>
          <w:sz w:val="24"/>
          <w:szCs w:val="24"/>
        </w:rPr>
        <w:t xml:space="preserve"> сельского поселения </w:t>
      </w:r>
      <w:proofErr w:type="spellStart"/>
      <w:r w:rsidRPr="00493FDD">
        <w:rPr>
          <w:rFonts w:ascii="Times New Roman" w:hAnsi="Times New Roman" w:cs="Times New Roman"/>
          <w:sz w:val="24"/>
          <w:szCs w:val="24"/>
        </w:rPr>
        <w:t>Фроловского</w:t>
      </w:r>
      <w:proofErr w:type="spellEnd"/>
      <w:r w:rsidRPr="00493FDD">
        <w:rPr>
          <w:rFonts w:ascii="Times New Roman" w:hAnsi="Times New Roman" w:cs="Times New Roman"/>
          <w:sz w:val="24"/>
          <w:szCs w:val="24"/>
        </w:rPr>
        <w:t xml:space="preserve"> муниципального района производилось в соответствии с </w:t>
      </w:r>
      <w:r w:rsidRPr="00153742">
        <w:rPr>
          <w:rFonts w:ascii="Times New Roman" w:hAnsi="Times New Roman" w:cs="Times New Roman"/>
          <w:sz w:val="24"/>
          <w:szCs w:val="24"/>
        </w:rPr>
        <w:t>Положени</w:t>
      </w:r>
      <w:r>
        <w:rPr>
          <w:rFonts w:ascii="Times New Roman" w:hAnsi="Times New Roman" w:cs="Times New Roman"/>
          <w:sz w:val="24"/>
          <w:szCs w:val="24"/>
        </w:rPr>
        <w:t>ем</w:t>
      </w:r>
      <w:r w:rsidRPr="00153742">
        <w:rPr>
          <w:rFonts w:ascii="Times New Roman" w:hAnsi="Times New Roman" w:cs="Times New Roman"/>
          <w:sz w:val="24"/>
          <w:szCs w:val="24"/>
        </w:rPr>
        <w:t xml:space="preserve"> о военно-учетном работнике в администрации </w:t>
      </w:r>
      <w:proofErr w:type="spellStart"/>
      <w:r w:rsidR="009A64A0">
        <w:rPr>
          <w:rFonts w:ascii="Times New Roman" w:hAnsi="Times New Roman" w:cs="Times New Roman"/>
          <w:sz w:val="24"/>
          <w:szCs w:val="24"/>
        </w:rPr>
        <w:t>Арчединского</w:t>
      </w:r>
      <w:proofErr w:type="spellEnd"/>
      <w:r w:rsidR="009A64A0">
        <w:rPr>
          <w:rFonts w:ascii="Times New Roman" w:hAnsi="Times New Roman" w:cs="Times New Roman"/>
          <w:sz w:val="24"/>
          <w:szCs w:val="24"/>
        </w:rPr>
        <w:t xml:space="preserve"> </w:t>
      </w:r>
      <w:r w:rsidRPr="0015374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разделе 6 «Оплата труда».</w:t>
      </w:r>
    </w:p>
    <w:p w:rsidR="00341E44" w:rsidRDefault="00341E44" w:rsidP="00341E44">
      <w:pPr>
        <w:pStyle w:val="ConsPlusNormal"/>
        <w:ind w:firstLine="680"/>
        <w:jc w:val="both"/>
        <w:rPr>
          <w:rFonts w:ascii="Times New Roman" w:hAnsi="Times New Roman" w:cs="Times New Roman"/>
          <w:sz w:val="24"/>
          <w:szCs w:val="24"/>
        </w:rPr>
      </w:pPr>
      <w:r w:rsidRPr="009C2475">
        <w:rPr>
          <w:rFonts w:ascii="Times New Roman" w:hAnsi="Times New Roman" w:cs="Times New Roman"/>
          <w:sz w:val="24"/>
          <w:szCs w:val="24"/>
        </w:rPr>
        <w:t>В проверяемом периоде оплата труда военно-учетного работника состояла из выплат, приведенных в таблице</w:t>
      </w:r>
      <w:r>
        <w:rPr>
          <w:rFonts w:ascii="Times New Roman" w:hAnsi="Times New Roman" w:cs="Times New Roman"/>
          <w:sz w:val="24"/>
          <w:szCs w:val="24"/>
        </w:rPr>
        <w:t xml:space="preserve"> № 5</w:t>
      </w:r>
      <w:r w:rsidRPr="009C2475">
        <w:rPr>
          <w:rFonts w:ascii="Times New Roman" w:hAnsi="Times New Roman" w:cs="Times New Roman"/>
          <w:sz w:val="24"/>
          <w:szCs w:val="24"/>
        </w:rPr>
        <w:t>.</w:t>
      </w:r>
    </w:p>
    <w:p w:rsidR="00341E44" w:rsidRPr="00AD3A3F" w:rsidRDefault="00341E44" w:rsidP="00341E44">
      <w:pPr>
        <w:pStyle w:val="ConsPlusNormal"/>
        <w:ind w:firstLine="680"/>
        <w:jc w:val="both"/>
        <w:rPr>
          <w:rFonts w:ascii="Times New Roman" w:hAnsi="Times New Roman" w:cs="Times New Roman"/>
          <w:sz w:val="22"/>
          <w:szCs w:val="22"/>
        </w:rPr>
      </w:pPr>
      <w:r>
        <w:rPr>
          <w:rFonts w:ascii="Times New Roman" w:hAnsi="Times New Roman" w:cs="Times New Roman"/>
          <w:sz w:val="24"/>
          <w:szCs w:val="24"/>
        </w:rPr>
        <w:t xml:space="preserve">                                                                                                                               </w:t>
      </w:r>
      <w:r w:rsidRPr="00AD3A3F">
        <w:rPr>
          <w:rFonts w:ascii="Times New Roman" w:hAnsi="Times New Roman" w:cs="Times New Roman"/>
          <w:sz w:val="22"/>
          <w:szCs w:val="22"/>
        </w:rPr>
        <w:t>Таблица № 5</w:t>
      </w:r>
    </w:p>
    <w:p w:rsidR="00341E44" w:rsidRDefault="00341E44" w:rsidP="00341E44">
      <w:pPr>
        <w:jc w:val="both"/>
        <w:rPr>
          <w:b/>
          <w:sz w:val="22"/>
          <w:szCs w:val="22"/>
        </w:rPr>
      </w:pPr>
      <w:r>
        <w:rPr>
          <w:sz w:val="22"/>
          <w:szCs w:val="22"/>
        </w:rPr>
        <w:t xml:space="preserve"> </w:t>
      </w:r>
      <w:r w:rsidRPr="00CA5EEB">
        <w:rPr>
          <w:b/>
          <w:sz w:val="22"/>
          <w:szCs w:val="22"/>
        </w:rPr>
        <w:t xml:space="preserve">                                                                                                                            </w:t>
      </w:r>
      <w:r>
        <w:rPr>
          <w:b/>
          <w:sz w:val="22"/>
          <w:szCs w:val="22"/>
        </w:rPr>
        <w:t xml:space="preserve">                      </w:t>
      </w:r>
      <w:r w:rsidRPr="00CA5EEB">
        <w:rPr>
          <w:b/>
          <w:sz w:val="22"/>
          <w:szCs w:val="22"/>
        </w:rPr>
        <w:t>руб.</w:t>
      </w:r>
    </w:p>
    <w:tbl>
      <w:tblPr>
        <w:tblStyle w:val="a3"/>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529"/>
        <w:gridCol w:w="1984"/>
        <w:gridCol w:w="2126"/>
      </w:tblGrid>
      <w:tr w:rsidR="00341E44" w:rsidRPr="009249F0" w:rsidTr="001A680C">
        <w:tc>
          <w:tcPr>
            <w:tcW w:w="5529" w:type="dxa"/>
            <w:vMerge w:val="restart"/>
            <w:tcBorders>
              <w:top w:val="double" w:sz="4" w:space="0" w:color="auto"/>
            </w:tcBorders>
            <w:shd w:val="clear" w:color="auto" w:fill="EAF1DD" w:themeFill="accent3" w:themeFillTint="33"/>
            <w:vAlign w:val="center"/>
          </w:tcPr>
          <w:p w:rsidR="00341E44" w:rsidRPr="001A680C" w:rsidRDefault="00341E44" w:rsidP="00341E44">
            <w:pPr>
              <w:jc w:val="center"/>
            </w:pPr>
            <w:r w:rsidRPr="001A680C">
              <w:t>Наименование</w:t>
            </w:r>
          </w:p>
        </w:tc>
        <w:tc>
          <w:tcPr>
            <w:tcW w:w="4110" w:type="dxa"/>
            <w:gridSpan w:val="2"/>
            <w:tcBorders>
              <w:top w:val="double" w:sz="4" w:space="0" w:color="auto"/>
              <w:bottom w:val="single" w:sz="6" w:space="0" w:color="auto"/>
            </w:tcBorders>
            <w:shd w:val="clear" w:color="auto" w:fill="EAF1DD" w:themeFill="accent3" w:themeFillTint="33"/>
            <w:vAlign w:val="center"/>
          </w:tcPr>
          <w:p w:rsidR="00341E44" w:rsidRPr="001A680C" w:rsidRDefault="00341E44" w:rsidP="00341E44">
            <w:pPr>
              <w:jc w:val="center"/>
            </w:pPr>
            <w:r w:rsidRPr="001A680C">
              <w:t>Военно-учетный работник (1 ед., 0,4 ставки)</w:t>
            </w:r>
          </w:p>
        </w:tc>
      </w:tr>
      <w:tr w:rsidR="00341E44" w:rsidRPr="009249F0" w:rsidTr="001A680C">
        <w:trPr>
          <w:trHeight w:val="559"/>
        </w:trPr>
        <w:tc>
          <w:tcPr>
            <w:tcW w:w="5529" w:type="dxa"/>
            <w:vMerge/>
            <w:shd w:val="clear" w:color="auto" w:fill="EAF1DD" w:themeFill="accent3" w:themeFillTint="33"/>
            <w:vAlign w:val="center"/>
          </w:tcPr>
          <w:p w:rsidR="00341E44" w:rsidRPr="001A680C" w:rsidRDefault="00341E44" w:rsidP="00341E44">
            <w:pPr>
              <w:jc w:val="center"/>
            </w:pPr>
          </w:p>
        </w:tc>
        <w:tc>
          <w:tcPr>
            <w:tcW w:w="1984" w:type="dxa"/>
            <w:tcBorders>
              <w:top w:val="single" w:sz="6" w:space="0" w:color="auto"/>
            </w:tcBorders>
            <w:shd w:val="clear" w:color="auto" w:fill="EAF1DD" w:themeFill="accent3" w:themeFillTint="33"/>
            <w:vAlign w:val="center"/>
          </w:tcPr>
          <w:p w:rsidR="00341E44" w:rsidRPr="001A680C" w:rsidRDefault="00341E44" w:rsidP="00341E44">
            <w:pPr>
              <w:jc w:val="center"/>
            </w:pPr>
            <w:r w:rsidRPr="001A680C">
              <w:t>2016 год</w:t>
            </w:r>
          </w:p>
          <w:p w:rsidR="00341E44" w:rsidRPr="001A680C" w:rsidRDefault="00341E44" w:rsidP="00341E44">
            <w:pPr>
              <w:jc w:val="center"/>
            </w:pPr>
            <w:r w:rsidRPr="001A680C">
              <w:t xml:space="preserve"> </w:t>
            </w:r>
          </w:p>
        </w:tc>
        <w:tc>
          <w:tcPr>
            <w:tcW w:w="2126" w:type="dxa"/>
            <w:tcBorders>
              <w:top w:val="single" w:sz="6" w:space="0" w:color="auto"/>
            </w:tcBorders>
            <w:shd w:val="clear" w:color="auto" w:fill="EAF1DD" w:themeFill="accent3" w:themeFillTint="33"/>
            <w:vAlign w:val="center"/>
          </w:tcPr>
          <w:p w:rsidR="00341E44" w:rsidRPr="001A680C" w:rsidRDefault="00341E44" w:rsidP="00341E44">
            <w:pPr>
              <w:jc w:val="center"/>
            </w:pPr>
            <w:r w:rsidRPr="001A680C">
              <w:t>2017 год</w:t>
            </w:r>
          </w:p>
          <w:p w:rsidR="00341E44" w:rsidRPr="001A680C" w:rsidRDefault="00341E44" w:rsidP="00341E44">
            <w:pPr>
              <w:jc w:val="center"/>
            </w:pPr>
            <w:r w:rsidRPr="001A680C">
              <w:t xml:space="preserve"> </w:t>
            </w:r>
          </w:p>
        </w:tc>
      </w:tr>
      <w:tr w:rsidR="00341E44" w:rsidRPr="009249F0" w:rsidTr="001A680C">
        <w:trPr>
          <w:trHeight w:val="267"/>
        </w:trPr>
        <w:tc>
          <w:tcPr>
            <w:tcW w:w="5529" w:type="dxa"/>
            <w:tcBorders>
              <w:top w:val="double" w:sz="4" w:space="0" w:color="auto"/>
              <w:left w:val="double" w:sz="4" w:space="0" w:color="auto"/>
              <w:bottom w:val="single" w:sz="6" w:space="0" w:color="auto"/>
            </w:tcBorders>
          </w:tcPr>
          <w:p w:rsidR="00341E44" w:rsidRPr="001A680C" w:rsidRDefault="00341E44" w:rsidP="00341E44">
            <w:pPr>
              <w:jc w:val="both"/>
            </w:pPr>
            <w:r w:rsidRPr="001A680C">
              <w:t>Оклад</w:t>
            </w:r>
          </w:p>
        </w:tc>
        <w:tc>
          <w:tcPr>
            <w:tcW w:w="1984" w:type="dxa"/>
            <w:tcBorders>
              <w:top w:val="double" w:sz="4" w:space="0" w:color="auto"/>
              <w:left w:val="single" w:sz="6" w:space="0" w:color="auto"/>
              <w:bottom w:val="single" w:sz="6" w:space="0" w:color="auto"/>
            </w:tcBorders>
            <w:vAlign w:val="center"/>
          </w:tcPr>
          <w:p w:rsidR="00341E44" w:rsidRPr="001A680C" w:rsidRDefault="00341E44" w:rsidP="00341E44">
            <w:pPr>
              <w:jc w:val="center"/>
            </w:pPr>
            <w:r w:rsidRPr="001A680C">
              <w:t>3685,55</w:t>
            </w:r>
          </w:p>
        </w:tc>
        <w:tc>
          <w:tcPr>
            <w:tcW w:w="2126" w:type="dxa"/>
            <w:tcBorders>
              <w:top w:val="double" w:sz="4" w:space="0" w:color="auto"/>
              <w:left w:val="single" w:sz="6" w:space="0" w:color="auto"/>
              <w:bottom w:val="single" w:sz="6" w:space="0" w:color="auto"/>
              <w:right w:val="single" w:sz="6" w:space="0" w:color="auto"/>
            </w:tcBorders>
            <w:vAlign w:val="center"/>
          </w:tcPr>
          <w:p w:rsidR="00341E44" w:rsidRPr="001A680C" w:rsidRDefault="00341E44" w:rsidP="00341E44">
            <w:pPr>
              <w:jc w:val="center"/>
            </w:pPr>
            <w:r w:rsidRPr="001A680C">
              <w:t>3779,86</w:t>
            </w:r>
          </w:p>
        </w:tc>
      </w:tr>
      <w:tr w:rsidR="00341E44" w:rsidRPr="009249F0" w:rsidTr="001A680C">
        <w:tc>
          <w:tcPr>
            <w:tcW w:w="5529" w:type="dxa"/>
            <w:tcBorders>
              <w:top w:val="single" w:sz="6" w:space="0" w:color="auto"/>
              <w:left w:val="double" w:sz="4" w:space="0" w:color="auto"/>
              <w:bottom w:val="single" w:sz="6" w:space="0" w:color="auto"/>
            </w:tcBorders>
          </w:tcPr>
          <w:p w:rsidR="00341E44" w:rsidRPr="001A680C" w:rsidRDefault="00341E44" w:rsidP="00341E44">
            <w:pPr>
              <w:jc w:val="both"/>
            </w:pPr>
            <w:r w:rsidRPr="001A680C">
              <w:t>Надбавка за выслугу лет от общего стажа работы (20% от должностного оклада при стаже от 5 до 10 лет)</w:t>
            </w:r>
          </w:p>
        </w:tc>
        <w:tc>
          <w:tcPr>
            <w:tcW w:w="1984" w:type="dxa"/>
            <w:tcBorders>
              <w:top w:val="single" w:sz="6" w:space="0" w:color="auto"/>
              <w:left w:val="single" w:sz="6" w:space="0" w:color="auto"/>
              <w:bottom w:val="single" w:sz="6" w:space="0" w:color="auto"/>
            </w:tcBorders>
            <w:vAlign w:val="center"/>
          </w:tcPr>
          <w:p w:rsidR="00341E44" w:rsidRPr="001A680C" w:rsidRDefault="00341E44" w:rsidP="00341E44">
            <w:pPr>
              <w:jc w:val="center"/>
            </w:pPr>
            <w:r w:rsidRPr="001A680C">
              <w:t>737,11</w:t>
            </w:r>
          </w:p>
        </w:tc>
        <w:tc>
          <w:tcPr>
            <w:tcW w:w="2126" w:type="dxa"/>
            <w:tcBorders>
              <w:top w:val="single" w:sz="6" w:space="0" w:color="auto"/>
              <w:left w:val="single" w:sz="6" w:space="0" w:color="auto"/>
              <w:bottom w:val="single" w:sz="6" w:space="0" w:color="auto"/>
              <w:right w:val="single" w:sz="6" w:space="0" w:color="auto"/>
            </w:tcBorders>
            <w:vAlign w:val="center"/>
          </w:tcPr>
          <w:p w:rsidR="00341E44" w:rsidRPr="001A680C" w:rsidRDefault="00341E44" w:rsidP="00341E44">
            <w:pPr>
              <w:jc w:val="center"/>
            </w:pPr>
            <w:r w:rsidRPr="001A680C">
              <w:t>755,97</w:t>
            </w:r>
          </w:p>
        </w:tc>
      </w:tr>
      <w:tr w:rsidR="00341E44" w:rsidRPr="009249F0" w:rsidTr="001A680C">
        <w:trPr>
          <w:trHeight w:val="369"/>
        </w:trPr>
        <w:tc>
          <w:tcPr>
            <w:tcW w:w="5529" w:type="dxa"/>
            <w:tcBorders>
              <w:top w:val="single" w:sz="6" w:space="0" w:color="auto"/>
              <w:left w:val="double" w:sz="4" w:space="0" w:color="auto"/>
              <w:bottom w:val="single" w:sz="6" w:space="0" w:color="auto"/>
            </w:tcBorders>
          </w:tcPr>
          <w:p w:rsidR="00341E44" w:rsidRPr="001A680C" w:rsidRDefault="00341E44" w:rsidP="00341E44">
            <w:pPr>
              <w:jc w:val="both"/>
            </w:pPr>
            <w:r w:rsidRPr="001A680C">
              <w:t>Премия по итогам работы за год  в размере 2 окладов</w:t>
            </w:r>
          </w:p>
        </w:tc>
        <w:tc>
          <w:tcPr>
            <w:tcW w:w="1984" w:type="dxa"/>
            <w:tcBorders>
              <w:top w:val="single" w:sz="6" w:space="0" w:color="auto"/>
              <w:left w:val="single" w:sz="6" w:space="0" w:color="auto"/>
              <w:bottom w:val="single" w:sz="6" w:space="0" w:color="auto"/>
            </w:tcBorders>
            <w:vAlign w:val="center"/>
          </w:tcPr>
          <w:p w:rsidR="00341E44" w:rsidRPr="001A680C" w:rsidRDefault="00341E44" w:rsidP="00341E44">
            <w:pPr>
              <w:jc w:val="center"/>
            </w:pPr>
            <w:r w:rsidRPr="001A680C">
              <w:t>6098,0</w:t>
            </w:r>
          </w:p>
        </w:tc>
        <w:tc>
          <w:tcPr>
            <w:tcW w:w="2126" w:type="dxa"/>
            <w:tcBorders>
              <w:top w:val="single" w:sz="6" w:space="0" w:color="auto"/>
              <w:left w:val="single" w:sz="6" w:space="0" w:color="auto"/>
              <w:bottom w:val="single" w:sz="6" w:space="0" w:color="auto"/>
              <w:right w:val="single" w:sz="6" w:space="0" w:color="auto"/>
            </w:tcBorders>
            <w:vAlign w:val="center"/>
          </w:tcPr>
          <w:p w:rsidR="00341E44" w:rsidRPr="001A680C" w:rsidRDefault="00341E44" w:rsidP="00341E44">
            <w:pPr>
              <w:jc w:val="center"/>
            </w:pPr>
            <w:r w:rsidRPr="001A680C">
              <w:t>4835,09</w:t>
            </w:r>
          </w:p>
        </w:tc>
      </w:tr>
      <w:tr w:rsidR="00341E44" w:rsidRPr="009249F0" w:rsidTr="001A680C">
        <w:tc>
          <w:tcPr>
            <w:tcW w:w="5529" w:type="dxa"/>
            <w:tcBorders>
              <w:top w:val="single" w:sz="6" w:space="0" w:color="auto"/>
              <w:left w:val="double" w:sz="4" w:space="0" w:color="auto"/>
              <w:bottom w:val="double" w:sz="4" w:space="0" w:color="auto"/>
            </w:tcBorders>
          </w:tcPr>
          <w:p w:rsidR="00341E44" w:rsidRPr="001A680C" w:rsidRDefault="00341E44" w:rsidP="00341E44">
            <w:pPr>
              <w:jc w:val="both"/>
            </w:pPr>
            <w:r w:rsidRPr="001A680C">
              <w:t>ФОТ за год</w:t>
            </w:r>
          </w:p>
        </w:tc>
        <w:tc>
          <w:tcPr>
            <w:tcW w:w="1984" w:type="dxa"/>
            <w:tcBorders>
              <w:top w:val="single" w:sz="6" w:space="0" w:color="auto"/>
              <w:left w:val="single" w:sz="6" w:space="0" w:color="auto"/>
              <w:bottom w:val="double" w:sz="4" w:space="0" w:color="auto"/>
            </w:tcBorders>
            <w:vAlign w:val="center"/>
          </w:tcPr>
          <w:p w:rsidR="00341E44" w:rsidRPr="001A680C" w:rsidRDefault="00341E44" w:rsidP="00341E44">
            <w:pPr>
              <w:jc w:val="center"/>
            </w:pPr>
            <w:r w:rsidRPr="001A680C">
              <w:t xml:space="preserve"> 59170,7</w:t>
            </w:r>
          </w:p>
        </w:tc>
        <w:tc>
          <w:tcPr>
            <w:tcW w:w="2126" w:type="dxa"/>
            <w:tcBorders>
              <w:top w:val="single" w:sz="6" w:space="0" w:color="auto"/>
              <w:left w:val="single" w:sz="6" w:space="0" w:color="auto"/>
              <w:bottom w:val="double" w:sz="4" w:space="0" w:color="auto"/>
              <w:right w:val="single" w:sz="6" w:space="0" w:color="auto"/>
            </w:tcBorders>
            <w:vAlign w:val="center"/>
          </w:tcPr>
          <w:p w:rsidR="00341E44" w:rsidRPr="001A680C" w:rsidRDefault="00341E44" w:rsidP="00341E44">
            <w:pPr>
              <w:jc w:val="center"/>
            </w:pPr>
            <w:r w:rsidRPr="001A680C">
              <w:t>59265,05</w:t>
            </w:r>
          </w:p>
        </w:tc>
      </w:tr>
    </w:tbl>
    <w:p w:rsidR="00341E44" w:rsidRPr="00CA5EEB" w:rsidRDefault="00341E44" w:rsidP="00341E44">
      <w:pPr>
        <w:ind w:firstLine="708"/>
        <w:jc w:val="center"/>
        <w:rPr>
          <w:b/>
          <w:sz w:val="22"/>
          <w:szCs w:val="22"/>
        </w:rPr>
      </w:pPr>
    </w:p>
    <w:p w:rsidR="004D5853" w:rsidRDefault="00341E44" w:rsidP="00341E44">
      <w:pPr>
        <w:pStyle w:val="ConsPlusNormal"/>
        <w:ind w:firstLine="680"/>
        <w:jc w:val="both"/>
        <w:rPr>
          <w:rFonts w:ascii="Times New Roman" w:hAnsi="Times New Roman" w:cs="Times New Roman"/>
          <w:sz w:val="24"/>
          <w:szCs w:val="24"/>
        </w:rPr>
      </w:pPr>
      <w:r w:rsidRPr="00341E44">
        <w:rPr>
          <w:rFonts w:ascii="Times New Roman" w:hAnsi="Times New Roman" w:cs="Times New Roman"/>
          <w:sz w:val="24"/>
          <w:szCs w:val="24"/>
        </w:rPr>
        <w:t xml:space="preserve">Выплаты на заработную плату военно-учетному работнику произведены в пределах фонда оплаты труда. Кредиторская задолженность по оплате труда перед работниками на </w:t>
      </w:r>
      <w:r w:rsidR="00556DF4">
        <w:rPr>
          <w:rFonts w:ascii="Times New Roman" w:hAnsi="Times New Roman" w:cs="Times New Roman"/>
          <w:sz w:val="24"/>
          <w:szCs w:val="24"/>
        </w:rPr>
        <w:t>31.12.</w:t>
      </w:r>
      <w:r w:rsidRPr="00341E44">
        <w:rPr>
          <w:rFonts w:ascii="Times New Roman" w:hAnsi="Times New Roman" w:cs="Times New Roman"/>
          <w:sz w:val="24"/>
          <w:szCs w:val="24"/>
        </w:rPr>
        <w:t xml:space="preserve">2016 и </w:t>
      </w:r>
      <w:r w:rsidR="00556DF4">
        <w:rPr>
          <w:rFonts w:ascii="Times New Roman" w:hAnsi="Times New Roman" w:cs="Times New Roman"/>
          <w:sz w:val="24"/>
          <w:szCs w:val="24"/>
        </w:rPr>
        <w:t>31.12.</w:t>
      </w:r>
      <w:r w:rsidRPr="00341E44">
        <w:rPr>
          <w:rFonts w:ascii="Times New Roman" w:hAnsi="Times New Roman" w:cs="Times New Roman"/>
          <w:sz w:val="24"/>
          <w:szCs w:val="24"/>
        </w:rPr>
        <w:t>2017 годов отсутствовала. При выборочной проверке расходов на выплату заработной платы нарушений не установлено.</w:t>
      </w:r>
    </w:p>
    <w:p w:rsidR="002B5E2D" w:rsidRPr="00556DF4" w:rsidRDefault="002B5E2D" w:rsidP="002B5E2D">
      <w:pPr>
        <w:ind w:firstLine="680"/>
        <w:jc w:val="both"/>
      </w:pPr>
      <w:r w:rsidRPr="001079DD">
        <w:t>Сроки выпл</w:t>
      </w:r>
      <w:r w:rsidR="00A32C38">
        <w:t xml:space="preserve">аты заработной платы определены </w:t>
      </w:r>
      <w:r w:rsidR="001079DD" w:rsidRPr="001079DD">
        <w:t>Коллективным договором</w:t>
      </w:r>
      <w:r w:rsidRPr="001079DD">
        <w:t xml:space="preserve"> </w:t>
      </w:r>
      <w:r w:rsidR="001079DD" w:rsidRPr="001079DD">
        <w:t>а</w:t>
      </w:r>
      <w:r w:rsidR="00556DF4">
        <w:t xml:space="preserve">дминистрации </w:t>
      </w:r>
      <w:proofErr w:type="spellStart"/>
      <w:r w:rsidR="00BC2706" w:rsidRPr="001079DD">
        <w:t>Арчединского</w:t>
      </w:r>
      <w:proofErr w:type="spellEnd"/>
      <w:r w:rsidRPr="001079DD">
        <w:t xml:space="preserve"> сельского поселения</w:t>
      </w:r>
      <w:r w:rsidRPr="00556DF4">
        <w:t>, утвержденным</w:t>
      </w:r>
      <w:r w:rsidR="001079DD" w:rsidRPr="00556DF4">
        <w:t xml:space="preserve"> </w:t>
      </w:r>
      <w:r w:rsidRPr="00556DF4">
        <w:t xml:space="preserve"> главой администрации </w:t>
      </w:r>
      <w:r w:rsidR="00556DF4" w:rsidRPr="00556DF4">
        <w:t>19.07.2017</w:t>
      </w:r>
      <w:r w:rsidRPr="00556DF4">
        <w:t>г.</w:t>
      </w:r>
      <w:r w:rsidR="00556DF4" w:rsidRPr="00556DF4">
        <w:t xml:space="preserve"> и Правилами трудового внутреннего распорядка, утвержденного распоряжением Главы сельского поселения от 20.07.2017 № 50-р. </w:t>
      </w:r>
      <w:r w:rsidRPr="00556DF4">
        <w:t xml:space="preserve"> Сроки выплаты заработной платы</w:t>
      </w:r>
      <w:r w:rsidR="00017BA9">
        <w:t>:</w:t>
      </w:r>
      <w:r w:rsidRPr="00556DF4">
        <w:t xml:space="preserve"> </w:t>
      </w:r>
      <w:r w:rsidR="001079DD" w:rsidRPr="00556DF4">
        <w:t>3</w:t>
      </w:r>
      <w:r w:rsidRPr="00556DF4">
        <w:t xml:space="preserve"> и 1</w:t>
      </w:r>
      <w:r w:rsidR="001079DD" w:rsidRPr="00556DF4">
        <w:t>8</w:t>
      </w:r>
      <w:r w:rsidRPr="00556DF4">
        <w:t xml:space="preserve"> числа каждого месяца.</w:t>
      </w:r>
    </w:p>
    <w:p w:rsidR="007D1803" w:rsidRPr="002B5E2D" w:rsidRDefault="002B5E2D" w:rsidP="00DF330A">
      <w:pPr>
        <w:ind w:firstLine="680"/>
        <w:jc w:val="both"/>
      </w:pPr>
      <w:r>
        <w:t xml:space="preserve">В ходе проверки установлено, что </w:t>
      </w:r>
      <w:r w:rsidRPr="0015710E">
        <w:t xml:space="preserve">перед </w:t>
      </w:r>
      <w:r>
        <w:t>военно-учетным работником</w:t>
      </w:r>
      <w:r w:rsidRPr="0015710E">
        <w:t xml:space="preserve"> за январь </w:t>
      </w:r>
      <w:r>
        <w:t xml:space="preserve">2016 и 2017 годов имелась задолженность по заработной плате за счет позднего </w:t>
      </w:r>
      <w:r w:rsidRPr="007D1803">
        <w:t>поступлени</w:t>
      </w:r>
      <w:r>
        <w:t>я</w:t>
      </w:r>
      <w:r w:rsidRPr="007D1803">
        <w:t xml:space="preserve"> субвенции</w:t>
      </w:r>
      <w:r>
        <w:t xml:space="preserve"> (в феврале 2016-2017 г.г.).  </w:t>
      </w:r>
      <w:r w:rsidRPr="00CA5EEB">
        <w:rPr>
          <w:b/>
          <w:color w:val="76923C" w:themeColor="accent3" w:themeShade="BF"/>
        </w:rPr>
        <w:t xml:space="preserve"> </w:t>
      </w:r>
      <w:r>
        <w:t>Ф</w:t>
      </w:r>
      <w:r w:rsidRPr="007D1803">
        <w:t xml:space="preserve">актически </w:t>
      </w:r>
      <w:r>
        <w:t xml:space="preserve">заработная плата </w:t>
      </w:r>
      <w:r w:rsidRPr="007D1803">
        <w:t xml:space="preserve">выплачена </w:t>
      </w:r>
      <w:r>
        <w:t xml:space="preserve"> </w:t>
      </w:r>
      <w:r w:rsidRPr="00140CA4">
        <w:t xml:space="preserve">2016-2017 </w:t>
      </w:r>
      <w:proofErr w:type="gramStart"/>
      <w:r w:rsidRPr="00140CA4">
        <w:t>годах</w:t>
      </w:r>
      <w:proofErr w:type="gramEnd"/>
      <w:r w:rsidRPr="00140CA4">
        <w:t xml:space="preserve"> сложилась за январь месяц (фактически выплачена 17.02.2016 и 01.03.2017</w:t>
      </w:r>
      <w:r>
        <w:t xml:space="preserve">). </w:t>
      </w:r>
      <w:r>
        <w:rPr>
          <w:rFonts w:eastAsiaTheme="minorHAnsi"/>
          <w:lang w:eastAsia="en-US"/>
        </w:rPr>
        <w:t xml:space="preserve"> </w:t>
      </w:r>
      <w:r w:rsidR="007D1803" w:rsidRPr="002B5E2D">
        <w:rPr>
          <w:color w:val="76923C" w:themeColor="accent3" w:themeShade="BF"/>
        </w:rPr>
        <w:t xml:space="preserve"> </w:t>
      </w:r>
      <w:r w:rsidR="007D1803" w:rsidRPr="002B5E2D">
        <w:t xml:space="preserve">Задержка по выплате заработной платы за январь 2016 года составила </w:t>
      </w:r>
      <w:r w:rsidR="00140CA4" w:rsidRPr="002B5E2D">
        <w:t>1</w:t>
      </w:r>
      <w:r w:rsidR="00017BA9">
        <w:t>3</w:t>
      </w:r>
      <w:r w:rsidR="00341E44" w:rsidRPr="002B5E2D">
        <w:t xml:space="preserve"> календарных  </w:t>
      </w:r>
      <w:r w:rsidR="007D1803" w:rsidRPr="002B5E2D">
        <w:t xml:space="preserve">дней, за январь  2017 года </w:t>
      </w:r>
      <w:r w:rsidR="00017BA9">
        <w:t xml:space="preserve">– 25 </w:t>
      </w:r>
      <w:r w:rsidR="00341E44" w:rsidRPr="002B5E2D">
        <w:t>календарных  дней</w:t>
      </w:r>
      <w:r w:rsidR="007D1803" w:rsidRPr="002B5E2D">
        <w:t>.</w:t>
      </w:r>
    </w:p>
    <w:p w:rsidR="00931437" w:rsidRPr="00931437" w:rsidRDefault="00931437" w:rsidP="00931437">
      <w:pPr>
        <w:jc w:val="both"/>
      </w:pPr>
      <w:r>
        <w:t xml:space="preserve">           </w:t>
      </w:r>
      <w:r w:rsidR="009820B9" w:rsidRPr="00931437">
        <w:t xml:space="preserve">Средняя заработная плата военно-учетного работника в 2016 </w:t>
      </w:r>
      <w:r w:rsidR="007D1803" w:rsidRPr="00931437">
        <w:t xml:space="preserve">и 2017 </w:t>
      </w:r>
      <w:r w:rsidR="009820B9" w:rsidRPr="00931437">
        <w:t>год</w:t>
      </w:r>
      <w:r w:rsidR="007D1803" w:rsidRPr="00931437">
        <w:t xml:space="preserve">ах </w:t>
      </w:r>
      <w:r w:rsidR="007C20F5" w:rsidRPr="00931437">
        <w:t xml:space="preserve">составила </w:t>
      </w:r>
      <w:r w:rsidR="007D1803" w:rsidRPr="00931437">
        <w:t xml:space="preserve">соответственно </w:t>
      </w:r>
      <w:r w:rsidR="00BC2706" w:rsidRPr="00931437">
        <w:t xml:space="preserve">по </w:t>
      </w:r>
      <w:r w:rsidR="007D1803" w:rsidRPr="00931437">
        <w:t>4,</w:t>
      </w:r>
      <w:r w:rsidR="002B5E2D" w:rsidRPr="00931437">
        <w:t>9</w:t>
      </w:r>
      <w:r w:rsidR="009820B9" w:rsidRPr="00931437">
        <w:t xml:space="preserve"> тыс.</w:t>
      </w:r>
      <w:r w:rsidR="007D1803" w:rsidRPr="00931437">
        <w:t xml:space="preserve"> </w:t>
      </w:r>
      <w:r w:rsidR="009820B9" w:rsidRPr="00931437">
        <w:t>руб</w:t>
      </w:r>
      <w:r w:rsidR="009820B9" w:rsidRPr="00931437">
        <w:rPr>
          <w:b/>
        </w:rPr>
        <w:t>.</w:t>
      </w:r>
      <w:r w:rsidR="007D1803" w:rsidRPr="00931437">
        <w:rPr>
          <w:b/>
        </w:rPr>
        <w:t xml:space="preserve"> </w:t>
      </w:r>
      <w:r w:rsidR="00BC2706" w:rsidRPr="00931437">
        <w:t>в каждом году</w:t>
      </w:r>
      <w:r w:rsidRPr="00931437">
        <w:t xml:space="preserve"> (ставка 0,4)</w:t>
      </w:r>
      <w:r w:rsidR="007D1803" w:rsidRPr="00931437">
        <w:t xml:space="preserve">, что </w:t>
      </w:r>
      <w:r w:rsidR="00017BA9" w:rsidRPr="00931437">
        <w:t>ниже</w:t>
      </w:r>
      <w:r w:rsidR="007D1803" w:rsidRPr="00931437">
        <w:t xml:space="preserve"> минимального </w:t>
      </w:r>
      <w:proofErr w:type="gramStart"/>
      <w:r w:rsidR="007D1803" w:rsidRPr="00931437">
        <w:t>размера оплаты труда</w:t>
      </w:r>
      <w:proofErr w:type="gramEnd"/>
      <w:r w:rsidRPr="00931437">
        <w:t xml:space="preserve"> (</w:t>
      </w:r>
      <w:r w:rsidRPr="00931437">
        <w:rPr>
          <w:color w:val="000000"/>
        </w:rPr>
        <w:t>с 01.01.2016 - 6,2  тыс. рублей, с 01.07.2016 - 7,5 тыс. рублей; с 01.07.2017 - 7,8 тыс. рублей). С</w:t>
      </w:r>
      <w:r w:rsidR="007D1803" w:rsidRPr="00931437">
        <w:t>редн</w:t>
      </w:r>
      <w:r w:rsidRPr="00931437">
        <w:t>яя</w:t>
      </w:r>
      <w:r w:rsidR="007D1803" w:rsidRPr="00931437">
        <w:t xml:space="preserve"> заработн</w:t>
      </w:r>
      <w:r w:rsidRPr="00931437">
        <w:t>ая</w:t>
      </w:r>
      <w:r w:rsidR="007D1803" w:rsidRPr="00931437">
        <w:t xml:space="preserve"> плат</w:t>
      </w:r>
      <w:r w:rsidRPr="00931437">
        <w:t>а</w:t>
      </w:r>
      <w:r w:rsidR="007D1803" w:rsidRPr="00931437">
        <w:t xml:space="preserve"> по региону</w:t>
      </w:r>
      <w:r w:rsidRPr="00931437">
        <w:t xml:space="preserve">  в 2016 году - 25.7 тыс. рублей и  2017 - 27,9 тыс. рублей.</w:t>
      </w:r>
    </w:p>
    <w:p w:rsidR="00931437" w:rsidRDefault="00931437" w:rsidP="00931437">
      <w:pPr>
        <w:jc w:val="both"/>
        <w:rPr>
          <w:b/>
        </w:rPr>
      </w:pPr>
    </w:p>
    <w:p w:rsidR="009820B9" w:rsidRPr="009249F0" w:rsidRDefault="00931437" w:rsidP="00931437">
      <w:pPr>
        <w:ind w:firstLine="680"/>
        <w:jc w:val="both"/>
        <w:rPr>
          <w:b/>
          <w:color w:val="76923C" w:themeColor="accent3" w:themeShade="BF"/>
        </w:rPr>
      </w:pPr>
      <w:r>
        <w:rPr>
          <w:b/>
        </w:rPr>
        <w:t xml:space="preserve"> </w:t>
      </w:r>
    </w:p>
    <w:p w:rsidR="009820B9" w:rsidRDefault="009820B9" w:rsidP="009820B9">
      <w:pPr>
        <w:ind w:firstLine="709"/>
        <w:jc w:val="center"/>
        <w:rPr>
          <w:b/>
          <w:i/>
        </w:rPr>
      </w:pPr>
      <w:r w:rsidRPr="002B5E2D">
        <w:rPr>
          <w:b/>
          <w:i/>
        </w:rPr>
        <w:t>Материально-техническое обеспечение деятельности  работников, осуществляющих полномочия по первичному воинскому учету</w:t>
      </w:r>
    </w:p>
    <w:p w:rsidR="002B5E2D" w:rsidRPr="002B5E2D" w:rsidRDefault="002B5E2D" w:rsidP="009820B9">
      <w:pPr>
        <w:ind w:firstLine="709"/>
        <w:jc w:val="center"/>
        <w:rPr>
          <w:b/>
          <w:i/>
        </w:rPr>
      </w:pPr>
    </w:p>
    <w:p w:rsidR="00011D59" w:rsidRDefault="00730A15" w:rsidP="002B5E2D">
      <w:pPr>
        <w:ind w:firstLine="709"/>
        <w:jc w:val="both"/>
      </w:pPr>
      <w:r w:rsidRPr="00BC2706">
        <w:t xml:space="preserve">В течение 2016 – 2017 годов мебель и компьютерная техника для обеспечения деятельности военно-учетного работника не приобретались. </w:t>
      </w:r>
      <w:r w:rsidR="00011D59">
        <w:t xml:space="preserve">По данным бухгалтерского учета администрации </w:t>
      </w:r>
      <w:proofErr w:type="spellStart"/>
      <w:r w:rsidR="00011D59">
        <w:t>Арчединского</w:t>
      </w:r>
      <w:proofErr w:type="spellEnd"/>
      <w:r w:rsidR="00011D59">
        <w:t xml:space="preserve"> сельского поселения з</w:t>
      </w:r>
      <w:r w:rsidR="004F04C7" w:rsidRPr="00BC2706">
        <w:t xml:space="preserve">а военно-учетным работником числится </w:t>
      </w:r>
      <w:r w:rsidR="00BC2706" w:rsidRPr="00BC2706">
        <w:t>многофункциональное устройство, процессор, фотоаппарат «Сони», стол компьютерный, шкаф металлический,</w:t>
      </w:r>
      <w:r w:rsidR="004F04C7" w:rsidRPr="00BC2706">
        <w:t xml:space="preserve"> </w:t>
      </w:r>
      <w:r w:rsidR="00BC2706" w:rsidRPr="00BC2706">
        <w:t xml:space="preserve">кресло, вешалка, обогреватель, два стенда, </w:t>
      </w:r>
      <w:r w:rsidR="004F04C7" w:rsidRPr="00BC2706">
        <w:t>которые приобретались ранее за счет средств Субвенции</w:t>
      </w:r>
      <w:r w:rsidR="00011D59">
        <w:t>. При</w:t>
      </w:r>
      <w:r w:rsidR="00121A7B">
        <w:t xml:space="preserve"> </w:t>
      </w:r>
      <w:r w:rsidR="00011D59">
        <w:t xml:space="preserve">фактическом осмотре вышеперечисленные материальные ценности </w:t>
      </w:r>
      <w:r w:rsidR="00121A7B">
        <w:t>находятся в наличии.</w:t>
      </w:r>
    </w:p>
    <w:p w:rsidR="004F04C7" w:rsidRPr="00BC2706" w:rsidRDefault="004639E7" w:rsidP="002B5E2D">
      <w:pPr>
        <w:ind w:firstLine="709"/>
        <w:jc w:val="both"/>
      </w:pPr>
      <w:r w:rsidRPr="00BC2706">
        <w:t>Рабочее место военно-учетного работника располагается в здании Администрации.</w:t>
      </w:r>
    </w:p>
    <w:p w:rsidR="004639E7" w:rsidRDefault="004639E7" w:rsidP="008B16D2">
      <w:pPr>
        <w:shd w:val="clear" w:color="auto" w:fill="FFFFFF"/>
        <w:ind w:firstLine="680"/>
        <w:jc w:val="both"/>
      </w:pPr>
      <w:r w:rsidRPr="00BC2706">
        <w:lastRenderedPageBreak/>
        <w:t>Расходы на содержание военно-учетного работника в части услуг связи, транспортных расходов, обслуживания офисной техники осуществляются за счет средств местного бюджета. С учетом того, что военно-учетный работник осуществляет функции по воинскому учету по совместительству, выделить названные расходы не представляется возможным (раздельный учет в Администрации не ведется).</w:t>
      </w:r>
    </w:p>
    <w:p w:rsidR="001A680C" w:rsidRDefault="001A680C" w:rsidP="008B16D2">
      <w:pPr>
        <w:shd w:val="clear" w:color="auto" w:fill="FFFFFF"/>
        <w:ind w:firstLine="680"/>
        <w:jc w:val="both"/>
      </w:pPr>
    </w:p>
    <w:p w:rsidR="001A680C" w:rsidRPr="00A40D4A" w:rsidRDefault="001A680C" w:rsidP="001A680C">
      <w:pPr>
        <w:jc w:val="center"/>
        <w:rPr>
          <w:b/>
          <w:i/>
        </w:rPr>
      </w:pPr>
      <w:r w:rsidRPr="00A40D4A">
        <w:rPr>
          <w:b/>
          <w:i/>
        </w:rPr>
        <w:t xml:space="preserve">Выводы </w:t>
      </w:r>
      <w:r>
        <w:rPr>
          <w:b/>
          <w:i/>
        </w:rPr>
        <w:t xml:space="preserve"> </w:t>
      </w:r>
    </w:p>
    <w:p w:rsidR="001A680C" w:rsidRDefault="001A680C" w:rsidP="001A680C">
      <w:pPr>
        <w:jc w:val="both"/>
      </w:pPr>
      <w:r>
        <w:rPr>
          <w:b/>
        </w:rPr>
        <w:t xml:space="preserve">     </w:t>
      </w:r>
      <w:r>
        <w:rPr>
          <w:b/>
        </w:rPr>
        <w:tab/>
      </w:r>
      <w:r w:rsidRPr="00BC07FE">
        <w:t>По результатам</w:t>
      </w:r>
      <w:r>
        <w:t xml:space="preserve"> проведения экспертно-аналитического мероприятия </w:t>
      </w:r>
      <w:r w:rsidRPr="00BC07FE">
        <w:t>«Анализ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 – 2017 годах»</w:t>
      </w:r>
      <w:r>
        <w:t xml:space="preserve"> установлено:</w:t>
      </w:r>
    </w:p>
    <w:p w:rsidR="001A680C" w:rsidRDefault="001A680C" w:rsidP="001A680C">
      <w:pPr>
        <w:pStyle w:val="s3"/>
        <w:numPr>
          <w:ilvl w:val="0"/>
          <w:numId w:val="1"/>
        </w:numPr>
        <w:shd w:val="clear" w:color="auto" w:fill="FFFFFF"/>
        <w:spacing w:before="0" w:beforeAutospacing="0" w:after="0" w:afterAutospacing="0"/>
        <w:ind w:left="0" w:firstLine="360"/>
        <w:jc w:val="both"/>
      </w:pPr>
      <w:r w:rsidRPr="00DC5767">
        <w:t>При осуществлении органом мес</w:t>
      </w:r>
      <w:r>
        <w:t xml:space="preserve">тного самоуправления  </w:t>
      </w:r>
      <w:proofErr w:type="spellStart"/>
      <w:r>
        <w:t>Арчединского</w:t>
      </w:r>
      <w:proofErr w:type="spellEnd"/>
      <w:r>
        <w:t xml:space="preserve"> </w:t>
      </w:r>
      <w:r w:rsidRPr="00DC5767">
        <w:t xml:space="preserve"> сельского поселения переданных государственных полномочий по осуществлению первичного воинского учета  </w:t>
      </w:r>
      <w:r>
        <w:t>в нарушение  пункта  1  статьи 86 БК РФ на местном уровне</w:t>
      </w:r>
      <w:r w:rsidRPr="00DC5767">
        <w:t xml:space="preserve"> не принят муниципальны</w:t>
      </w:r>
      <w:r>
        <w:t xml:space="preserve">й правовой акт по расходованию </w:t>
      </w:r>
      <w:r w:rsidRPr="005225EA">
        <w:t>субвенции на осуществление полномочий по первичному воинскому учету на территориях, где отсутствуют военные комиссариаты.</w:t>
      </w:r>
      <w:r w:rsidRPr="00DC5767">
        <w:t xml:space="preserve"> </w:t>
      </w:r>
    </w:p>
    <w:p w:rsidR="001A680C" w:rsidRPr="00DC5767" w:rsidRDefault="001A680C" w:rsidP="001A680C">
      <w:pPr>
        <w:pStyle w:val="s3"/>
        <w:numPr>
          <w:ilvl w:val="0"/>
          <w:numId w:val="1"/>
        </w:numPr>
        <w:shd w:val="clear" w:color="auto" w:fill="FFFFFF"/>
        <w:spacing w:before="0" w:beforeAutospacing="0" w:after="0" w:afterAutospacing="0"/>
        <w:ind w:left="0" w:firstLine="360"/>
        <w:jc w:val="both"/>
      </w:pPr>
      <w:r>
        <w:t xml:space="preserve">Администрацией  </w:t>
      </w:r>
      <w:proofErr w:type="spellStart"/>
      <w:r>
        <w:t>Арчединского</w:t>
      </w:r>
      <w:proofErr w:type="spellEnd"/>
      <w:r>
        <w:t xml:space="preserve"> сельского поселения  не разработан  и не утвержден  нормативно-правовой  акт  </w:t>
      </w:r>
      <w:r w:rsidRPr="001678E1">
        <w:t>обуславливающий   нормативы   затрат  на   содержание  военно-учетного  работника</w:t>
      </w:r>
      <w:r>
        <w:t>.</w:t>
      </w:r>
    </w:p>
    <w:p w:rsidR="001A680C" w:rsidRPr="002B5E2D" w:rsidRDefault="001A680C" w:rsidP="001A680C">
      <w:pPr>
        <w:jc w:val="both"/>
      </w:pPr>
      <w:r>
        <w:t xml:space="preserve">       3. </w:t>
      </w:r>
      <w:proofErr w:type="gramStart"/>
      <w:r w:rsidRPr="00A40D4A">
        <w:t>Из-за позднего поступления в бюджет муниципального образования субвенции на осуществление полномочий по первичному воинскому учету на территориях</w:t>
      </w:r>
      <w:proofErr w:type="gramEnd"/>
      <w:r w:rsidRPr="00A40D4A">
        <w:t xml:space="preserve">, где отсутствуют военные комиссариаты, в феврале месяце осуществлена задержка выплаты заработной платы. </w:t>
      </w:r>
      <w:r>
        <w:t xml:space="preserve">  </w:t>
      </w:r>
      <w:r w:rsidRPr="00CA5EEB">
        <w:rPr>
          <w:b/>
          <w:color w:val="76923C" w:themeColor="accent3" w:themeShade="BF"/>
        </w:rPr>
        <w:t xml:space="preserve"> </w:t>
      </w:r>
      <w:r>
        <w:t>Ф</w:t>
      </w:r>
      <w:r w:rsidRPr="007D1803">
        <w:t xml:space="preserve">актически </w:t>
      </w:r>
      <w:r>
        <w:t xml:space="preserve">заработная плата </w:t>
      </w:r>
      <w:r w:rsidRPr="007D1803">
        <w:t xml:space="preserve">выплачена </w:t>
      </w:r>
      <w:r>
        <w:t xml:space="preserve"> </w:t>
      </w:r>
      <w:r w:rsidRPr="00140CA4">
        <w:t xml:space="preserve">2016-2017 </w:t>
      </w:r>
      <w:proofErr w:type="gramStart"/>
      <w:r w:rsidRPr="00140CA4">
        <w:t>годах</w:t>
      </w:r>
      <w:proofErr w:type="gramEnd"/>
      <w:r w:rsidRPr="00140CA4">
        <w:t xml:space="preserve"> сложилась за январь месяц (фактически выплачена 17.02.2016 и 01.03.2017</w:t>
      </w:r>
      <w:r w:rsidR="00017BA9">
        <w:t>).</w:t>
      </w:r>
      <w:r w:rsidRPr="002B5E2D">
        <w:rPr>
          <w:color w:val="76923C" w:themeColor="accent3" w:themeShade="BF"/>
        </w:rPr>
        <w:t xml:space="preserve"> </w:t>
      </w:r>
      <w:r w:rsidRPr="002B5E2D">
        <w:t xml:space="preserve">Задержка по выплате заработной платы за январь 2016 года составила 15 календарных  дней, за январь  2017 года </w:t>
      </w:r>
      <w:r>
        <w:t>–</w:t>
      </w:r>
      <w:r w:rsidRPr="002B5E2D">
        <w:t xml:space="preserve"> 27</w:t>
      </w:r>
      <w:r>
        <w:t xml:space="preserve"> </w:t>
      </w:r>
      <w:r w:rsidRPr="002B5E2D">
        <w:t>календарных  дней.</w:t>
      </w:r>
    </w:p>
    <w:p w:rsidR="001A680C" w:rsidRPr="001A680C" w:rsidRDefault="001A680C" w:rsidP="001A680C">
      <w:pPr>
        <w:ind w:left="2836"/>
        <w:jc w:val="both"/>
      </w:pPr>
      <w:r>
        <w:t xml:space="preserve"> </w:t>
      </w:r>
    </w:p>
    <w:p w:rsidR="001A680C" w:rsidRPr="00A40D4A" w:rsidRDefault="001A680C" w:rsidP="001A680C">
      <w:pPr>
        <w:ind w:left="360"/>
        <w:jc w:val="both"/>
      </w:pPr>
      <w:r>
        <w:t xml:space="preserve"> </w:t>
      </w:r>
      <w:r w:rsidRPr="00A40D4A">
        <w:t xml:space="preserve"> </w:t>
      </w:r>
    </w:p>
    <w:p w:rsidR="001A680C" w:rsidRPr="004639E7" w:rsidRDefault="001A680C" w:rsidP="001A680C">
      <w:pPr>
        <w:rPr>
          <w:bCs/>
        </w:rPr>
      </w:pPr>
      <w:r>
        <w:t xml:space="preserve">    </w:t>
      </w:r>
      <w:r w:rsidRPr="0015710E">
        <w:t xml:space="preserve"> </w:t>
      </w:r>
      <w:r>
        <w:t xml:space="preserve"> </w:t>
      </w:r>
    </w:p>
    <w:p w:rsidR="001A680C" w:rsidRDefault="001A680C" w:rsidP="001A680C">
      <w:pPr>
        <w:ind w:firstLine="680"/>
        <w:jc w:val="both"/>
        <w:rPr>
          <w:color w:val="76923C" w:themeColor="accent3" w:themeShade="BF"/>
        </w:rPr>
      </w:pPr>
    </w:p>
    <w:tbl>
      <w:tblPr>
        <w:tblStyle w:val="a3"/>
        <w:tblW w:w="11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1"/>
        <w:gridCol w:w="2232"/>
      </w:tblGrid>
      <w:tr w:rsidR="001A680C" w:rsidRPr="008022A2" w:rsidTr="00553B8D">
        <w:trPr>
          <w:trHeight w:val="812"/>
        </w:trPr>
        <w:tc>
          <w:tcPr>
            <w:tcW w:w="9711" w:type="dxa"/>
          </w:tcPr>
          <w:p w:rsidR="001A680C" w:rsidRDefault="001A680C" w:rsidP="00553B8D">
            <w:pPr>
              <w:jc w:val="both"/>
              <w:rPr>
                <w:sz w:val="24"/>
                <w:szCs w:val="24"/>
              </w:rPr>
            </w:pPr>
            <w:r>
              <w:rPr>
                <w:sz w:val="24"/>
                <w:szCs w:val="24"/>
              </w:rPr>
              <w:t>Старший  инспектор контрольно-счетной палаты</w:t>
            </w:r>
          </w:p>
          <w:p w:rsidR="001A680C" w:rsidRPr="008022A2" w:rsidRDefault="001A680C" w:rsidP="00553B8D">
            <w:pPr>
              <w:jc w:val="both"/>
              <w:rPr>
                <w:sz w:val="24"/>
                <w:szCs w:val="24"/>
              </w:rPr>
            </w:pPr>
            <w:proofErr w:type="spellStart"/>
            <w:r>
              <w:rPr>
                <w:sz w:val="24"/>
                <w:szCs w:val="24"/>
              </w:rPr>
              <w:t>Фроловского</w:t>
            </w:r>
            <w:proofErr w:type="spellEnd"/>
            <w:r>
              <w:rPr>
                <w:sz w:val="24"/>
                <w:szCs w:val="24"/>
              </w:rPr>
              <w:t xml:space="preserve"> муниципального района</w:t>
            </w:r>
          </w:p>
          <w:p w:rsidR="001A680C" w:rsidRDefault="001A680C" w:rsidP="00553B8D">
            <w:pPr>
              <w:jc w:val="both"/>
              <w:rPr>
                <w:sz w:val="24"/>
                <w:szCs w:val="24"/>
              </w:rPr>
            </w:pPr>
            <w:r w:rsidRPr="008022A2">
              <w:rPr>
                <w:sz w:val="24"/>
                <w:szCs w:val="24"/>
              </w:rPr>
              <w:t>Волгоградской области</w:t>
            </w:r>
            <w:r>
              <w:rPr>
                <w:sz w:val="24"/>
                <w:szCs w:val="24"/>
              </w:rPr>
              <w:t xml:space="preserve">                                                                             </w:t>
            </w:r>
            <w:r w:rsidR="00E741E3">
              <w:rPr>
                <w:sz w:val="24"/>
                <w:szCs w:val="24"/>
              </w:rPr>
              <w:t xml:space="preserve">         </w:t>
            </w:r>
            <w:r>
              <w:rPr>
                <w:sz w:val="24"/>
                <w:szCs w:val="24"/>
              </w:rPr>
              <w:t xml:space="preserve">     </w:t>
            </w:r>
            <w:r w:rsidR="00E741E3">
              <w:rPr>
                <w:sz w:val="24"/>
                <w:szCs w:val="24"/>
              </w:rPr>
              <w:t xml:space="preserve">Г.В. </w:t>
            </w:r>
            <w:proofErr w:type="spellStart"/>
            <w:r w:rsidR="00E741E3">
              <w:rPr>
                <w:sz w:val="24"/>
                <w:szCs w:val="24"/>
              </w:rPr>
              <w:t>Игнаткина</w:t>
            </w:r>
            <w:proofErr w:type="spellEnd"/>
          </w:p>
          <w:p w:rsidR="001A680C" w:rsidRPr="008022A2" w:rsidRDefault="001A680C" w:rsidP="00553B8D">
            <w:pPr>
              <w:jc w:val="both"/>
              <w:rPr>
                <w:i/>
                <w:sz w:val="24"/>
                <w:szCs w:val="24"/>
              </w:rPr>
            </w:pPr>
          </w:p>
        </w:tc>
        <w:tc>
          <w:tcPr>
            <w:tcW w:w="2232" w:type="dxa"/>
          </w:tcPr>
          <w:p w:rsidR="001A680C" w:rsidRPr="008022A2" w:rsidRDefault="001A680C" w:rsidP="00553B8D">
            <w:pPr>
              <w:jc w:val="both"/>
              <w:rPr>
                <w:sz w:val="24"/>
                <w:szCs w:val="24"/>
              </w:rPr>
            </w:pPr>
          </w:p>
          <w:p w:rsidR="001A680C" w:rsidRPr="008022A2" w:rsidRDefault="001A680C" w:rsidP="00553B8D">
            <w:pPr>
              <w:jc w:val="both"/>
              <w:rPr>
                <w:sz w:val="24"/>
                <w:szCs w:val="24"/>
              </w:rPr>
            </w:pPr>
            <w:r>
              <w:rPr>
                <w:sz w:val="24"/>
                <w:szCs w:val="24"/>
              </w:rPr>
              <w:t xml:space="preserve"> </w:t>
            </w:r>
          </w:p>
          <w:p w:rsidR="001A680C" w:rsidRPr="008022A2" w:rsidRDefault="001A680C" w:rsidP="00553B8D">
            <w:pPr>
              <w:jc w:val="both"/>
              <w:rPr>
                <w:i/>
                <w:sz w:val="24"/>
                <w:szCs w:val="24"/>
              </w:rPr>
            </w:pPr>
          </w:p>
        </w:tc>
      </w:tr>
      <w:tr w:rsidR="001A680C" w:rsidRPr="008022A2" w:rsidTr="00553B8D">
        <w:tc>
          <w:tcPr>
            <w:tcW w:w="9711" w:type="dxa"/>
          </w:tcPr>
          <w:p w:rsidR="001A680C" w:rsidRPr="008022A2" w:rsidRDefault="001A680C" w:rsidP="00553B8D">
            <w:pPr>
              <w:jc w:val="both"/>
              <w:rPr>
                <w:sz w:val="24"/>
                <w:szCs w:val="24"/>
              </w:rPr>
            </w:pPr>
            <w:r w:rsidRPr="008022A2">
              <w:rPr>
                <w:sz w:val="24"/>
                <w:szCs w:val="24"/>
              </w:rPr>
              <w:t xml:space="preserve">Глава </w:t>
            </w:r>
            <w:proofErr w:type="spellStart"/>
            <w:r>
              <w:rPr>
                <w:sz w:val="24"/>
                <w:szCs w:val="24"/>
              </w:rPr>
              <w:t>Арчединского</w:t>
            </w:r>
            <w:proofErr w:type="spellEnd"/>
            <w:r w:rsidRPr="008022A2">
              <w:rPr>
                <w:sz w:val="24"/>
                <w:szCs w:val="24"/>
              </w:rPr>
              <w:t xml:space="preserve"> сельского поселения </w:t>
            </w:r>
          </w:p>
          <w:p w:rsidR="001A680C" w:rsidRPr="008022A2" w:rsidRDefault="001A680C" w:rsidP="00553B8D">
            <w:pPr>
              <w:jc w:val="both"/>
              <w:rPr>
                <w:sz w:val="24"/>
                <w:szCs w:val="24"/>
              </w:rPr>
            </w:pPr>
            <w:proofErr w:type="spellStart"/>
            <w:r>
              <w:rPr>
                <w:sz w:val="24"/>
                <w:szCs w:val="24"/>
              </w:rPr>
              <w:t>Фроловског</w:t>
            </w:r>
            <w:r w:rsidRPr="008022A2">
              <w:rPr>
                <w:sz w:val="24"/>
                <w:szCs w:val="24"/>
              </w:rPr>
              <w:t>о</w:t>
            </w:r>
            <w:proofErr w:type="spellEnd"/>
            <w:r w:rsidRPr="008022A2">
              <w:rPr>
                <w:sz w:val="24"/>
                <w:szCs w:val="24"/>
              </w:rPr>
              <w:t xml:space="preserve"> муниципального района </w:t>
            </w:r>
          </w:p>
          <w:p w:rsidR="001A680C" w:rsidRPr="008022A2" w:rsidRDefault="001A680C" w:rsidP="00553B8D">
            <w:pPr>
              <w:ind w:right="-2235"/>
              <w:jc w:val="both"/>
              <w:rPr>
                <w:sz w:val="24"/>
                <w:szCs w:val="24"/>
              </w:rPr>
            </w:pPr>
            <w:r>
              <w:rPr>
                <w:sz w:val="24"/>
                <w:szCs w:val="24"/>
              </w:rPr>
              <w:t xml:space="preserve">Волгоградской </w:t>
            </w:r>
            <w:r w:rsidRPr="008022A2">
              <w:rPr>
                <w:sz w:val="24"/>
                <w:szCs w:val="24"/>
              </w:rPr>
              <w:t xml:space="preserve">области  </w:t>
            </w:r>
            <w:r>
              <w:rPr>
                <w:sz w:val="24"/>
                <w:szCs w:val="24"/>
              </w:rPr>
              <w:t xml:space="preserve">                                                                              </w:t>
            </w:r>
            <w:r w:rsidR="00E741E3">
              <w:rPr>
                <w:sz w:val="24"/>
                <w:szCs w:val="24"/>
              </w:rPr>
              <w:t xml:space="preserve">         </w:t>
            </w:r>
            <w:r>
              <w:rPr>
                <w:sz w:val="24"/>
                <w:szCs w:val="24"/>
              </w:rPr>
              <w:t xml:space="preserve"> М.Е. </w:t>
            </w:r>
            <w:proofErr w:type="spellStart"/>
            <w:r>
              <w:rPr>
                <w:sz w:val="24"/>
                <w:szCs w:val="24"/>
              </w:rPr>
              <w:t>Алеулова</w:t>
            </w:r>
            <w:proofErr w:type="spellEnd"/>
          </w:p>
          <w:p w:rsidR="001A680C" w:rsidRPr="008022A2" w:rsidRDefault="001A680C" w:rsidP="00553B8D">
            <w:pPr>
              <w:jc w:val="both"/>
              <w:rPr>
                <w:sz w:val="24"/>
                <w:szCs w:val="24"/>
              </w:rPr>
            </w:pPr>
          </w:p>
          <w:p w:rsidR="001A680C" w:rsidRPr="008022A2" w:rsidRDefault="001A680C" w:rsidP="00553B8D">
            <w:pPr>
              <w:jc w:val="both"/>
              <w:rPr>
                <w:sz w:val="24"/>
                <w:szCs w:val="24"/>
              </w:rPr>
            </w:pPr>
            <w:r>
              <w:rPr>
                <w:sz w:val="24"/>
                <w:szCs w:val="24"/>
              </w:rPr>
              <w:t xml:space="preserve"> </w:t>
            </w:r>
            <w:r w:rsidR="00E741E3" w:rsidRPr="006D0923">
              <w:rPr>
                <w:color w:val="000000"/>
                <w:sz w:val="24"/>
                <w:szCs w:val="24"/>
              </w:rPr>
              <w:t>главн</w:t>
            </w:r>
            <w:r w:rsidR="00E741E3">
              <w:rPr>
                <w:color w:val="000000"/>
              </w:rPr>
              <w:t>ый</w:t>
            </w:r>
            <w:r w:rsidR="00E741E3" w:rsidRPr="006D0923">
              <w:rPr>
                <w:color w:val="000000"/>
                <w:sz w:val="24"/>
                <w:szCs w:val="24"/>
              </w:rPr>
              <w:t xml:space="preserve"> специалист </w:t>
            </w:r>
            <w:r w:rsidR="00E741E3">
              <w:rPr>
                <w:color w:val="000000"/>
                <w:sz w:val="24"/>
                <w:szCs w:val="24"/>
              </w:rPr>
              <w:t>по учету и отчетности</w:t>
            </w:r>
          </w:p>
          <w:p w:rsidR="001A680C" w:rsidRPr="008022A2" w:rsidRDefault="001A680C" w:rsidP="00553B8D">
            <w:pPr>
              <w:jc w:val="both"/>
              <w:rPr>
                <w:sz w:val="24"/>
                <w:szCs w:val="24"/>
              </w:rPr>
            </w:pPr>
            <w:proofErr w:type="spellStart"/>
            <w:r>
              <w:rPr>
                <w:sz w:val="24"/>
                <w:szCs w:val="24"/>
              </w:rPr>
              <w:t>Арчединского</w:t>
            </w:r>
            <w:proofErr w:type="spellEnd"/>
            <w:r w:rsidRPr="008022A2">
              <w:rPr>
                <w:sz w:val="24"/>
                <w:szCs w:val="24"/>
              </w:rPr>
              <w:t xml:space="preserve"> сельского поселения</w:t>
            </w:r>
          </w:p>
          <w:p w:rsidR="001A680C" w:rsidRPr="008022A2" w:rsidRDefault="001A680C" w:rsidP="00553B8D">
            <w:pPr>
              <w:jc w:val="both"/>
              <w:rPr>
                <w:sz w:val="24"/>
                <w:szCs w:val="24"/>
              </w:rPr>
            </w:pPr>
            <w:proofErr w:type="spellStart"/>
            <w:r>
              <w:rPr>
                <w:sz w:val="24"/>
                <w:szCs w:val="24"/>
              </w:rPr>
              <w:t>Фроловског</w:t>
            </w:r>
            <w:r w:rsidRPr="008022A2">
              <w:rPr>
                <w:sz w:val="24"/>
                <w:szCs w:val="24"/>
              </w:rPr>
              <w:t>о</w:t>
            </w:r>
            <w:proofErr w:type="spellEnd"/>
            <w:r w:rsidRPr="008022A2">
              <w:rPr>
                <w:sz w:val="24"/>
                <w:szCs w:val="24"/>
              </w:rPr>
              <w:t xml:space="preserve"> муниципального района</w:t>
            </w:r>
          </w:p>
          <w:p w:rsidR="00E741E3" w:rsidRDefault="001A680C" w:rsidP="001A680C">
            <w:pPr>
              <w:jc w:val="both"/>
              <w:rPr>
                <w:sz w:val="24"/>
                <w:szCs w:val="24"/>
              </w:rPr>
            </w:pPr>
            <w:r w:rsidRPr="008022A2">
              <w:rPr>
                <w:sz w:val="24"/>
                <w:szCs w:val="24"/>
              </w:rPr>
              <w:t xml:space="preserve">Волгоградской области         </w:t>
            </w:r>
            <w:r>
              <w:rPr>
                <w:sz w:val="24"/>
                <w:szCs w:val="24"/>
              </w:rPr>
              <w:t xml:space="preserve">                                                                       </w:t>
            </w:r>
            <w:r w:rsidR="00E741E3">
              <w:rPr>
                <w:sz w:val="24"/>
                <w:szCs w:val="24"/>
              </w:rPr>
              <w:t xml:space="preserve">        </w:t>
            </w:r>
            <w:r>
              <w:rPr>
                <w:sz w:val="24"/>
                <w:szCs w:val="24"/>
              </w:rPr>
              <w:t xml:space="preserve"> С.В. Козловская</w:t>
            </w:r>
            <w:r w:rsidRPr="008022A2">
              <w:rPr>
                <w:sz w:val="24"/>
                <w:szCs w:val="24"/>
              </w:rPr>
              <w:t xml:space="preserve">         </w:t>
            </w:r>
          </w:p>
          <w:p w:rsidR="001A680C" w:rsidRPr="008022A2" w:rsidRDefault="001A680C" w:rsidP="001A680C">
            <w:pPr>
              <w:jc w:val="both"/>
              <w:rPr>
                <w:sz w:val="24"/>
                <w:szCs w:val="24"/>
              </w:rPr>
            </w:pPr>
            <w:r w:rsidRPr="008022A2">
              <w:rPr>
                <w:sz w:val="24"/>
                <w:szCs w:val="24"/>
              </w:rPr>
              <w:t xml:space="preserve">                            </w:t>
            </w:r>
          </w:p>
        </w:tc>
        <w:tc>
          <w:tcPr>
            <w:tcW w:w="2232" w:type="dxa"/>
            <w:vAlign w:val="bottom"/>
          </w:tcPr>
          <w:p w:rsidR="001A680C" w:rsidRPr="008022A2" w:rsidRDefault="001A680C" w:rsidP="00553B8D">
            <w:pPr>
              <w:rPr>
                <w:sz w:val="24"/>
                <w:szCs w:val="24"/>
              </w:rPr>
            </w:pPr>
            <w:r>
              <w:rPr>
                <w:sz w:val="24"/>
                <w:szCs w:val="24"/>
              </w:rPr>
              <w:t xml:space="preserve"> </w:t>
            </w:r>
          </w:p>
          <w:p w:rsidR="001A680C" w:rsidRDefault="001A680C" w:rsidP="00553B8D">
            <w:pPr>
              <w:rPr>
                <w:sz w:val="24"/>
                <w:szCs w:val="24"/>
              </w:rPr>
            </w:pPr>
          </w:p>
          <w:p w:rsidR="001A680C" w:rsidRDefault="001A680C" w:rsidP="00553B8D">
            <w:pPr>
              <w:rPr>
                <w:sz w:val="24"/>
                <w:szCs w:val="24"/>
              </w:rPr>
            </w:pPr>
          </w:p>
          <w:p w:rsidR="001A680C" w:rsidRPr="008022A2" w:rsidRDefault="001A680C" w:rsidP="00553B8D">
            <w:pPr>
              <w:rPr>
                <w:sz w:val="24"/>
                <w:szCs w:val="24"/>
              </w:rPr>
            </w:pPr>
            <w:r>
              <w:rPr>
                <w:sz w:val="24"/>
                <w:szCs w:val="24"/>
              </w:rPr>
              <w:t xml:space="preserve"> </w:t>
            </w:r>
          </w:p>
          <w:p w:rsidR="001A680C" w:rsidRPr="008022A2" w:rsidRDefault="001A680C" w:rsidP="00553B8D">
            <w:pPr>
              <w:rPr>
                <w:i/>
                <w:sz w:val="24"/>
                <w:szCs w:val="24"/>
              </w:rPr>
            </w:pPr>
          </w:p>
        </w:tc>
      </w:tr>
      <w:tr w:rsidR="001A680C" w:rsidRPr="008022A2" w:rsidTr="00553B8D">
        <w:trPr>
          <w:trHeight w:val="520"/>
        </w:trPr>
        <w:tc>
          <w:tcPr>
            <w:tcW w:w="9711" w:type="dxa"/>
            <w:vAlign w:val="bottom"/>
          </w:tcPr>
          <w:p w:rsidR="001A680C" w:rsidRPr="008B16D2" w:rsidRDefault="001A680C" w:rsidP="00553B8D">
            <w:pPr>
              <w:rPr>
                <w:sz w:val="24"/>
                <w:szCs w:val="24"/>
              </w:rPr>
            </w:pPr>
          </w:p>
          <w:p w:rsidR="001A680C" w:rsidRPr="008B16D2" w:rsidRDefault="001A680C" w:rsidP="00553B8D">
            <w:pPr>
              <w:rPr>
                <w:sz w:val="24"/>
                <w:szCs w:val="24"/>
              </w:rPr>
            </w:pPr>
            <w:r>
              <w:rPr>
                <w:sz w:val="24"/>
                <w:szCs w:val="24"/>
              </w:rPr>
              <w:t xml:space="preserve">Один </w:t>
            </w:r>
            <w:proofErr w:type="gramStart"/>
            <w:r>
              <w:rPr>
                <w:sz w:val="24"/>
                <w:szCs w:val="24"/>
              </w:rPr>
              <w:t>эк</w:t>
            </w:r>
            <w:proofErr w:type="gramEnd"/>
            <w:r>
              <w:rPr>
                <w:sz w:val="24"/>
                <w:szCs w:val="24"/>
              </w:rPr>
              <w:t>. Акта  с приложениями получен</w:t>
            </w:r>
          </w:p>
          <w:p w:rsidR="001A680C" w:rsidRPr="008B16D2" w:rsidRDefault="001A680C" w:rsidP="00553B8D">
            <w:pPr>
              <w:rPr>
                <w:sz w:val="24"/>
                <w:szCs w:val="24"/>
              </w:rPr>
            </w:pPr>
          </w:p>
          <w:p w:rsidR="001A680C" w:rsidRPr="008B16D2" w:rsidRDefault="001A680C" w:rsidP="00553B8D">
            <w:pPr>
              <w:rPr>
                <w:sz w:val="24"/>
                <w:szCs w:val="24"/>
              </w:rPr>
            </w:pPr>
          </w:p>
          <w:p w:rsidR="001A680C" w:rsidRPr="008B16D2" w:rsidRDefault="001A680C" w:rsidP="00553B8D">
            <w:pPr>
              <w:rPr>
                <w:sz w:val="24"/>
                <w:szCs w:val="24"/>
              </w:rPr>
            </w:pPr>
          </w:p>
          <w:p w:rsidR="001A680C" w:rsidRPr="008B16D2" w:rsidRDefault="001A680C" w:rsidP="00553B8D">
            <w:pPr>
              <w:rPr>
                <w:sz w:val="24"/>
                <w:szCs w:val="24"/>
              </w:rPr>
            </w:pPr>
          </w:p>
          <w:p w:rsidR="001A680C" w:rsidRPr="008B16D2" w:rsidRDefault="001A680C" w:rsidP="00553B8D">
            <w:pPr>
              <w:rPr>
                <w:sz w:val="24"/>
                <w:szCs w:val="24"/>
              </w:rPr>
            </w:pPr>
          </w:p>
        </w:tc>
        <w:tc>
          <w:tcPr>
            <w:tcW w:w="2232" w:type="dxa"/>
            <w:vAlign w:val="bottom"/>
          </w:tcPr>
          <w:p w:rsidR="001A680C" w:rsidRPr="008022A2" w:rsidRDefault="001A680C" w:rsidP="00553B8D">
            <w:pPr>
              <w:rPr>
                <w:sz w:val="24"/>
                <w:szCs w:val="24"/>
              </w:rPr>
            </w:pPr>
          </w:p>
          <w:p w:rsidR="001A680C" w:rsidRPr="008022A2" w:rsidRDefault="001A680C" w:rsidP="00553B8D">
            <w:pPr>
              <w:rPr>
                <w:sz w:val="24"/>
                <w:szCs w:val="24"/>
              </w:rPr>
            </w:pPr>
          </w:p>
          <w:p w:rsidR="001A680C" w:rsidRPr="008022A2" w:rsidRDefault="001A680C" w:rsidP="00553B8D">
            <w:pPr>
              <w:rPr>
                <w:sz w:val="24"/>
                <w:szCs w:val="24"/>
              </w:rPr>
            </w:pPr>
          </w:p>
          <w:p w:rsidR="001A680C" w:rsidRPr="008022A2" w:rsidRDefault="001A680C" w:rsidP="00553B8D">
            <w:pPr>
              <w:rPr>
                <w:sz w:val="24"/>
                <w:szCs w:val="24"/>
              </w:rPr>
            </w:pPr>
          </w:p>
          <w:p w:rsidR="001A680C" w:rsidRPr="008022A2" w:rsidRDefault="001A680C" w:rsidP="00553B8D">
            <w:pPr>
              <w:rPr>
                <w:sz w:val="24"/>
                <w:szCs w:val="24"/>
              </w:rPr>
            </w:pPr>
          </w:p>
          <w:p w:rsidR="001A680C" w:rsidRPr="008022A2" w:rsidRDefault="001A680C" w:rsidP="00553B8D">
            <w:pPr>
              <w:rPr>
                <w:sz w:val="24"/>
                <w:szCs w:val="24"/>
              </w:rPr>
            </w:pPr>
          </w:p>
        </w:tc>
      </w:tr>
    </w:tbl>
    <w:p w:rsidR="001A680C" w:rsidRPr="00BC2706" w:rsidRDefault="001A680C" w:rsidP="008B16D2">
      <w:pPr>
        <w:shd w:val="clear" w:color="auto" w:fill="FFFFFF"/>
        <w:ind w:firstLine="680"/>
        <w:jc w:val="both"/>
      </w:pPr>
    </w:p>
    <w:sectPr w:rsidR="001A680C" w:rsidRPr="00BC2706" w:rsidSect="009C69FB">
      <w:headerReference w:type="default" r:id="rId11"/>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2AE" w:rsidRDefault="009542AE" w:rsidP="001B1707">
      <w:r>
        <w:separator/>
      </w:r>
    </w:p>
  </w:endnote>
  <w:endnote w:type="continuationSeparator" w:id="0">
    <w:p w:rsidR="009542AE" w:rsidRDefault="009542AE" w:rsidP="001B1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2AE" w:rsidRDefault="009542AE" w:rsidP="001B1707">
      <w:r>
        <w:separator/>
      </w:r>
    </w:p>
  </w:footnote>
  <w:footnote w:type="continuationSeparator" w:id="0">
    <w:p w:rsidR="009542AE" w:rsidRDefault="009542AE" w:rsidP="001B1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265377"/>
      <w:docPartObj>
        <w:docPartGallery w:val="Page Numbers (Top of Page)"/>
        <w:docPartUnique/>
      </w:docPartObj>
    </w:sdtPr>
    <w:sdtContent>
      <w:p w:rsidR="00341E44" w:rsidRDefault="00563588">
        <w:pPr>
          <w:pStyle w:val="a6"/>
          <w:jc w:val="center"/>
        </w:pPr>
        <w:fldSimple w:instr=" PAGE   \* MERGEFORMAT ">
          <w:r w:rsidR="00931FCB">
            <w:rPr>
              <w:noProof/>
            </w:rPr>
            <w:t>7</w:t>
          </w:r>
        </w:fldSimple>
      </w:p>
    </w:sdtContent>
  </w:sdt>
  <w:p w:rsidR="00341E44" w:rsidRDefault="00341E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71059"/>
    <w:multiLevelType w:val="hybridMultilevel"/>
    <w:tmpl w:val="BEC8A87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820B9"/>
    <w:rsid w:val="00011D59"/>
    <w:rsid w:val="0001390F"/>
    <w:rsid w:val="00017BA9"/>
    <w:rsid w:val="00023896"/>
    <w:rsid w:val="000627A0"/>
    <w:rsid w:val="0006638F"/>
    <w:rsid w:val="00066733"/>
    <w:rsid w:val="000A40FC"/>
    <w:rsid w:val="000B488E"/>
    <w:rsid w:val="000D27B9"/>
    <w:rsid w:val="000F4DFA"/>
    <w:rsid w:val="001079DD"/>
    <w:rsid w:val="00121A7B"/>
    <w:rsid w:val="00135460"/>
    <w:rsid w:val="00140CA4"/>
    <w:rsid w:val="00140D51"/>
    <w:rsid w:val="00150B5B"/>
    <w:rsid w:val="001664D2"/>
    <w:rsid w:val="001733FF"/>
    <w:rsid w:val="001738B5"/>
    <w:rsid w:val="0018121A"/>
    <w:rsid w:val="001817FC"/>
    <w:rsid w:val="001A33C8"/>
    <w:rsid w:val="001A680C"/>
    <w:rsid w:val="001B1707"/>
    <w:rsid w:val="001D4040"/>
    <w:rsid w:val="001E33FC"/>
    <w:rsid w:val="001E7FBA"/>
    <w:rsid w:val="001F2519"/>
    <w:rsid w:val="001F606D"/>
    <w:rsid w:val="00210DE5"/>
    <w:rsid w:val="0027566C"/>
    <w:rsid w:val="00285695"/>
    <w:rsid w:val="00286D4A"/>
    <w:rsid w:val="002A2357"/>
    <w:rsid w:val="002B00DD"/>
    <w:rsid w:val="002B5E2D"/>
    <w:rsid w:val="002C1111"/>
    <w:rsid w:val="002C199A"/>
    <w:rsid w:val="002D5EA9"/>
    <w:rsid w:val="002D6935"/>
    <w:rsid w:val="00300C7D"/>
    <w:rsid w:val="00307F98"/>
    <w:rsid w:val="00311981"/>
    <w:rsid w:val="00313827"/>
    <w:rsid w:val="003349BD"/>
    <w:rsid w:val="00341E44"/>
    <w:rsid w:val="003445ED"/>
    <w:rsid w:val="00345913"/>
    <w:rsid w:val="0036186E"/>
    <w:rsid w:val="003648CC"/>
    <w:rsid w:val="003675B9"/>
    <w:rsid w:val="0037659D"/>
    <w:rsid w:val="0038365F"/>
    <w:rsid w:val="00391F4C"/>
    <w:rsid w:val="003A2F0D"/>
    <w:rsid w:val="003B49F9"/>
    <w:rsid w:val="003C1384"/>
    <w:rsid w:val="003C5733"/>
    <w:rsid w:val="003E09DD"/>
    <w:rsid w:val="003F37CE"/>
    <w:rsid w:val="00421559"/>
    <w:rsid w:val="00434757"/>
    <w:rsid w:val="00451765"/>
    <w:rsid w:val="00457B0D"/>
    <w:rsid w:val="00460F5F"/>
    <w:rsid w:val="00461349"/>
    <w:rsid w:val="004639E7"/>
    <w:rsid w:val="00467929"/>
    <w:rsid w:val="004703F5"/>
    <w:rsid w:val="00472DFF"/>
    <w:rsid w:val="00492D8B"/>
    <w:rsid w:val="004975B4"/>
    <w:rsid w:val="004A166A"/>
    <w:rsid w:val="004B4A4A"/>
    <w:rsid w:val="004C7199"/>
    <w:rsid w:val="004D42FF"/>
    <w:rsid w:val="004D5853"/>
    <w:rsid w:val="004E063C"/>
    <w:rsid w:val="004E5052"/>
    <w:rsid w:val="004F04C7"/>
    <w:rsid w:val="004F6113"/>
    <w:rsid w:val="0050168B"/>
    <w:rsid w:val="00506EDA"/>
    <w:rsid w:val="00506F66"/>
    <w:rsid w:val="00510721"/>
    <w:rsid w:val="005128A5"/>
    <w:rsid w:val="00513D87"/>
    <w:rsid w:val="00521E26"/>
    <w:rsid w:val="005300E3"/>
    <w:rsid w:val="005359F0"/>
    <w:rsid w:val="00540800"/>
    <w:rsid w:val="0055427C"/>
    <w:rsid w:val="00556DF4"/>
    <w:rsid w:val="00562AED"/>
    <w:rsid w:val="00563588"/>
    <w:rsid w:val="005A6BE7"/>
    <w:rsid w:val="005B2D6B"/>
    <w:rsid w:val="00615A28"/>
    <w:rsid w:val="006202DC"/>
    <w:rsid w:val="00631CAA"/>
    <w:rsid w:val="00641C16"/>
    <w:rsid w:val="00642734"/>
    <w:rsid w:val="00657333"/>
    <w:rsid w:val="00683F38"/>
    <w:rsid w:val="00690378"/>
    <w:rsid w:val="00695217"/>
    <w:rsid w:val="006D5831"/>
    <w:rsid w:val="006D7826"/>
    <w:rsid w:val="007177F5"/>
    <w:rsid w:val="007243E7"/>
    <w:rsid w:val="00730A15"/>
    <w:rsid w:val="007611C8"/>
    <w:rsid w:val="007844EB"/>
    <w:rsid w:val="00785D75"/>
    <w:rsid w:val="00792571"/>
    <w:rsid w:val="007931A6"/>
    <w:rsid w:val="00796B9F"/>
    <w:rsid w:val="007B088B"/>
    <w:rsid w:val="007B6F72"/>
    <w:rsid w:val="007C20F5"/>
    <w:rsid w:val="007C3B85"/>
    <w:rsid w:val="007C3E59"/>
    <w:rsid w:val="007D1803"/>
    <w:rsid w:val="007D5363"/>
    <w:rsid w:val="007D70B7"/>
    <w:rsid w:val="007F6B39"/>
    <w:rsid w:val="00801034"/>
    <w:rsid w:val="008022A2"/>
    <w:rsid w:val="008115C9"/>
    <w:rsid w:val="00812C16"/>
    <w:rsid w:val="008219FE"/>
    <w:rsid w:val="0086341A"/>
    <w:rsid w:val="008671F0"/>
    <w:rsid w:val="00890C77"/>
    <w:rsid w:val="008B16D2"/>
    <w:rsid w:val="008C4BC1"/>
    <w:rsid w:val="008D326B"/>
    <w:rsid w:val="008F2CF9"/>
    <w:rsid w:val="009037F0"/>
    <w:rsid w:val="0090599B"/>
    <w:rsid w:val="00913746"/>
    <w:rsid w:val="009249F0"/>
    <w:rsid w:val="00926156"/>
    <w:rsid w:val="00931437"/>
    <w:rsid w:val="00931FCB"/>
    <w:rsid w:val="00935626"/>
    <w:rsid w:val="00940A2D"/>
    <w:rsid w:val="009542AE"/>
    <w:rsid w:val="00957BA5"/>
    <w:rsid w:val="0096694E"/>
    <w:rsid w:val="00970BCE"/>
    <w:rsid w:val="009714DC"/>
    <w:rsid w:val="009820B9"/>
    <w:rsid w:val="00982C16"/>
    <w:rsid w:val="00984D70"/>
    <w:rsid w:val="0099022C"/>
    <w:rsid w:val="00991B10"/>
    <w:rsid w:val="009948E4"/>
    <w:rsid w:val="009A64A0"/>
    <w:rsid w:val="009B1D70"/>
    <w:rsid w:val="009B1FA1"/>
    <w:rsid w:val="009C519D"/>
    <w:rsid w:val="009C69FB"/>
    <w:rsid w:val="009E4558"/>
    <w:rsid w:val="009E4C43"/>
    <w:rsid w:val="00A32C38"/>
    <w:rsid w:val="00A66942"/>
    <w:rsid w:val="00A74770"/>
    <w:rsid w:val="00A90513"/>
    <w:rsid w:val="00A924CD"/>
    <w:rsid w:val="00A9699F"/>
    <w:rsid w:val="00A97BBF"/>
    <w:rsid w:val="00AB2E35"/>
    <w:rsid w:val="00AD6E2D"/>
    <w:rsid w:val="00AF0A55"/>
    <w:rsid w:val="00AF14BE"/>
    <w:rsid w:val="00B0697A"/>
    <w:rsid w:val="00B136DB"/>
    <w:rsid w:val="00B15389"/>
    <w:rsid w:val="00B15DA8"/>
    <w:rsid w:val="00B21DB3"/>
    <w:rsid w:val="00BB13BD"/>
    <w:rsid w:val="00BB6C67"/>
    <w:rsid w:val="00BB70DF"/>
    <w:rsid w:val="00BC2706"/>
    <w:rsid w:val="00BE44C8"/>
    <w:rsid w:val="00C358B8"/>
    <w:rsid w:val="00CB10D4"/>
    <w:rsid w:val="00CD39A3"/>
    <w:rsid w:val="00CF0E7C"/>
    <w:rsid w:val="00CF72F9"/>
    <w:rsid w:val="00D10EFE"/>
    <w:rsid w:val="00D241CD"/>
    <w:rsid w:val="00D4226F"/>
    <w:rsid w:val="00D60E09"/>
    <w:rsid w:val="00D6726E"/>
    <w:rsid w:val="00D744BE"/>
    <w:rsid w:val="00D76BB5"/>
    <w:rsid w:val="00DB083C"/>
    <w:rsid w:val="00DB5F20"/>
    <w:rsid w:val="00DE2395"/>
    <w:rsid w:val="00DE7BCB"/>
    <w:rsid w:val="00DF330A"/>
    <w:rsid w:val="00DF3548"/>
    <w:rsid w:val="00E00B93"/>
    <w:rsid w:val="00E06A03"/>
    <w:rsid w:val="00E211CD"/>
    <w:rsid w:val="00E3340A"/>
    <w:rsid w:val="00E478F9"/>
    <w:rsid w:val="00E533A5"/>
    <w:rsid w:val="00E70814"/>
    <w:rsid w:val="00E741E3"/>
    <w:rsid w:val="00E869D5"/>
    <w:rsid w:val="00E93438"/>
    <w:rsid w:val="00EB4B6A"/>
    <w:rsid w:val="00EC7E94"/>
    <w:rsid w:val="00EF2D55"/>
    <w:rsid w:val="00EF36A2"/>
    <w:rsid w:val="00EF5EB9"/>
    <w:rsid w:val="00F0323B"/>
    <w:rsid w:val="00F068C6"/>
    <w:rsid w:val="00F06DA2"/>
    <w:rsid w:val="00F159D4"/>
    <w:rsid w:val="00F1718C"/>
    <w:rsid w:val="00F33C3D"/>
    <w:rsid w:val="00F460FD"/>
    <w:rsid w:val="00F53E40"/>
    <w:rsid w:val="00F55063"/>
    <w:rsid w:val="00F57FDB"/>
    <w:rsid w:val="00F610D0"/>
    <w:rsid w:val="00F61D67"/>
    <w:rsid w:val="00F62804"/>
    <w:rsid w:val="00F7069C"/>
    <w:rsid w:val="00F80037"/>
    <w:rsid w:val="00F852DE"/>
    <w:rsid w:val="00FB75E4"/>
    <w:rsid w:val="00FD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820B9"/>
    <w:pPr>
      <w:spacing w:after="120" w:line="480" w:lineRule="auto"/>
    </w:pPr>
  </w:style>
  <w:style w:type="character" w:customStyle="1" w:styleId="20">
    <w:name w:val="Основной текст 2 Знак"/>
    <w:basedOn w:val="a0"/>
    <w:link w:val="2"/>
    <w:uiPriority w:val="99"/>
    <w:rsid w:val="009820B9"/>
    <w:rPr>
      <w:rFonts w:ascii="Times New Roman" w:eastAsia="Times New Roman" w:hAnsi="Times New Roman" w:cs="Times New Roman"/>
      <w:sz w:val="24"/>
      <w:szCs w:val="24"/>
      <w:lang w:eastAsia="ru-RU"/>
    </w:rPr>
  </w:style>
  <w:style w:type="paragraph" w:customStyle="1" w:styleId="ConsPlusNormal">
    <w:name w:val="ConsPlusNormal"/>
    <w:rsid w:val="00982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9820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9820B9"/>
    <w:pPr>
      <w:jc w:val="center"/>
    </w:pPr>
    <w:rPr>
      <w:b/>
      <w:szCs w:val="20"/>
    </w:rPr>
  </w:style>
  <w:style w:type="character" w:customStyle="1" w:styleId="a5">
    <w:name w:val="Название Знак"/>
    <w:basedOn w:val="a0"/>
    <w:link w:val="a4"/>
    <w:rsid w:val="009820B9"/>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9820B9"/>
    <w:pPr>
      <w:tabs>
        <w:tab w:val="center" w:pos="4677"/>
        <w:tab w:val="right" w:pos="9355"/>
      </w:tabs>
    </w:pPr>
  </w:style>
  <w:style w:type="character" w:customStyle="1" w:styleId="a7">
    <w:name w:val="Верхний колонтитул Знак"/>
    <w:basedOn w:val="a0"/>
    <w:link w:val="a6"/>
    <w:uiPriority w:val="99"/>
    <w:rsid w:val="009820B9"/>
    <w:rPr>
      <w:rFonts w:ascii="Times New Roman" w:eastAsia="Times New Roman" w:hAnsi="Times New Roman" w:cs="Times New Roman"/>
      <w:sz w:val="24"/>
      <w:szCs w:val="24"/>
      <w:lang w:eastAsia="ru-RU"/>
    </w:rPr>
  </w:style>
  <w:style w:type="paragraph" w:customStyle="1" w:styleId="Default">
    <w:name w:val="Default"/>
    <w:rsid w:val="009820B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semiHidden/>
    <w:unhideWhenUsed/>
    <w:rsid w:val="0055427C"/>
    <w:pPr>
      <w:tabs>
        <w:tab w:val="center" w:pos="4677"/>
        <w:tab w:val="right" w:pos="9355"/>
      </w:tabs>
    </w:pPr>
  </w:style>
  <w:style w:type="character" w:customStyle="1" w:styleId="a9">
    <w:name w:val="Нижний колонтитул Знак"/>
    <w:basedOn w:val="a0"/>
    <w:link w:val="a8"/>
    <w:uiPriority w:val="99"/>
    <w:semiHidden/>
    <w:rsid w:val="0055427C"/>
    <w:rPr>
      <w:rFonts w:ascii="Times New Roman" w:eastAsia="Times New Roman" w:hAnsi="Times New Roman" w:cs="Times New Roman"/>
      <w:sz w:val="24"/>
      <w:szCs w:val="24"/>
      <w:lang w:eastAsia="ru-RU"/>
    </w:rPr>
  </w:style>
  <w:style w:type="paragraph" w:customStyle="1" w:styleId="s3">
    <w:name w:val="s_3"/>
    <w:basedOn w:val="a"/>
    <w:rsid w:val="00F1718C"/>
    <w:pPr>
      <w:spacing w:before="100" w:beforeAutospacing="1" w:after="100" w:afterAutospacing="1"/>
    </w:pPr>
  </w:style>
  <w:style w:type="paragraph" w:styleId="aa">
    <w:name w:val="Normal (Web)"/>
    <w:basedOn w:val="a"/>
    <w:uiPriority w:val="99"/>
    <w:unhideWhenUsed/>
    <w:rsid w:val="00DE2395"/>
    <w:pPr>
      <w:spacing w:before="100" w:beforeAutospacing="1" w:after="100" w:afterAutospacing="1"/>
    </w:pPr>
  </w:style>
  <w:style w:type="paragraph" w:styleId="ab">
    <w:name w:val="Body Text"/>
    <w:basedOn w:val="a"/>
    <w:link w:val="ac"/>
    <w:uiPriority w:val="99"/>
    <w:semiHidden/>
    <w:unhideWhenUsed/>
    <w:rsid w:val="00DE2395"/>
    <w:pPr>
      <w:spacing w:after="120"/>
    </w:pPr>
  </w:style>
  <w:style w:type="character" w:customStyle="1" w:styleId="ac">
    <w:name w:val="Основной текст Знак"/>
    <w:basedOn w:val="a0"/>
    <w:link w:val="ab"/>
    <w:uiPriority w:val="99"/>
    <w:semiHidden/>
    <w:rsid w:val="00DE2395"/>
    <w:rPr>
      <w:rFonts w:ascii="Times New Roman" w:eastAsia="Times New Roman" w:hAnsi="Times New Roman" w:cs="Times New Roman"/>
      <w:sz w:val="24"/>
      <w:szCs w:val="24"/>
      <w:lang w:eastAsia="ru-RU"/>
    </w:rPr>
  </w:style>
  <w:style w:type="paragraph" w:styleId="ad">
    <w:name w:val="List Paragraph"/>
    <w:basedOn w:val="a"/>
    <w:uiPriority w:val="34"/>
    <w:qFormat/>
    <w:rsid w:val="001A680C"/>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3F37CE"/>
    <w:rPr>
      <w:rFonts w:ascii="Tahoma" w:hAnsi="Tahoma" w:cs="Tahoma"/>
      <w:sz w:val="16"/>
      <w:szCs w:val="16"/>
    </w:rPr>
  </w:style>
  <w:style w:type="character" w:customStyle="1" w:styleId="af">
    <w:name w:val="Текст выноски Знак"/>
    <w:basedOn w:val="a0"/>
    <w:link w:val="ae"/>
    <w:uiPriority w:val="99"/>
    <w:semiHidden/>
    <w:rsid w:val="003F37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3743619">
      <w:bodyDiv w:val="1"/>
      <w:marLeft w:val="0"/>
      <w:marRight w:val="0"/>
      <w:marTop w:val="0"/>
      <w:marBottom w:val="0"/>
      <w:divBdr>
        <w:top w:val="none" w:sz="0" w:space="0" w:color="auto"/>
        <w:left w:val="none" w:sz="0" w:space="0" w:color="auto"/>
        <w:bottom w:val="none" w:sz="0" w:space="0" w:color="auto"/>
        <w:right w:val="none" w:sz="0" w:space="0" w:color="auto"/>
      </w:divBdr>
    </w:div>
    <w:div w:id="515581327">
      <w:bodyDiv w:val="1"/>
      <w:marLeft w:val="0"/>
      <w:marRight w:val="0"/>
      <w:marTop w:val="0"/>
      <w:marBottom w:val="0"/>
      <w:divBdr>
        <w:top w:val="none" w:sz="0" w:space="0" w:color="auto"/>
        <w:left w:val="none" w:sz="0" w:space="0" w:color="auto"/>
        <w:bottom w:val="none" w:sz="0" w:space="0" w:color="auto"/>
        <w:right w:val="none" w:sz="0" w:space="0" w:color="auto"/>
      </w:divBdr>
    </w:div>
    <w:div w:id="696321467">
      <w:bodyDiv w:val="1"/>
      <w:marLeft w:val="0"/>
      <w:marRight w:val="0"/>
      <w:marTop w:val="0"/>
      <w:marBottom w:val="0"/>
      <w:divBdr>
        <w:top w:val="none" w:sz="0" w:space="0" w:color="auto"/>
        <w:left w:val="none" w:sz="0" w:space="0" w:color="auto"/>
        <w:bottom w:val="none" w:sz="0" w:space="0" w:color="auto"/>
        <w:right w:val="none" w:sz="0" w:space="0" w:color="auto"/>
      </w:divBdr>
    </w:div>
    <w:div w:id="730154154">
      <w:bodyDiv w:val="1"/>
      <w:marLeft w:val="0"/>
      <w:marRight w:val="0"/>
      <w:marTop w:val="0"/>
      <w:marBottom w:val="0"/>
      <w:divBdr>
        <w:top w:val="none" w:sz="0" w:space="0" w:color="auto"/>
        <w:left w:val="none" w:sz="0" w:space="0" w:color="auto"/>
        <w:bottom w:val="none" w:sz="0" w:space="0" w:color="auto"/>
        <w:right w:val="none" w:sz="0" w:space="0" w:color="auto"/>
      </w:divBdr>
    </w:div>
    <w:div w:id="1209148243">
      <w:bodyDiv w:val="1"/>
      <w:marLeft w:val="0"/>
      <w:marRight w:val="0"/>
      <w:marTop w:val="0"/>
      <w:marBottom w:val="0"/>
      <w:divBdr>
        <w:top w:val="none" w:sz="0" w:space="0" w:color="auto"/>
        <w:left w:val="none" w:sz="0" w:space="0" w:color="auto"/>
        <w:bottom w:val="none" w:sz="0" w:space="0" w:color="auto"/>
        <w:right w:val="none" w:sz="0" w:space="0" w:color="auto"/>
      </w:divBdr>
    </w:div>
    <w:div w:id="1337196853">
      <w:bodyDiv w:val="1"/>
      <w:marLeft w:val="0"/>
      <w:marRight w:val="0"/>
      <w:marTop w:val="0"/>
      <w:marBottom w:val="0"/>
      <w:divBdr>
        <w:top w:val="none" w:sz="0" w:space="0" w:color="auto"/>
        <w:left w:val="none" w:sz="0" w:space="0" w:color="auto"/>
        <w:bottom w:val="none" w:sz="0" w:space="0" w:color="auto"/>
        <w:right w:val="none" w:sz="0" w:space="0" w:color="auto"/>
      </w:divBdr>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959067831">
      <w:bodyDiv w:val="1"/>
      <w:marLeft w:val="0"/>
      <w:marRight w:val="0"/>
      <w:marTop w:val="0"/>
      <w:marBottom w:val="0"/>
      <w:divBdr>
        <w:top w:val="none" w:sz="0" w:space="0" w:color="auto"/>
        <w:left w:val="none" w:sz="0" w:space="0" w:color="auto"/>
        <w:bottom w:val="none" w:sz="0" w:space="0" w:color="auto"/>
        <w:right w:val="none" w:sz="0" w:space="0" w:color="auto"/>
      </w:divBdr>
    </w:div>
    <w:div w:id="21350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AE8022D20ADED14C3DB59F960688B5D42D6FF87750B2398330DD3C03E9EF2F76544EA5B010B3B973FCFFBL6AAP" TargetMode="External"/><Relationship Id="rId4" Type="http://schemas.openxmlformats.org/officeDocument/2006/relationships/settings" Target="settings.xml"/><Relationship Id="rId9" Type="http://schemas.openxmlformats.org/officeDocument/2006/relationships/hyperlink" Target="consultantplus://offline/ref=1AE8022D20ADED14C3DB59F960688B5D42D6FF87750B2398330DD3C03E9EF2F76544EA5B010B3B973FCFFBL6A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8D11F-FD56-4C87-896E-1D5047C9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8</Pages>
  <Words>4314</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Заброда</dc:creator>
  <cp:lastModifiedBy>Сотрудник</cp:lastModifiedBy>
  <cp:revision>120</cp:revision>
  <cp:lastPrinted>2018-06-20T12:35:00Z</cp:lastPrinted>
  <dcterms:created xsi:type="dcterms:W3CDTF">2018-04-20T13:17:00Z</dcterms:created>
  <dcterms:modified xsi:type="dcterms:W3CDTF">2018-06-26T08:01:00Z</dcterms:modified>
</cp:coreProperties>
</file>